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983A" w14:textId="1B20276B" w:rsidR="00771115" w:rsidRPr="00364311" w:rsidRDefault="00B9446B" w:rsidP="00364311">
      <w:pPr>
        <w:spacing w:line="240" w:lineRule="auto"/>
        <w:rPr>
          <w:b/>
          <w:bCs/>
          <w:color w:val="00A3B6" w:themeColor="text1"/>
          <w:sz w:val="48"/>
          <w:szCs w:val="48"/>
        </w:rPr>
      </w:pPr>
      <w:r w:rsidRPr="00364311">
        <w:rPr>
          <w:b/>
          <w:bCs/>
          <w:color w:val="00A3B6" w:themeColor="text1"/>
          <w:sz w:val="48"/>
          <w:szCs w:val="48"/>
        </w:rPr>
        <w:t xml:space="preserve">Report </w:t>
      </w:r>
      <w:r w:rsidR="00771115" w:rsidRPr="00364311">
        <w:rPr>
          <w:b/>
          <w:bCs/>
          <w:color w:val="00A3B6" w:themeColor="text1"/>
          <w:sz w:val="48"/>
          <w:szCs w:val="48"/>
        </w:rPr>
        <w:t xml:space="preserve">of </w:t>
      </w:r>
      <w:r w:rsidR="00BE4E26">
        <w:rPr>
          <w:b/>
          <w:bCs/>
          <w:color w:val="00A3B6" w:themeColor="text1"/>
          <w:sz w:val="48"/>
          <w:szCs w:val="48"/>
        </w:rPr>
        <w:t>Q</w:t>
      </w:r>
      <w:r w:rsidR="00771115" w:rsidRPr="00364311">
        <w:rPr>
          <w:b/>
          <w:bCs/>
          <w:color w:val="00A3B6" w:themeColor="text1"/>
          <w:sz w:val="48"/>
          <w:szCs w:val="48"/>
        </w:rPr>
        <w:t xml:space="preserve">ualitative </w:t>
      </w:r>
      <w:r w:rsidR="00BE4E26">
        <w:rPr>
          <w:b/>
          <w:bCs/>
          <w:color w:val="00A3B6" w:themeColor="text1"/>
          <w:sz w:val="48"/>
          <w:szCs w:val="48"/>
        </w:rPr>
        <w:t>I</w:t>
      </w:r>
      <w:r w:rsidR="00771115" w:rsidRPr="00364311">
        <w:rPr>
          <w:b/>
          <w:bCs/>
          <w:color w:val="00A3B6" w:themeColor="text1"/>
          <w:sz w:val="48"/>
          <w:szCs w:val="48"/>
        </w:rPr>
        <w:t xml:space="preserve">nterviews on </w:t>
      </w:r>
      <w:r w:rsidR="00BE4E26">
        <w:rPr>
          <w:b/>
          <w:bCs/>
          <w:color w:val="00A3B6" w:themeColor="text1"/>
          <w:sz w:val="48"/>
          <w:szCs w:val="48"/>
        </w:rPr>
        <w:t>I</w:t>
      </w:r>
      <w:r w:rsidRPr="00364311">
        <w:rPr>
          <w:b/>
          <w:bCs/>
          <w:color w:val="00A3B6" w:themeColor="text1"/>
          <w:sz w:val="48"/>
          <w:szCs w:val="48"/>
        </w:rPr>
        <w:t xml:space="preserve">mplementing </w:t>
      </w:r>
      <w:r w:rsidR="00771115" w:rsidRPr="00364311">
        <w:rPr>
          <w:b/>
          <w:bCs/>
          <w:color w:val="00A3B6" w:themeColor="text1"/>
          <w:sz w:val="48"/>
          <w:szCs w:val="48"/>
        </w:rPr>
        <w:t>the eRedBag</w:t>
      </w:r>
    </w:p>
    <w:p w14:paraId="62BBFB5B" w14:textId="77777777" w:rsidR="009C520F" w:rsidRPr="009C520F" w:rsidRDefault="009C520F" w:rsidP="009C520F"/>
    <w:p w14:paraId="265BBB45" w14:textId="20F9E9A2" w:rsidR="00771115" w:rsidRDefault="00771115" w:rsidP="00771115"/>
    <w:p w14:paraId="2E84BA4E" w14:textId="77777777" w:rsidR="009C520F" w:rsidRDefault="009C520F" w:rsidP="00771115"/>
    <w:sdt>
      <w:sdtPr>
        <w:rPr>
          <w:rFonts w:asciiTheme="minorHAnsi" w:eastAsiaTheme="minorHAnsi" w:hAnsiTheme="minorHAnsi" w:cstheme="minorBidi"/>
          <w:color w:val="auto"/>
          <w:sz w:val="22"/>
          <w:szCs w:val="22"/>
          <w:lang w:val="en-GB"/>
        </w:rPr>
        <w:id w:val="1259871944"/>
        <w:docPartObj>
          <w:docPartGallery w:val="Table of Contents"/>
          <w:docPartUnique/>
        </w:docPartObj>
      </w:sdtPr>
      <w:sdtEndPr>
        <w:rPr>
          <w:b/>
          <w:bCs/>
          <w:noProof/>
          <w:sz w:val="20"/>
          <w:szCs w:val="24"/>
        </w:rPr>
      </w:sdtEndPr>
      <w:sdtContent>
        <w:p w14:paraId="282C0382" w14:textId="77777777" w:rsidR="00771115" w:rsidRDefault="00771115" w:rsidP="00771115">
          <w:pPr>
            <w:pStyle w:val="TOCHeading"/>
          </w:pPr>
          <w:r>
            <w:t>Contents</w:t>
          </w:r>
        </w:p>
        <w:p w14:paraId="005C1516" w14:textId="786506D1" w:rsidR="00364311" w:rsidRPr="00DA2AF8" w:rsidRDefault="00771115">
          <w:pPr>
            <w:pStyle w:val="TOC2"/>
            <w:tabs>
              <w:tab w:val="left" w:pos="660"/>
              <w:tab w:val="right" w:leader="dot" w:pos="9016"/>
            </w:tabs>
            <w:rPr>
              <w:rFonts w:eastAsiaTheme="minorEastAsia"/>
              <w:b/>
              <w:bCs/>
              <w:noProof/>
              <w:color w:val="00A3B6" w:themeColor="text1"/>
              <w:lang w:eastAsia="en-GB"/>
            </w:rPr>
          </w:pPr>
          <w:r w:rsidRPr="00DA2AF8">
            <w:rPr>
              <w:color w:val="00A3B6" w:themeColor="text1"/>
            </w:rPr>
            <w:fldChar w:fldCharType="begin"/>
          </w:r>
          <w:r w:rsidRPr="00DA2AF8">
            <w:rPr>
              <w:color w:val="00A3B6" w:themeColor="text1"/>
            </w:rPr>
            <w:instrText xml:space="preserve"> TOC \o "1-3" \h \z \u </w:instrText>
          </w:r>
          <w:r w:rsidRPr="00DA2AF8">
            <w:rPr>
              <w:color w:val="00A3B6" w:themeColor="text1"/>
            </w:rPr>
            <w:fldChar w:fldCharType="separate"/>
          </w:r>
          <w:hyperlink w:anchor="_Toc70247182" w:history="1">
            <w:r w:rsidR="00364311" w:rsidRPr="00DA2AF8">
              <w:rPr>
                <w:rStyle w:val="Hyperlink"/>
                <w:b/>
                <w:bCs/>
                <w:noProof/>
                <w:color w:val="00A3B6" w:themeColor="text1"/>
              </w:rPr>
              <w:t>1.</w:t>
            </w:r>
            <w:r w:rsidR="00364311" w:rsidRPr="00DA2AF8">
              <w:rPr>
                <w:rFonts w:eastAsiaTheme="minorEastAsia"/>
                <w:b/>
                <w:bCs/>
                <w:noProof/>
                <w:color w:val="00A3B6" w:themeColor="text1"/>
                <w:lang w:eastAsia="en-GB"/>
              </w:rPr>
              <w:tab/>
            </w:r>
            <w:r w:rsidR="00364311" w:rsidRPr="00DA2AF8">
              <w:rPr>
                <w:rStyle w:val="Hyperlink"/>
                <w:b/>
                <w:bCs/>
                <w:noProof/>
                <w:color w:val="00A3B6" w:themeColor="text1"/>
              </w:rPr>
              <w:t>Overview</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_Toc70247182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2</w:t>
            </w:r>
            <w:r w:rsidR="00364311" w:rsidRPr="00DA2AF8">
              <w:rPr>
                <w:b/>
                <w:bCs/>
                <w:noProof/>
                <w:webHidden/>
                <w:color w:val="00A3B6" w:themeColor="text1"/>
              </w:rPr>
              <w:fldChar w:fldCharType="end"/>
            </w:r>
          </w:hyperlink>
        </w:p>
        <w:p w14:paraId="67A18B7C" w14:textId="28A699AA" w:rsidR="00364311" w:rsidRPr="00DA2AF8" w:rsidRDefault="00DA2AF8">
          <w:pPr>
            <w:pStyle w:val="TOC2"/>
            <w:tabs>
              <w:tab w:val="left" w:pos="660"/>
              <w:tab w:val="right" w:leader="dot" w:pos="9016"/>
            </w:tabs>
            <w:rPr>
              <w:rFonts w:eastAsiaTheme="minorEastAsia"/>
              <w:b/>
              <w:bCs/>
              <w:noProof/>
              <w:color w:val="00A3B6" w:themeColor="text1"/>
              <w:lang w:eastAsia="en-GB"/>
            </w:rPr>
          </w:pPr>
          <w:hyperlink w:anchor="_Toc70247183" w:history="1">
            <w:r w:rsidR="00364311" w:rsidRPr="00DA2AF8">
              <w:rPr>
                <w:rStyle w:val="Hyperlink"/>
                <w:b/>
                <w:bCs/>
                <w:noProof/>
                <w:color w:val="00A3B6" w:themeColor="text1"/>
              </w:rPr>
              <w:t>2.</w:t>
            </w:r>
            <w:r w:rsidR="00364311" w:rsidRPr="00DA2AF8">
              <w:rPr>
                <w:rFonts w:eastAsiaTheme="minorEastAsia"/>
                <w:b/>
                <w:bCs/>
                <w:noProof/>
                <w:color w:val="00A3B6" w:themeColor="text1"/>
                <w:lang w:eastAsia="en-GB"/>
              </w:rPr>
              <w:tab/>
            </w:r>
            <w:r w:rsidR="00364311" w:rsidRPr="00DA2AF8">
              <w:rPr>
                <w:rStyle w:val="Hyperlink"/>
                <w:b/>
                <w:bCs/>
                <w:noProof/>
                <w:color w:val="00A3B6" w:themeColor="text1"/>
              </w:rPr>
              <w:t>Perceived benefits</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_Toc70247183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3</w:t>
            </w:r>
            <w:r w:rsidR="00364311" w:rsidRPr="00DA2AF8">
              <w:rPr>
                <w:b/>
                <w:bCs/>
                <w:noProof/>
                <w:webHidden/>
                <w:color w:val="00A3B6" w:themeColor="text1"/>
              </w:rPr>
              <w:fldChar w:fldCharType="end"/>
            </w:r>
          </w:hyperlink>
        </w:p>
        <w:p w14:paraId="3B71117B" w14:textId="4888C699" w:rsidR="00364311" w:rsidRPr="00DA2AF8" w:rsidRDefault="00DA2AF8">
          <w:pPr>
            <w:pStyle w:val="TOC3"/>
            <w:tabs>
              <w:tab w:val="right" w:leader="dot" w:pos="9016"/>
            </w:tabs>
            <w:rPr>
              <w:rFonts w:eastAsiaTheme="minorEastAsia"/>
              <w:b/>
              <w:bCs/>
              <w:noProof/>
              <w:color w:val="00A3B6" w:themeColor="text1"/>
              <w:lang w:eastAsia="en-GB"/>
            </w:rPr>
          </w:pPr>
          <w:hyperlink w:anchor="_Toc70247184" w:history="1">
            <w:r w:rsidR="00364311" w:rsidRPr="00DA2AF8">
              <w:rPr>
                <w:rStyle w:val="Hyperlink"/>
                <w:b/>
                <w:bCs/>
                <w:noProof/>
                <w:color w:val="00A3B6" w:themeColor="text1"/>
              </w:rPr>
              <w:t>2.1 Improved sharing of information</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_Toc70247184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3</w:t>
            </w:r>
            <w:r w:rsidR="00364311" w:rsidRPr="00DA2AF8">
              <w:rPr>
                <w:b/>
                <w:bCs/>
                <w:noProof/>
                <w:webHidden/>
                <w:color w:val="00A3B6" w:themeColor="text1"/>
              </w:rPr>
              <w:fldChar w:fldCharType="end"/>
            </w:r>
          </w:hyperlink>
        </w:p>
        <w:p w14:paraId="7BB86017" w14:textId="0B0D724D" w:rsidR="00364311" w:rsidRPr="00DA2AF8" w:rsidRDefault="00DA2AF8">
          <w:pPr>
            <w:pStyle w:val="TOC3"/>
            <w:tabs>
              <w:tab w:val="right" w:leader="dot" w:pos="9016"/>
            </w:tabs>
            <w:rPr>
              <w:rFonts w:eastAsiaTheme="minorEastAsia"/>
              <w:b/>
              <w:bCs/>
              <w:noProof/>
              <w:color w:val="00A3B6" w:themeColor="text1"/>
              <w:lang w:eastAsia="en-GB"/>
            </w:rPr>
          </w:pPr>
          <w:hyperlink w:anchor="_Toc70247185" w:history="1">
            <w:r w:rsidR="00364311" w:rsidRPr="00DA2AF8">
              <w:rPr>
                <w:rStyle w:val="Hyperlink"/>
                <w:b/>
                <w:bCs/>
                <w:noProof/>
                <w:color w:val="00A3B6" w:themeColor="text1"/>
              </w:rPr>
              <w:t>2.2 Improved efficiency of running and quality of care offered in care homes</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_Toc70247185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3</w:t>
            </w:r>
            <w:r w:rsidR="00364311" w:rsidRPr="00DA2AF8">
              <w:rPr>
                <w:b/>
                <w:bCs/>
                <w:noProof/>
                <w:webHidden/>
                <w:color w:val="00A3B6" w:themeColor="text1"/>
              </w:rPr>
              <w:fldChar w:fldCharType="end"/>
            </w:r>
          </w:hyperlink>
        </w:p>
        <w:p w14:paraId="6B4B4C56" w14:textId="0E792771" w:rsidR="00364311" w:rsidRPr="00DA2AF8" w:rsidRDefault="00DA2AF8">
          <w:pPr>
            <w:pStyle w:val="TOC3"/>
            <w:tabs>
              <w:tab w:val="right" w:leader="dot" w:pos="9016"/>
            </w:tabs>
            <w:rPr>
              <w:rFonts w:eastAsiaTheme="minorEastAsia"/>
              <w:b/>
              <w:bCs/>
              <w:noProof/>
              <w:color w:val="00A3B6" w:themeColor="text1"/>
              <w:lang w:eastAsia="en-GB"/>
            </w:rPr>
          </w:pPr>
          <w:hyperlink w:anchor="_Toc70247186" w:history="1">
            <w:r w:rsidR="00364311" w:rsidRPr="00DA2AF8">
              <w:rPr>
                <w:rStyle w:val="Hyperlink"/>
                <w:b/>
                <w:bCs/>
                <w:noProof/>
                <w:color w:val="00A3B6" w:themeColor="text1"/>
              </w:rPr>
              <w:t>2.3 Benefits for patients/residents and their families</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_Toc70247186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4</w:t>
            </w:r>
            <w:r w:rsidR="00364311" w:rsidRPr="00DA2AF8">
              <w:rPr>
                <w:b/>
                <w:bCs/>
                <w:noProof/>
                <w:webHidden/>
                <w:color w:val="00A3B6" w:themeColor="text1"/>
              </w:rPr>
              <w:fldChar w:fldCharType="end"/>
            </w:r>
          </w:hyperlink>
        </w:p>
        <w:p w14:paraId="42BC745B" w14:textId="49682E56" w:rsidR="00364311" w:rsidRPr="00DA2AF8" w:rsidRDefault="00DA2AF8">
          <w:pPr>
            <w:pStyle w:val="TOC3"/>
            <w:tabs>
              <w:tab w:val="right" w:leader="dot" w:pos="9016"/>
            </w:tabs>
            <w:rPr>
              <w:rFonts w:eastAsiaTheme="minorEastAsia"/>
              <w:b/>
              <w:bCs/>
              <w:noProof/>
              <w:color w:val="00A3B6" w:themeColor="text1"/>
              <w:lang w:eastAsia="en-GB"/>
            </w:rPr>
          </w:pPr>
          <w:hyperlink w:anchor="_Toc70247187" w:history="1">
            <w:r w:rsidR="00364311" w:rsidRPr="00DA2AF8">
              <w:rPr>
                <w:rStyle w:val="Hyperlink"/>
                <w:b/>
                <w:bCs/>
                <w:noProof/>
                <w:color w:val="00A3B6" w:themeColor="text1"/>
              </w:rPr>
              <w:t>2.4 Standardisation of information</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_Toc70247187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4</w:t>
            </w:r>
            <w:r w:rsidR="00364311" w:rsidRPr="00DA2AF8">
              <w:rPr>
                <w:b/>
                <w:bCs/>
                <w:noProof/>
                <w:webHidden/>
                <w:color w:val="00A3B6" w:themeColor="text1"/>
              </w:rPr>
              <w:fldChar w:fldCharType="end"/>
            </w:r>
          </w:hyperlink>
        </w:p>
        <w:p w14:paraId="52C89D4D" w14:textId="04E75C9B" w:rsidR="00364311" w:rsidRPr="00DA2AF8" w:rsidRDefault="00DA2AF8">
          <w:pPr>
            <w:pStyle w:val="TOC3"/>
            <w:tabs>
              <w:tab w:val="right" w:leader="dot" w:pos="9016"/>
            </w:tabs>
            <w:rPr>
              <w:rFonts w:eastAsiaTheme="minorEastAsia"/>
              <w:b/>
              <w:bCs/>
              <w:noProof/>
              <w:color w:val="00A3B6" w:themeColor="text1"/>
              <w:lang w:eastAsia="en-GB"/>
            </w:rPr>
          </w:pPr>
          <w:hyperlink w:anchor="_Toc70247188" w:history="1">
            <w:r w:rsidR="00364311" w:rsidRPr="00DA2AF8">
              <w:rPr>
                <w:rStyle w:val="Hyperlink"/>
                <w:b/>
                <w:bCs/>
                <w:noProof/>
                <w:color w:val="00A3B6" w:themeColor="text1"/>
              </w:rPr>
              <w:t>2.5 System wide benefits relating to improved IG and data capability</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_Toc70247188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5</w:t>
            </w:r>
            <w:r w:rsidR="00364311" w:rsidRPr="00DA2AF8">
              <w:rPr>
                <w:b/>
                <w:bCs/>
                <w:noProof/>
                <w:webHidden/>
                <w:color w:val="00A3B6" w:themeColor="text1"/>
              </w:rPr>
              <w:fldChar w:fldCharType="end"/>
            </w:r>
          </w:hyperlink>
        </w:p>
        <w:p w14:paraId="75476F6E" w14:textId="3857F0F2" w:rsidR="00364311" w:rsidRPr="00DA2AF8" w:rsidRDefault="00DA2AF8">
          <w:pPr>
            <w:pStyle w:val="TOC2"/>
            <w:tabs>
              <w:tab w:val="left" w:pos="660"/>
              <w:tab w:val="right" w:leader="dot" w:pos="9016"/>
            </w:tabs>
            <w:rPr>
              <w:rFonts w:eastAsiaTheme="minorEastAsia"/>
              <w:b/>
              <w:bCs/>
              <w:noProof/>
              <w:color w:val="00A3B6" w:themeColor="text1"/>
              <w:lang w:eastAsia="en-GB"/>
            </w:rPr>
          </w:pPr>
          <w:hyperlink w:anchor="_Toc70247189" w:history="1">
            <w:r w:rsidR="00364311" w:rsidRPr="00DA2AF8">
              <w:rPr>
                <w:rStyle w:val="Hyperlink"/>
                <w:b/>
                <w:bCs/>
                <w:noProof/>
                <w:color w:val="00A3B6" w:themeColor="text1"/>
              </w:rPr>
              <w:t>3.</w:t>
            </w:r>
            <w:r w:rsidR="00364311" w:rsidRPr="00DA2AF8">
              <w:rPr>
                <w:rFonts w:eastAsiaTheme="minorEastAsia"/>
                <w:b/>
                <w:bCs/>
                <w:noProof/>
                <w:color w:val="00A3B6" w:themeColor="text1"/>
                <w:lang w:eastAsia="en-GB"/>
              </w:rPr>
              <w:tab/>
            </w:r>
            <w:r w:rsidR="00364311" w:rsidRPr="00DA2AF8">
              <w:rPr>
                <w:rStyle w:val="Hyperlink"/>
                <w:b/>
                <w:bCs/>
                <w:noProof/>
                <w:color w:val="00A3B6" w:themeColor="text1"/>
              </w:rPr>
              <w:t>What has contributed to successful implementation?</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_Toc70247189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5</w:t>
            </w:r>
            <w:r w:rsidR="00364311" w:rsidRPr="00DA2AF8">
              <w:rPr>
                <w:b/>
                <w:bCs/>
                <w:noProof/>
                <w:webHidden/>
                <w:color w:val="00A3B6" w:themeColor="text1"/>
              </w:rPr>
              <w:fldChar w:fldCharType="end"/>
            </w:r>
          </w:hyperlink>
        </w:p>
        <w:p w14:paraId="508AD4B5" w14:textId="708A579D" w:rsidR="00364311" w:rsidRPr="00DA2AF8" w:rsidRDefault="00DA2AF8">
          <w:pPr>
            <w:pStyle w:val="TOC3"/>
            <w:tabs>
              <w:tab w:val="right" w:leader="dot" w:pos="9016"/>
            </w:tabs>
            <w:rPr>
              <w:rFonts w:eastAsiaTheme="minorEastAsia"/>
              <w:b/>
              <w:bCs/>
              <w:noProof/>
              <w:color w:val="00A3B6" w:themeColor="text1"/>
              <w:lang w:eastAsia="en-GB"/>
            </w:rPr>
          </w:pPr>
          <w:hyperlink w:anchor="_Toc70247190" w:history="1">
            <w:r w:rsidR="00364311" w:rsidRPr="00DA2AF8">
              <w:rPr>
                <w:rStyle w:val="Hyperlink"/>
                <w:b/>
                <w:bCs/>
                <w:noProof/>
                <w:color w:val="00A3B6" w:themeColor="text1"/>
              </w:rPr>
              <w:t>3.1 Rigorous project governance</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_Toc70247190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5</w:t>
            </w:r>
            <w:r w:rsidR="00364311" w:rsidRPr="00DA2AF8">
              <w:rPr>
                <w:b/>
                <w:bCs/>
                <w:noProof/>
                <w:webHidden/>
                <w:color w:val="00A3B6" w:themeColor="text1"/>
              </w:rPr>
              <w:fldChar w:fldCharType="end"/>
            </w:r>
          </w:hyperlink>
        </w:p>
        <w:p w14:paraId="790F066E" w14:textId="10626D94" w:rsidR="00364311" w:rsidRPr="00DA2AF8" w:rsidRDefault="00DA2AF8">
          <w:pPr>
            <w:pStyle w:val="TOC3"/>
            <w:tabs>
              <w:tab w:val="right" w:leader="dot" w:pos="9016"/>
            </w:tabs>
            <w:rPr>
              <w:rFonts w:eastAsiaTheme="minorEastAsia"/>
              <w:b/>
              <w:bCs/>
              <w:noProof/>
              <w:color w:val="00A3B6" w:themeColor="text1"/>
              <w:lang w:eastAsia="en-GB"/>
            </w:rPr>
          </w:pPr>
          <w:hyperlink w:anchor="_Toc70247191" w:history="1">
            <w:r w:rsidR="00364311" w:rsidRPr="00DA2AF8">
              <w:rPr>
                <w:rStyle w:val="Hyperlink"/>
                <w:b/>
                <w:bCs/>
                <w:noProof/>
                <w:color w:val="00A3B6" w:themeColor="text1"/>
              </w:rPr>
              <w:t>3.2 Stakeholder engagement</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_Toc70247191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5</w:t>
            </w:r>
            <w:r w:rsidR="00364311" w:rsidRPr="00DA2AF8">
              <w:rPr>
                <w:b/>
                <w:bCs/>
                <w:noProof/>
                <w:webHidden/>
                <w:color w:val="00A3B6" w:themeColor="text1"/>
              </w:rPr>
              <w:fldChar w:fldCharType="end"/>
            </w:r>
          </w:hyperlink>
        </w:p>
        <w:p w14:paraId="5076B2A1" w14:textId="10A16B1A" w:rsidR="00364311" w:rsidRPr="00DA2AF8" w:rsidRDefault="00DA2AF8">
          <w:pPr>
            <w:pStyle w:val="TOC3"/>
            <w:tabs>
              <w:tab w:val="right" w:leader="dot" w:pos="9016"/>
            </w:tabs>
            <w:rPr>
              <w:rFonts w:eastAsiaTheme="minorEastAsia"/>
              <w:b/>
              <w:bCs/>
              <w:noProof/>
              <w:color w:val="00A3B6" w:themeColor="text1"/>
              <w:lang w:eastAsia="en-GB"/>
            </w:rPr>
          </w:pPr>
          <w:hyperlink w:anchor="_Toc70247192" w:history="1">
            <w:r w:rsidR="00364311" w:rsidRPr="00DA2AF8">
              <w:rPr>
                <w:rStyle w:val="Hyperlink"/>
                <w:b/>
                <w:bCs/>
                <w:noProof/>
                <w:color w:val="00A3B6" w:themeColor="text1"/>
              </w:rPr>
              <w:t>3.3 Partnership work</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_Toc70247192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6</w:t>
            </w:r>
            <w:r w:rsidR="00364311" w:rsidRPr="00DA2AF8">
              <w:rPr>
                <w:b/>
                <w:bCs/>
                <w:noProof/>
                <w:webHidden/>
                <w:color w:val="00A3B6" w:themeColor="text1"/>
              </w:rPr>
              <w:fldChar w:fldCharType="end"/>
            </w:r>
          </w:hyperlink>
        </w:p>
        <w:p w14:paraId="74AFB050" w14:textId="55C18C5B" w:rsidR="00364311" w:rsidRPr="00DA2AF8" w:rsidRDefault="00DA2AF8">
          <w:pPr>
            <w:pStyle w:val="TOC2"/>
            <w:tabs>
              <w:tab w:val="left" w:pos="660"/>
              <w:tab w:val="right" w:leader="dot" w:pos="9016"/>
            </w:tabs>
            <w:rPr>
              <w:rFonts w:eastAsiaTheme="minorEastAsia"/>
              <w:b/>
              <w:bCs/>
              <w:noProof/>
              <w:color w:val="00A3B6" w:themeColor="text1"/>
              <w:lang w:eastAsia="en-GB"/>
            </w:rPr>
          </w:pPr>
          <w:hyperlink w:anchor="_Toc70247193" w:history="1">
            <w:r w:rsidR="00364311" w:rsidRPr="00DA2AF8">
              <w:rPr>
                <w:rStyle w:val="Hyperlink"/>
                <w:b/>
                <w:bCs/>
                <w:noProof/>
                <w:color w:val="00A3B6" w:themeColor="text1"/>
              </w:rPr>
              <w:t>4.</w:t>
            </w:r>
            <w:r w:rsidR="00364311" w:rsidRPr="00DA2AF8">
              <w:rPr>
                <w:rFonts w:eastAsiaTheme="minorEastAsia"/>
                <w:b/>
                <w:bCs/>
                <w:noProof/>
                <w:color w:val="00A3B6" w:themeColor="text1"/>
                <w:lang w:eastAsia="en-GB"/>
              </w:rPr>
              <w:tab/>
            </w:r>
            <w:r w:rsidR="00364311" w:rsidRPr="00DA2AF8">
              <w:rPr>
                <w:rStyle w:val="Hyperlink"/>
                <w:b/>
                <w:bCs/>
                <w:noProof/>
                <w:color w:val="00A3B6" w:themeColor="text1"/>
              </w:rPr>
              <w:t>Challenges and possible solutions</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_Toc70247193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7</w:t>
            </w:r>
            <w:r w:rsidR="00364311" w:rsidRPr="00DA2AF8">
              <w:rPr>
                <w:b/>
                <w:bCs/>
                <w:noProof/>
                <w:webHidden/>
                <w:color w:val="00A3B6" w:themeColor="text1"/>
              </w:rPr>
              <w:fldChar w:fldCharType="end"/>
            </w:r>
          </w:hyperlink>
        </w:p>
        <w:p w14:paraId="130BE780" w14:textId="31E75586" w:rsidR="00364311" w:rsidRPr="00DA2AF8" w:rsidRDefault="00DA2AF8">
          <w:pPr>
            <w:pStyle w:val="TOC3"/>
            <w:tabs>
              <w:tab w:val="right" w:leader="dot" w:pos="9016"/>
            </w:tabs>
            <w:rPr>
              <w:rFonts w:eastAsiaTheme="minorEastAsia"/>
              <w:b/>
              <w:bCs/>
              <w:noProof/>
              <w:color w:val="00A3B6" w:themeColor="text1"/>
              <w:lang w:eastAsia="en-GB"/>
            </w:rPr>
          </w:pPr>
          <w:hyperlink w:anchor="_Toc70247194" w:history="1">
            <w:r w:rsidR="00364311" w:rsidRPr="00DA2AF8">
              <w:rPr>
                <w:rStyle w:val="Hyperlink"/>
                <w:b/>
                <w:bCs/>
                <w:noProof/>
                <w:color w:val="00A3B6" w:themeColor="text1"/>
              </w:rPr>
              <w:t>4.1 Delays in care homes completing DSPT</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_Toc70247194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7</w:t>
            </w:r>
            <w:r w:rsidR="00364311" w:rsidRPr="00DA2AF8">
              <w:rPr>
                <w:b/>
                <w:bCs/>
                <w:noProof/>
                <w:webHidden/>
                <w:color w:val="00A3B6" w:themeColor="text1"/>
              </w:rPr>
              <w:fldChar w:fldCharType="end"/>
            </w:r>
          </w:hyperlink>
        </w:p>
        <w:p w14:paraId="4ABCC57C" w14:textId="2D1CA2FB" w:rsidR="00364311" w:rsidRPr="00DA2AF8" w:rsidRDefault="00DA2AF8">
          <w:pPr>
            <w:pStyle w:val="TOC3"/>
            <w:tabs>
              <w:tab w:val="right" w:leader="dot" w:pos="9016"/>
            </w:tabs>
            <w:rPr>
              <w:rFonts w:eastAsiaTheme="minorEastAsia"/>
              <w:b/>
              <w:bCs/>
              <w:noProof/>
              <w:color w:val="00A3B6" w:themeColor="text1"/>
              <w:lang w:eastAsia="en-GB"/>
            </w:rPr>
          </w:pPr>
          <w:hyperlink w:anchor="_Toc70247195" w:history="1">
            <w:r w:rsidR="00364311" w:rsidRPr="00DA2AF8">
              <w:rPr>
                <w:rStyle w:val="Hyperlink"/>
                <w:b/>
                <w:bCs/>
                <w:noProof/>
                <w:color w:val="00A3B6" w:themeColor="text1"/>
              </w:rPr>
              <w:t>4.2 Information overload for care homes – challenge to find innovative ways of sharing information</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_Toc70247195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8</w:t>
            </w:r>
            <w:r w:rsidR="00364311" w:rsidRPr="00DA2AF8">
              <w:rPr>
                <w:b/>
                <w:bCs/>
                <w:noProof/>
                <w:webHidden/>
                <w:color w:val="00A3B6" w:themeColor="text1"/>
              </w:rPr>
              <w:fldChar w:fldCharType="end"/>
            </w:r>
          </w:hyperlink>
        </w:p>
        <w:p w14:paraId="46F0F16D" w14:textId="50BFCA67" w:rsidR="00364311" w:rsidRPr="00DA2AF8" w:rsidRDefault="00DA2AF8">
          <w:pPr>
            <w:pStyle w:val="TOC3"/>
            <w:tabs>
              <w:tab w:val="right" w:leader="dot" w:pos="9016"/>
            </w:tabs>
            <w:rPr>
              <w:rFonts w:eastAsiaTheme="minorEastAsia"/>
              <w:b/>
              <w:bCs/>
              <w:noProof/>
              <w:color w:val="00A3B6" w:themeColor="text1"/>
              <w:lang w:eastAsia="en-GB"/>
            </w:rPr>
          </w:pPr>
          <w:hyperlink w:anchor="_Toc70247196" w:history="1">
            <w:r w:rsidR="00364311" w:rsidRPr="00DA2AF8">
              <w:rPr>
                <w:rStyle w:val="Hyperlink"/>
                <w:b/>
                <w:bCs/>
                <w:noProof/>
                <w:color w:val="00A3B6" w:themeColor="text1"/>
              </w:rPr>
              <w:t>4.3 Difficulties encountered in acquiring user feedback: Are clinicians/managers getting the information they need in the most efficient way?</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_Toc70247196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8</w:t>
            </w:r>
            <w:r w:rsidR="00364311" w:rsidRPr="00DA2AF8">
              <w:rPr>
                <w:b/>
                <w:bCs/>
                <w:noProof/>
                <w:webHidden/>
                <w:color w:val="00A3B6" w:themeColor="text1"/>
              </w:rPr>
              <w:fldChar w:fldCharType="end"/>
            </w:r>
          </w:hyperlink>
        </w:p>
        <w:p w14:paraId="246AB219" w14:textId="7E2E03D1" w:rsidR="00364311" w:rsidRPr="00DA2AF8" w:rsidRDefault="00DA2AF8">
          <w:pPr>
            <w:pStyle w:val="TOC3"/>
            <w:tabs>
              <w:tab w:val="right" w:leader="dot" w:pos="9016"/>
            </w:tabs>
            <w:rPr>
              <w:rFonts w:eastAsiaTheme="minorEastAsia"/>
              <w:b/>
              <w:bCs/>
              <w:noProof/>
              <w:color w:val="00A3B6" w:themeColor="text1"/>
              <w:lang w:eastAsia="en-GB"/>
            </w:rPr>
          </w:pPr>
          <w:hyperlink w:anchor="_Toc70247197" w:history="1">
            <w:r w:rsidR="00364311" w:rsidRPr="00DA2AF8">
              <w:rPr>
                <w:rStyle w:val="Hyperlink"/>
                <w:b/>
                <w:bCs/>
                <w:noProof/>
                <w:color w:val="00A3B6" w:themeColor="text1"/>
              </w:rPr>
              <w:t>4.4 IT connectivity, system complexity and accessing the eRedBag</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_Toc70247197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9</w:t>
            </w:r>
            <w:r w:rsidR="00364311" w:rsidRPr="00DA2AF8">
              <w:rPr>
                <w:b/>
                <w:bCs/>
                <w:noProof/>
                <w:webHidden/>
                <w:color w:val="00A3B6" w:themeColor="text1"/>
              </w:rPr>
              <w:fldChar w:fldCharType="end"/>
            </w:r>
          </w:hyperlink>
        </w:p>
        <w:p w14:paraId="2C3F3835" w14:textId="79CCF5EC" w:rsidR="00364311" w:rsidRPr="00DA2AF8" w:rsidRDefault="00DA2AF8">
          <w:pPr>
            <w:pStyle w:val="TOC2"/>
            <w:tabs>
              <w:tab w:val="left" w:pos="660"/>
              <w:tab w:val="right" w:leader="dot" w:pos="9016"/>
            </w:tabs>
            <w:rPr>
              <w:rFonts w:eastAsiaTheme="minorEastAsia"/>
              <w:b/>
              <w:bCs/>
              <w:noProof/>
              <w:color w:val="00A3B6" w:themeColor="text1"/>
              <w:lang w:eastAsia="en-GB"/>
            </w:rPr>
          </w:pPr>
          <w:hyperlink w:anchor="_Toc70247198" w:history="1">
            <w:r w:rsidR="00364311" w:rsidRPr="00DA2AF8">
              <w:rPr>
                <w:rStyle w:val="Hyperlink"/>
                <w:b/>
                <w:bCs/>
                <w:noProof/>
                <w:color w:val="00A3B6" w:themeColor="text1"/>
              </w:rPr>
              <w:t>5.</w:t>
            </w:r>
            <w:r w:rsidR="00364311" w:rsidRPr="00DA2AF8">
              <w:rPr>
                <w:rFonts w:eastAsiaTheme="minorEastAsia"/>
                <w:b/>
                <w:bCs/>
                <w:noProof/>
                <w:color w:val="00A3B6" w:themeColor="text1"/>
                <w:lang w:eastAsia="en-GB"/>
              </w:rPr>
              <w:tab/>
            </w:r>
            <w:r w:rsidR="00364311" w:rsidRPr="00DA2AF8">
              <w:rPr>
                <w:rStyle w:val="Hyperlink"/>
                <w:b/>
                <w:bCs/>
                <w:noProof/>
                <w:color w:val="00A3B6" w:themeColor="text1"/>
              </w:rPr>
              <w:t>Conclusion</w:t>
            </w:r>
            <w:r w:rsidR="00364311" w:rsidRPr="00DA2AF8">
              <w:rPr>
                <w:b/>
                <w:bCs/>
                <w:noProof/>
                <w:webHidden/>
                <w:color w:val="00A3B6" w:themeColor="text1"/>
              </w:rPr>
              <w:tab/>
            </w:r>
            <w:r w:rsidR="00364311" w:rsidRPr="00DA2AF8">
              <w:rPr>
                <w:b/>
                <w:bCs/>
                <w:noProof/>
                <w:webHidden/>
                <w:color w:val="00A3B6" w:themeColor="text1"/>
              </w:rPr>
              <w:fldChar w:fldCharType="begin"/>
            </w:r>
            <w:r w:rsidR="00364311" w:rsidRPr="00DA2AF8">
              <w:rPr>
                <w:b/>
                <w:bCs/>
                <w:noProof/>
                <w:webHidden/>
                <w:color w:val="00A3B6" w:themeColor="text1"/>
              </w:rPr>
              <w:instrText xml:space="preserve"> PAGEREF _Toc70247198 \h </w:instrText>
            </w:r>
            <w:r w:rsidR="00364311" w:rsidRPr="00DA2AF8">
              <w:rPr>
                <w:b/>
                <w:bCs/>
                <w:noProof/>
                <w:webHidden/>
                <w:color w:val="00A3B6" w:themeColor="text1"/>
              </w:rPr>
            </w:r>
            <w:r w:rsidR="00364311" w:rsidRPr="00DA2AF8">
              <w:rPr>
                <w:b/>
                <w:bCs/>
                <w:noProof/>
                <w:webHidden/>
                <w:color w:val="00A3B6" w:themeColor="text1"/>
              </w:rPr>
              <w:fldChar w:fldCharType="separate"/>
            </w:r>
            <w:r w:rsidR="00364311" w:rsidRPr="00DA2AF8">
              <w:rPr>
                <w:b/>
                <w:bCs/>
                <w:noProof/>
                <w:webHidden/>
                <w:color w:val="00A3B6" w:themeColor="text1"/>
              </w:rPr>
              <w:t>9</w:t>
            </w:r>
            <w:r w:rsidR="00364311" w:rsidRPr="00DA2AF8">
              <w:rPr>
                <w:b/>
                <w:bCs/>
                <w:noProof/>
                <w:webHidden/>
                <w:color w:val="00A3B6" w:themeColor="text1"/>
              </w:rPr>
              <w:fldChar w:fldCharType="end"/>
            </w:r>
          </w:hyperlink>
        </w:p>
        <w:p w14:paraId="13A2E04A" w14:textId="105C1BE7" w:rsidR="00771115" w:rsidRDefault="00771115" w:rsidP="00771115">
          <w:r w:rsidRPr="00DA2AF8">
            <w:rPr>
              <w:b/>
              <w:bCs/>
              <w:noProof/>
              <w:color w:val="00A3B6" w:themeColor="text1"/>
              <w:sz w:val="22"/>
              <w:szCs w:val="22"/>
            </w:rPr>
            <w:fldChar w:fldCharType="end"/>
          </w:r>
        </w:p>
      </w:sdtContent>
    </w:sdt>
    <w:p w14:paraId="5C479277" w14:textId="77777777" w:rsidR="009C520F" w:rsidRDefault="009C520F">
      <w:pPr>
        <w:spacing w:line="240" w:lineRule="auto"/>
        <w:ind w:left="0"/>
      </w:pPr>
    </w:p>
    <w:p w14:paraId="3D640B1D" w14:textId="77777777" w:rsidR="009C520F" w:rsidRDefault="009C520F">
      <w:pPr>
        <w:spacing w:line="240" w:lineRule="auto"/>
        <w:ind w:left="0"/>
      </w:pPr>
    </w:p>
    <w:p w14:paraId="440D0F0E" w14:textId="77777777" w:rsidR="009C520F" w:rsidRDefault="009C520F">
      <w:pPr>
        <w:spacing w:line="240" w:lineRule="auto"/>
        <w:ind w:left="0"/>
      </w:pPr>
    </w:p>
    <w:p w14:paraId="68B8FF78" w14:textId="77777777" w:rsidR="009C520F" w:rsidRDefault="009C520F">
      <w:pPr>
        <w:spacing w:line="240" w:lineRule="auto"/>
        <w:ind w:left="0"/>
      </w:pPr>
    </w:p>
    <w:p w14:paraId="1A5A8A81" w14:textId="77777777" w:rsidR="009C520F" w:rsidRDefault="009C520F">
      <w:pPr>
        <w:spacing w:line="240" w:lineRule="auto"/>
        <w:ind w:left="0"/>
      </w:pPr>
    </w:p>
    <w:p w14:paraId="36D97249" w14:textId="77777777" w:rsidR="009C520F" w:rsidRDefault="009C520F">
      <w:pPr>
        <w:spacing w:line="240" w:lineRule="auto"/>
        <w:ind w:left="0"/>
      </w:pPr>
    </w:p>
    <w:p w14:paraId="21CDA889" w14:textId="77777777" w:rsidR="009C520F" w:rsidRDefault="009C520F">
      <w:pPr>
        <w:spacing w:line="240" w:lineRule="auto"/>
        <w:ind w:left="0"/>
      </w:pPr>
    </w:p>
    <w:p w14:paraId="21314299" w14:textId="77777777" w:rsidR="009C520F" w:rsidRDefault="009C520F">
      <w:pPr>
        <w:spacing w:line="240" w:lineRule="auto"/>
        <w:ind w:left="0"/>
      </w:pPr>
    </w:p>
    <w:p w14:paraId="6E38EA01" w14:textId="77777777" w:rsidR="009C520F" w:rsidRDefault="009C520F">
      <w:pPr>
        <w:spacing w:line="240" w:lineRule="auto"/>
        <w:ind w:left="0"/>
      </w:pPr>
    </w:p>
    <w:p w14:paraId="05D16D84" w14:textId="77777777" w:rsidR="009C520F" w:rsidRDefault="009C520F">
      <w:pPr>
        <w:spacing w:line="240" w:lineRule="auto"/>
        <w:ind w:left="0"/>
      </w:pPr>
    </w:p>
    <w:p w14:paraId="4A21F0FC" w14:textId="77777777" w:rsidR="009C520F" w:rsidRDefault="009C520F">
      <w:pPr>
        <w:spacing w:line="240" w:lineRule="auto"/>
        <w:ind w:left="0"/>
      </w:pPr>
    </w:p>
    <w:p w14:paraId="553A22C3" w14:textId="77777777" w:rsidR="009C520F" w:rsidRDefault="009C520F">
      <w:pPr>
        <w:spacing w:line="240" w:lineRule="auto"/>
        <w:ind w:left="0"/>
      </w:pPr>
    </w:p>
    <w:p w14:paraId="6CD9F55F" w14:textId="77777777" w:rsidR="009C520F" w:rsidRDefault="009C520F">
      <w:pPr>
        <w:spacing w:line="240" w:lineRule="auto"/>
        <w:ind w:left="0"/>
      </w:pPr>
    </w:p>
    <w:p w14:paraId="27AD2D32" w14:textId="77777777" w:rsidR="009C520F" w:rsidRDefault="009C520F">
      <w:pPr>
        <w:spacing w:line="240" w:lineRule="auto"/>
        <w:ind w:left="0"/>
      </w:pPr>
    </w:p>
    <w:p w14:paraId="09B27C0D" w14:textId="77777777" w:rsidR="009C520F" w:rsidRDefault="009C520F">
      <w:pPr>
        <w:spacing w:line="240" w:lineRule="auto"/>
        <w:ind w:left="0"/>
      </w:pPr>
    </w:p>
    <w:p w14:paraId="025584BB" w14:textId="77777777" w:rsidR="009C520F" w:rsidRPr="009C520F" w:rsidRDefault="009C520F">
      <w:pPr>
        <w:spacing w:line="240" w:lineRule="auto"/>
        <w:ind w:left="0"/>
        <w:rPr>
          <w:color w:val="007988" w:themeColor="text1" w:themeShade="BF"/>
        </w:rPr>
      </w:pPr>
    </w:p>
    <w:p w14:paraId="6A832E1A" w14:textId="1F45E9DF" w:rsidR="000B2964" w:rsidRPr="009C520F" w:rsidRDefault="009C520F" w:rsidP="009C520F">
      <w:pPr>
        <w:spacing w:line="240" w:lineRule="auto"/>
        <w:ind w:left="-426"/>
        <w:rPr>
          <w:b/>
          <w:bCs/>
        </w:rPr>
      </w:pPr>
      <w:r w:rsidRPr="009C520F">
        <w:rPr>
          <w:b/>
          <w:bCs/>
          <w:color w:val="007988" w:themeColor="text1" w:themeShade="BF"/>
        </w:rPr>
        <w:t>Date of publication: April 2021</w:t>
      </w:r>
      <w:r w:rsidR="000B2964" w:rsidRPr="009C520F">
        <w:rPr>
          <w:b/>
          <w:bCs/>
        </w:rPr>
        <w:br w:type="page"/>
      </w:r>
    </w:p>
    <w:p w14:paraId="458C96A1" w14:textId="77777777" w:rsidR="00771115" w:rsidRDefault="00771115" w:rsidP="00B202F0">
      <w:pPr>
        <w:pStyle w:val="Heading2"/>
        <w:numPr>
          <w:ilvl w:val="0"/>
          <w:numId w:val="3"/>
        </w:numPr>
        <w:spacing w:after="0" w:line="259" w:lineRule="auto"/>
        <w:ind w:left="-142"/>
      </w:pPr>
      <w:bookmarkStart w:id="0" w:name="_Toc70247182"/>
      <w:r w:rsidRPr="002E023C">
        <w:lastRenderedPageBreak/>
        <w:t>Overview</w:t>
      </w:r>
      <w:bookmarkEnd w:id="0"/>
    </w:p>
    <w:p w14:paraId="3D7B69A4" w14:textId="77777777" w:rsidR="00771115" w:rsidRPr="000B2964" w:rsidRDefault="00771115" w:rsidP="00771115">
      <w:pPr>
        <w:rPr>
          <w:sz w:val="22"/>
          <w:szCs w:val="22"/>
        </w:rPr>
      </w:pPr>
    </w:p>
    <w:p w14:paraId="42909989" w14:textId="404A9103" w:rsidR="00771115" w:rsidRPr="000B2964" w:rsidRDefault="00771115" w:rsidP="00771115">
      <w:pPr>
        <w:rPr>
          <w:sz w:val="22"/>
          <w:szCs w:val="22"/>
        </w:rPr>
      </w:pPr>
      <w:r w:rsidRPr="000B2964">
        <w:rPr>
          <w:sz w:val="22"/>
          <w:szCs w:val="22"/>
        </w:rPr>
        <w:t>Between September and November 2020</w:t>
      </w:r>
      <w:r w:rsidR="00364311">
        <w:rPr>
          <w:sz w:val="22"/>
          <w:szCs w:val="22"/>
        </w:rPr>
        <w:t xml:space="preserve"> thirteen </w:t>
      </w:r>
      <w:r w:rsidRPr="000B2964">
        <w:rPr>
          <w:sz w:val="22"/>
          <w:szCs w:val="22"/>
        </w:rPr>
        <w:t>in-depth interviews were conducted with a range of stakeholders involved in the eRedBag implementation. Interviewees comprised of:</w:t>
      </w:r>
    </w:p>
    <w:p w14:paraId="71737A45" w14:textId="77777777" w:rsidR="00B202F0" w:rsidRDefault="00B202F0" w:rsidP="00771115">
      <w:pPr>
        <w:spacing w:line="240" w:lineRule="auto"/>
        <w:rPr>
          <w:sz w:val="22"/>
          <w:szCs w:val="22"/>
        </w:rPr>
      </w:pPr>
    </w:p>
    <w:p w14:paraId="405EF842" w14:textId="6EC75E24" w:rsidR="00771115" w:rsidRPr="00964DE4" w:rsidRDefault="00771115" w:rsidP="00964DE4">
      <w:pPr>
        <w:pStyle w:val="ListParagraph"/>
        <w:numPr>
          <w:ilvl w:val="0"/>
          <w:numId w:val="6"/>
        </w:numPr>
        <w:spacing w:line="240" w:lineRule="auto"/>
        <w:rPr>
          <w:sz w:val="22"/>
          <w:szCs w:val="22"/>
        </w:rPr>
      </w:pPr>
      <w:r w:rsidRPr="00964DE4">
        <w:rPr>
          <w:sz w:val="22"/>
          <w:szCs w:val="22"/>
        </w:rPr>
        <w:t>Implementers – 8</w:t>
      </w:r>
    </w:p>
    <w:p w14:paraId="1666CD80" w14:textId="1406E24B" w:rsidR="00771115" w:rsidRPr="00964DE4" w:rsidRDefault="00771115" w:rsidP="00964DE4">
      <w:pPr>
        <w:pStyle w:val="ListParagraph"/>
        <w:numPr>
          <w:ilvl w:val="0"/>
          <w:numId w:val="6"/>
        </w:numPr>
        <w:spacing w:line="240" w:lineRule="auto"/>
        <w:rPr>
          <w:sz w:val="22"/>
          <w:szCs w:val="22"/>
        </w:rPr>
      </w:pPr>
      <w:r w:rsidRPr="00964DE4">
        <w:rPr>
          <w:sz w:val="22"/>
          <w:szCs w:val="22"/>
        </w:rPr>
        <w:t xml:space="preserve">Care </w:t>
      </w:r>
      <w:r w:rsidRPr="00DA2AF8">
        <w:rPr>
          <w:sz w:val="22"/>
          <w:szCs w:val="22"/>
        </w:rPr>
        <w:t>home</w:t>
      </w:r>
      <w:r w:rsidRPr="00964DE4">
        <w:rPr>
          <w:sz w:val="22"/>
          <w:szCs w:val="22"/>
        </w:rPr>
        <w:t xml:space="preserve"> </w:t>
      </w:r>
      <w:r w:rsidR="00964DE4">
        <w:rPr>
          <w:sz w:val="22"/>
          <w:szCs w:val="22"/>
        </w:rPr>
        <w:t xml:space="preserve">staff </w:t>
      </w:r>
      <w:r w:rsidRPr="00964DE4">
        <w:rPr>
          <w:sz w:val="22"/>
          <w:szCs w:val="22"/>
        </w:rPr>
        <w:t>– 3</w:t>
      </w:r>
    </w:p>
    <w:p w14:paraId="00E672F5" w14:textId="67241A88" w:rsidR="00771115" w:rsidRPr="00964DE4" w:rsidRDefault="00771115" w:rsidP="00964DE4">
      <w:pPr>
        <w:pStyle w:val="ListParagraph"/>
        <w:numPr>
          <w:ilvl w:val="0"/>
          <w:numId w:val="6"/>
        </w:numPr>
        <w:spacing w:line="240" w:lineRule="auto"/>
        <w:rPr>
          <w:sz w:val="22"/>
          <w:szCs w:val="22"/>
        </w:rPr>
      </w:pPr>
      <w:r w:rsidRPr="00964DE4">
        <w:rPr>
          <w:sz w:val="22"/>
          <w:szCs w:val="22"/>
        </w:rPr>
        <w:t>Resident</w:t>
      </w:r>
      <w:r w:rsidR="00964DE4">
        <w:rPr>
          <w:sz w:val="22"/>
          <w:szCs w:val="22"/>
        </w:rPr>
        <w:t>s</w:t>
      </w:r>
      <w:r w:rsidRPr="00964DE4">
        <w:rPr>
          <w:sz w:val="22"/>
          <w:szCs w:val="22"/>
        </w:rPr>
        <w:t xml:space="preserve"> – 1</w:t>
      </w:r>
    </w:p>
    <w:p w14:paraId="23D4D11C" w14:textId="658C2ECB" w:rsidR="00771115" w:rsidRPr="00964DE4" w:rsidRDefault="00771115" w:rsidP="00964DE4">
      <w:pPr>
        <w:pStyle w:val="ListParagraph"/>
        <w:numPr>
          <w:ilvl w:val="0"/>
          <w:numId w:val="6"/>
        </w:numPr>
        <w:spacing w:line="240" w:lineRule="auto"/>
        <w:rPr>
          <w:sz w:val="22"/>
          <w:szCs w:val="22"/>
        </w:rPr>
      </w:pPr>
      <w:r w:rsidRPr="00964DE4">
        <w:rPr>
          <w:sz w:val="22"/>
          <w:szCs w:val="22"/>
        </w:rPr>
        <w:t xml:space="preserve">Acute </w:t>
      </w:r>
      <w:r w:rsidR="00964DE4">
        <w:rPr>
          <w:sz w:val="22"/>
          <w:szCs w:val="22"/>
        </w:rPr>
        <w:t xml:space="preserve">staff </w:t>
      </w:r>
      <w:r w:rsidRPr="00964DE4">
        <w:rPr>
          <w:sz w:val="22"/>
          <w:szCs w:val="22"/>
        </w:rPr>
        <w:t>– 1</w:t>
      </w:r>
    </w:p>
    <w:p w14:paraId="3666EA2D" w14:textId="77777777" w:rsidR="00771115" w:rsidRPr="000B2964" w:rsidRDefault="00771115" w:rsidP="00771115">
      <w:pPr>
        <w:spacing w:line="240" w:lineRule="auto"/>
        <w:rPr>
          <w:sz w:val="22"/>
          <w:szCs w:val="22"/>
        </w:rPr>
      </w:pPr>
    </w:p>
    <w:p w14:paraId="25329EDF" w14:textId="3DECC634" w:rsidR="00771115" w:rsidRPr="00DA2AF8" w:rsidRDefault="00771115" w:rsidP="00771115">
      <w:pPr>
        <w:spacing w:line="240" w:lineRule="auto"/>
        <w:rPr>
          <w:sz w:val="22"/>
          <w:szCs w:val="22"/>
        </w:rPr>
      </w:pPr>
      <w:r w:rsidRPr="000B2964">
        <w:rPr>
          <w:sz w:val="22"/>
          <w:szCs w:val="22"/>
        </w:rPr>
        <w:t xml:space="preserve">The interviews were </w:t>
      </w:r>
      <w:r w:rsidR="00612023" w:rsidRPr="000B2964">
        <w:rPr>
          <w:sz w:val="22"/>
          <w:szCs w:val="22"/>
        </w:rPr>
        <w:t>transcribed,</w:t>
      </w:r>
      <w:r w:rsidRPr="000B2964">
        <w:rPr>
          <w:sz w:val="22"/>
          <w:szCs w:val="22"/>
        </w:rPr>
        <w:t xml:space="preserve"> and a thematic analysis carried out where data was manually categorised into codes and themes. Whilst the ambition was to conduct more interviews in </w:t>
      </w:r>
      <w:r w:rsidRPr="00DA2AF8">
        <w:rPr>
          <w:sz w:val="22"/>
          <w:szCs w:val="22"/>
        </w:rPr>
        <w:t xml:space="preserve">care homes and hospitals, our targets were revised in the light of ongoing pressures caused by the Covid-19 pandemic. In addition, anonymity of users means that following up with those who have accessed the eRedBag data cannot be carried out automatically. Whilst the project team is supplied with data relating to numbers of staff who have accessed the eRedBag, direct access to users is not routinely given and needs instead to be done through direct contacts made within the trust. Again, the particular pressures of the pandemic restricted normal routes for seeking user feedback. As the project rolls out nationally the intention is to collect more feedback from care homes and clinical users in order to refine the products and process </w:t>
      </w:r>
      <w:proofErr w:type="gramStart"/>
      <w:r w:rsidRPr="00DA2AF8">
        <w:rPr>
          <w:sz w:val="22"/>
          <w:szCs w:val="22"/>
        </w:rPr>
        <w:t>followed</w:t>
      </w:r>
      <w:r w:rsidR="00D04724" w:rsidRPr="00DA2AF8">
        <w:rPr>
          <w:sz w:val="22"/>
          <w:szCs w:val="22"/>
        </w:rPr>
        <w:t>, and</w:t>
      </w:r>
      <w:proofErr w:type="gramEnd"/>
      <w:r w:rsidR="00D04724" w:rsidRPr="00DA2AF8">
        <w:rPr>
          <w:sz w:val="22"/>
          <w:szCs w:val="22"/>
        </w:rPr>
        <w:t xml:space="preserve"> realise the benefits</w:t>
      </w:r>
      <w:r w:rsidRPr="00DA2AF8">
        <w:rPr>
          <w:sz w:val="22"/>
          <w:szCs w:val="22"/>
        </w:rPr>
        <w:t>.</w:t>
      </w:r>
    </w:p>
    <w:p w14:paraId="22059CFE" w14:textId="77777777" w:rsidR="00771115" w:rsidRPr="00DA2AF8" w:rsidRDefault="00771115" w:rsidP="00771115">
      <w:pPr>
        <w:spacing w:line="240" w:lineRule="auto"/>
        <w:rPr>
          <w:sz w:val="22"/>
          <w:szCs w:val="22"/>
        </w:rPr>
      </w:pPr>
    </w:p>
    <w:p w14:paraId="4C6476CB" w14:textId="77777777" w:rsidR="00771115" w:rsidRPr="00DA2AF8" w:rsidRDefault="00771115" w:rsidP="00771115">
      <w:pPr>
        <w:spacing w:line="240" w:lineRule="auto"/>
        <w:rPr>
          <w:sz w:val="22"/>
          <w:szCs w:val="22"/>
        </w:rPr>
      </w:pPr>
      <w:r w:rsidRPr="00DA2AF8">
        <w:rPr>
          <w:sz w:val="22"/>
          <w:szCs w:val="22"/>
        </w:rPr>
        <w:t>The sample was self-selected from those who had played important roles in project implementation and therefore presents a partial view of project – despite this the themes arising from the interviews provide a valuable insight into the process of implementation and the lessons learnt.</w:t>
      </w:r>
    </w:p>
    <w:p w14:paraId="452E1E44" w14:textId="77777777" w:rsidR="00771115" w:rsidRPr="00DA2AF8" w:rsidRDefault="00771115" w:rsidP="00771115">
      <w:pPr>
        <w:spacing w:line="240" w:lineRule="auto"/>
        <w:rPr>
          <w:b/>
          <w:bCs/>
          <w:sz w:val="22"/>
          <w:szCs w:val="22"/>
        </w:rPr>
      </w:pPr>
    </w:p>
    <w:p w14:paraId="154BEC59" w14:textId="579B2562" w:rsidR="00771115" w:rsidRDefault="00A416AC" w:rsidP="00771115">
      <w:pPr>
        <w:spacing w:line="240" w:lineRule="auto"/>
        <w:rPr>
          <w:sz w:val="22"/>
          <w:szCs w:val="22"/>
        </w:rPr>
      </w:pPr>
      <w:r w:rsidRPr="00DA2AF8">
        <w:rPr>
          <w:sz w:val="22"/>
          <w:szCs w:val="22"/>
        </w:rPr>
        <w:t xml:space="preserve">Although </w:t>
      </w:r>
      <w:r w:rsidR="00771115" w:rsidRPr="00DA2AF8">
        <w:rPr>
          <w:sz w:val="22"/>
          <w:szCs w:val="22"/>
        </w:rPr>
        <w:t>project implementation was beset by the significant challenges arising from the Covid-19 pandemic and subsequent pressures on the care homes</w:t>
      </w:r>
      <w:r w:rsidR="00771115" w:rsidRPr="000B2964">
        <w:rPr>
          <w:sz w:val="22"/>
          <w:szCs w:val="22"/>
        </w:rPr>
        <w:t xml:space="preserve"> and acute trusts</w:t>
      </w:r>
      <w:r w:rsidR="00DA2AF8">
        <w:rPr>
          <w:sz w:val="22"/>
          <w:szCs w:val="22"/>
        </w:rPr>
        <w:t xml:space="preserve"> (k</w:t>
      </w:r>
      <w:r w:rsidR="00771115" w:rsidRPr="000B2964">
        <w:rPr>
          <w:sz w:val="22"/>
          <w:szCs w:val="22"/>
        </w:rPr>
        <w:t>ey players in the eRedBag</w:t>
      </w:r>
      <w:r w:rsidR="00DA2AF8">
        <w:rPr>
          <w:sz w:val="22"/>
          <w:szCs w:val="22"/>
        </w:rPr>
        <w:t xml:space="preserve">) </w:t>
      </w:r>
      <w:r w:rsidR="00771115" w:rsidRPr="000B2964">
        <w:rPr>
          <w:sz w:val="22"/>
          <w:szCs w:val="22"/>
        </w:rPr>
        <w:t>enthusiasm for the project aims and objectives remained high. There was an underlying assumption that project goals remained worth working towards and indeed could be met. There was also recognition of the robust partnership work that had gone into finding innovative ways to keep the project moving forwards.</w:t>
      </w:r>
    </w:p>
    <w:p w14:paraId="75F6078D" w14:textId="7A8C9C16" w:rsidR="00DA2AF8" w:rsidRDefault="00DA2AF8" w:rsidP="00771115">
      <w:pPr>
        <w:spacing w:line="240" w:lineRule="auto"/>
        <w:rPr>
          <w:sz w:val="22"/>
          <w:szCs w:val="22"/>
        </w:rPr>
      </w:pPr>
    </w:p>
    <w:p w14:paraId="7F4CFF89" w14:textId="77777777" w:rsidR="00DA2AF8" w:rsidRPr="000B2964" w:rsidRDefault="00DA2AF8" w:rsidP="00771115">
      <w:pPr>
        <w:spacing w:line="240" w:lineRule="auto"/>
        <w:rPr>
          <w:sz w:val="22"/>
          <w:szCs w:val="22"/>
        </w:rPr>
      </w:pPr>
    </w:p>
    <w:p w14:paraId="1CB6DD6A" w14:textId="77777777" w:rsidR="00771115" w:rsidRPr="000B2964" w:rsidRDefault="00771115" w:rsidP="00771115">
      <w:pPr>
        <w:spacing w:line="240" w:lineRule="auto"/>
        <w:rPr>
          <w:sz w:val="22"/>
          <w:szCs w:val="22"/>
        </w:rPr>
      </w:pPr>
    </w:p>
    <w:p w14:paraId="2E58DF23" w14:textId="1871F630" w:rsidR="00771115" w:rsidRPr="00B202F0" w:rsidRDefault="00771115" w:rsidP="00BA7EB2">
      <w:pPr>
        <w:ind w:left="142" w:right="521"/>
        <w:rPr>
          <w:rFonts w:cstheme="minorHAnsi"/>
          <w:b/>
          <w:bCs/>
          <w:sz w:val="22"/>
          <w:szCs w:val="22"/>
        </w:rPr>
      </w:pPr>
      <w:r w:rsidRPr="00B202F0">
        <w:rPr>
          <w:b/>
          <w:bCs/>
          <w:color w:val="00515B" w:themeColor="accent1" w:themeShade="80"/>
          <w:sz w:val="22"/>
          <w:szCs w:val="22"/>
        </w:rPr>
        <w:t>The Sutton eRedBag project is undertaking outstanding work, focusing on digital solutions for Care Homes of different sizes and different levels of digital maturity. These include homes from larger organisation</w:t>
      </w:r>
      <w:r w:rsidR="00DA2AF8">
        <w:rPr>
          <w:b/>
          <w:bCs/>
          <w:color w:val="00515B" w:themeColor="accent1" w:themeShade="80"/>
          <w:sz w:val="22"/>
          <w:szCs w:val="22"/>
        </w:rPr>
        <w:t>s</w:t>
      </w:r>
      <w:r w:rsidRPr="00B202F0">
        <w:rPr>
          <w:b/>
          <w:bCs/>
          <w:color w:val="00515B" w:themeColor="accent1" w:themeShade="80"/>
          <w:sz w:val="22"/>
          <w:szCs w:val="22"/>
        </w:rPr>
        <w:t xml:space="preserve"> who are more likely to be ready to use advanced digital solutions, as </w:t>
      </w:r>
      <w:r w:rsidRPr="00B202F0">
        <w:rPr>
          <w:rFonts w:cstheme="minorHAnsi"/>
          <w:b/>
          <w:bCs/>
          <w:color w:val="00515B" w:themeColor="accent1" w:themeShade="80"/>
          <w:sz w:val="22"/>
          <w:szCs w:val="22"/>
        </w:rPr>
        <w:t>well as smaller homes</w:t>
      </w:r>
      <w:r w:rsidRPr="00B202F0">
        <w:rPr>
          <w:rFonts w:cstheme="minorHAnsi"/>
          <w:sz w:val="22"/>
          <w:szCs w:val="22"/>
        </w:rPr>
        <w:t>.</w:t>
      </w:r>
      <w:r w:rsidRPr="00B202F0">
        <w:rPr>
          <w:rFonts w:cstheme="minorHAnsi"/>
          <w:b/>
          <w:bCs/>
          <w:sz w:val="22"/>
          <w:szCs w:val="22"/>
        </w:rPr>
        <w:t xml:space="preserve"> </w:t>
      </w:r>
      <w:r w:rsidRPr="00B202F0">
        <w:rPr>
          <w:rFonts w:cstheme="minorHAnsi"/>
          <w:b/>
          <w:bCs/>
          <w:color w:val="00A3B6" w:themeColor="text1"/>
          <w:sz w:val="22"/>
          <w:szCs w:val="22"/>
        </w:rPr>
        <w:t>Implementer</w:t>
      </w:r>
    </w:p>
    <w:p w14:paraId="451E8378" w14:textId="66FE47DB" w:rsidR="00B202F0" w:rsidRDefault="00B202F0" w:rsidP="00BA7EB2">
      <w:pPr>
        <w:ind w:left="709" w:right="521"/>
        <w:rPr>
          <w:rFonts w:cstheme="minorHAnsi"/>
          <w:b/>
          <w:bCs/>
          <w:sz w:val="22"/>
          <w:szCs w:val="22"/>
        </w:rPr>
      </w:pPr>
    </w:p>
    <w:p w14:paraId="44179425" w14:textId="47F41B3D" w:rsidR="00DA2AF8" w:rsidRDefault="00DA2AF8" w:rsidP="00BA7EB2">
      <w:pPr>
        <w:ind w:left="709" w:right="521"/>
        <w:rPr>
          <w:rFonts w:cstheme="minorHAnsi"/>
          <w:b/>
          <w:bCs/>
          <w:sz w:val="22"/>
          <w:szCs w:val="22"/>
        </w:rPr>
      </w:pPr>
    </w:p>
    <w:p w14:paraId="7AC5BF5C" w14:textId="77777777" w:rsidR="00DA2AF8" w:rsidRPr="00B202F0" w:rsidRDefault="00DA2AF8" w:rsidP="00BA7EB2">
      <w:pPr>
        <w:ind w:left="709" w:right="521"/>
        <w:rPr>
          <w:rFonts w:cstheme="minorHAnsi"/>
          <w:b/>
          <w:bCs/>
          <w:sz w:val="22"/>
          <w:szCs w:val="22"/>
        </w:rPr>
      </w:pPr>
    </w:p>
    <w:p w14:paraId="2274FAF6" w14:textId="77777777" w:rsidR="00771115" w:rsidRPr="00B202F0" w:rsidRDefault="00771115" w:rsidP="00BA7EB2">
      <w:pPr>
        <w:ind w:left="142" w:right="521"/>
        <w:rPr>
          <w:b/>
          <w:bCs/>
          <w:sz w:val="22"/>
          <w:szCs w:val="22"/>
        </w:rPr>
      </w:pPr>
      <w:r w:rsidRPr="00B202F0">
        <w:rPr>
          <w:b/>
          <w:bCs/>
          <w:color w:val="00515B" w:themeColor="accent1" w:themeShade="80"/>
          <w:sz w:val="22"/>
          <w:szCs w:val="22"/>
        </w:rPr>
        <w:t xml:space="preserve">We think the eRedBag system is working very well – we have seen the benefit it has had to Care Home staff, residents and their families, as well as clinicians. We hope to see the eRedBag rolled out to the rest of the country. </w:t>
      </w:r>
      <w:r w:rsidRPr="00B202F0">
        <w:rPr>
          <w:b/>
          <w:bCs/>
          <w:color w:val="00A3B6" w:themeColor="text1"/>
          <w:sz w:val="22"/>
          <w:szCs w:val="22"/>
        </w:rPr>
        <w:t>Implementer</w:t>
      </w:r>
    </w:p>
    <w:p w14:paraId="7CCC8083" w14:textId="3EA65C40" w:rsidR="00B202F0" w:rsidRDefault="00B202F0">
      <w:pPr>
        <w:spacing w:line="240" w:lineRule="auto"/>
        <w:ind w:left="0"/>
        <w:rPr>
          <w:rFonts w:asciiTheme="majorHAnsi" w:eastAsiaTheme="majorEastAsia" w:hAnsiTheme="majorHAnsi" w:cstheme="majorBidi"/>
          <w:color w:val="00A3B6" w:themeColor="accent1"/>
          <w:sz w:val="22"/>
          <w:szCs w:val="22"/>
        </w:rPr>
      </w:pPr>
      <w:r>
        <w:rPr>
          <w:sz w:val="22"/>
          <w:szCs w:val="22"/>
        </w:rPr>
        <w:br w:type="page"/>
      </w:r>
    </w:p>
    <w:p w14:paraId="4C6B16ED" w14:textId="77777777" w:rsidR="00771115" w:rsidRDefault="00771115" w:rsidP="00B202F0">
      <w:pPr>
        <w:pStyle w:val="Heading2"/>
        <w:numPr>
          <w:ilvl w:val="0"/>
          <w:numId w:val="3"/>
        </w:numPr>
        <w:spacing w:after="0" w:line="259" w:lineRule="auto"/>
        <w:ind w:left="-142"/>
      </w:pPr>
      <w:bookmarkStart w:id="1" w:name="_Toc70247183"/>
      <w:r w:rsidRPr="0087324D">
        <w:lastRenderedPageBreak/>
        <w:t>Perceived benefits</w:t>
      </w:r>
      <w:bookmarkEnd w:id="1"/>
    </w:p>
    <w:p w14:paraId="435B6D52" w14:textId="77777777" w:rsidR="00771115" w:rsidRDefault="00771115" w:rsidP="00771115"/>
    <w:p w14:paraId="257DB9DC" w14:textId="77777777" w:rsidR="00771115" w:rsidRPr="00B13064" w:rsidRDefault="00771115" w:rsidP="00B202F0">
      <w:pPr>
        <w:pStyle w:val="Heading3"/>
        <w:ind w:firstLine="284"/>
      </w:pPr>
      <w:bookmarkStart w:id="2" w:name="_Toc70247184"/>
      <w:r>
        <w:t>2.1 Improved sharing of information</w:t>
      </w:r>
      <w:bookmarkEnd w:id="2"/>
    </w:p>
    <w:p w14:paraId="0AC23655" w14:textId="4AEF0B74" w:rsidR="00771115" w:rsidRPr="000B2964" w:rsidRDefault="00771115" w:rsidP="00B202F0">
      <w:pPr>
        <w:spacing w:line="240" w:lineRule="auto"/>
        <w:rPr>
          <w:sz w:val="22"/>
          <w:szCs w:val="22"/>
        </w:rPr>
      </w:pPr>
      <w:r w:rsidRPr="000B2964">
        <w:rPr>
          <w:sz w:val="22"/>
          <w:szCs w:val="22"/>
        </w:rPr>
        <w:t>The benefits of sharing information in a timely fashion across system boundaries were mentioned repeatedly. The outcome of more efficient information transfer was spoken about, in relation to improved patient outcomes, to reduced need to repeat unnecessary tests as well as savings to staff time relating to tracking down/searching for lost paper documents.</w:t>
      </w:r>
    </w:p>
    <w:p w14:paraId="57AB1B3E" w14:textId="71D03F5F" w:rsidR="00771115" w:rsidRPr="00B202F0" w:rsidRDefault="00771115" w:rsidP="00BA7EB2">
      <w:pPr>
        <w:pStyle w:val="transcript-line"/>
        <w:spacing w:line="285" w:lineRule="atLeast"/>
        <w:ind w:left="142" w:right="521"/>
        <w:rPr>
          <w:rFonts w:asciiTheme="minorHAnsi" w:eastAsiaTheme="minorHAnsi" w:hAnsiTheme="minorHAnsi" w:cstheme="minorHAnsi"/>
          <w:b/>
          <w:bCs/>
          <w:sz w:val="22"/>
          <w:szCs w:val="22"/>
          <w:lang w:eastAsia="en-US"/>
        </w:rPr>
      </w:pPr>
      <w:r w:rsidRPr="00B202F0">
        <w:rPr>
          <w:rFonts w:asciiTheme="minorHAnsi" w:eastAsiaTheme="minorHAnsi" w:hAnsiTheme="minorHAnsi" w:cstheme="minorHAnsi"/>
          <w:b/>
          <w:bCs/>
          <w:color w:val="00515B" w:themeColor="accent1" w:themeShade="80"/>
          <w:sz w:val="22"/>
          <w:szCs w:val="22"/>
          <w:lang w:eastAsia="en-US"/>
        </w:rPr>
        <w:t>By the time the paramedic has taken the Red Bag, gone to hospital, it’s not there anymore. The added problem was when someone was sent to xxx Hospital for immediate care but was then transferred to yyy hospital for further investigations, or trauma car</w:t>
      </w:r>
      <w:r w:rsidR="00DA2AF8">
        <w:rPr>
          <w:rFonts w:asciiTheme="minorHAnsi" w:eastAsiaTheme="minorHAnsi" w:hAnsiTheme="minorHAnsi" w:cstheme="minorHAnsi"/>
          <w:b/>
          <w:bCs/>
          <w:color w:val="00515B" w:themeColor="accent1" w:themeShade="80"/>
          <w:sz w:val="22"/>
          <w:szCs w:val="22"/>
          <w:lang w:eastAsia="en-US"/>
        </w:rPr>
        <w:t>e. B</w:t>
      </w:r>
      <w:r w:rsidRPr="00B202F0">
        <w:rPr>
          <w:rFonts w:asciiTheme="minorHAnsi" w:eastAsiaTheme="minorHAnsi" w:hAnsiTheme="minorHAnsi" w:cstheme="minorHAnsi"/>
          <w:b/>
          <w:bCs/>
          <w:color w:val="00515B" w:themeColor="accent1" w:themeShade="80"/>
          <w:sz w:val="22"/>
          <w:szCs w:val="22"/>
          <w:lang w:eastAsia="en-US"/>
        </w:rPr>
        <w:t xml:space="preserve">y the time it’s been transferred from one place to another, nobody knows where the </w:t>
      </w:r>
      <w:r w:rsidR="00DA2AF8">
        <w:rPr>
          <w:rFonts w:asciiTheme="minorHAnsi" w:eastAsiaTheme="minorHAnsi" w:hAnsiTheme="minorHAnsi" w:cstheme="minorHAnsi"/>
          <w:b/>
          <w:bCs/>
          <w:color w:val="00515B" w:themeColor="accent1" w:themeShade="80"/>
          <w:sz w:val="22"/>
          <w:szCs w:val="22"/>
          <w:lang w:eastAsia="en-US"/>
        </w:rPr>
        <w:t>R</w:t>
      </w:r>
      <w:r w:rsidRPr="00B202F0">
        <w:rPr>
          <w:rFonts w:asciiTheme="minorHAnsi" w:eastAsiaTheme="minorHAnsi" w:hAnsiTheme="minorHAnsi" w:cstheme="minorHAnsi"/>
          <w:b/>
          <w:bCs/>
          <w:color w:val="00515B" w:themeColor="accent1" w:themeShade="80"/>
          <w:sz w:val="22"/>
          <w:szCs w:val="22"/>
          <w:lang w:eastAsia="en-US"/>
        </w:rPr>
        <w:t xml:space="preserve">ed </w:t>
      </w:r>
      <w:r w:rsidR="00DA2AF8">
        <w:rPr>
          <w:rFonts w:asciiTheme="minorHAnsi" w:eastAsiaTheme="minorHAnsi" w:hAnsiTheme="minorHAnsi" w:cstheme="minorHAnsi"/>
          <w:b/>
          <w:bCs/>
          <w:color w:val="00515B" w:themeColor="accent1" w:themeShade="80"/>
          <w:sz w:val="22"/>
          <w:szCs w:val="22"/>
          <w:lang w:eastAsia="en-US"/>
        </w:rPr>
        <w:t>B</w:t>
      </w:r>
      <w:r w:rsidRPr="00B202F0">
        <w:rPr>
          <w:rFonts w:asciiTheme="minorHAnsi" w:eastAsiaTheme="minorHAnsi" w:hAnsiTheme="minorHAnsi" w:cstheme="minorHAnsi"/>
          <w:b/>
          <w:bCs/>
          <w:color w:val="00515B" w:themeColor="accent1" w:themeShade="80"/>
          <w:sz w:val="22"/>
          <w:szCs w:val="22"/>
          <w:lang w:eastAsia="en-US"/>
        </w:rPr>
        <w:t>ag information is – it’s lost in the transit</w:t>
      </w:r>
      <w:r w:rsidRPr="00B202F0">
        <w:rPr>
          <w:rFonts w:asciiTheme="minorHAnsi" w:eastAsiaTheme="minorHAnsi" w:hAnsiTheme="minorHAnsi" w:cstheme="minorHAnsi"/>
          <w:color w:val="00515B" w:themeColor="accent1" w:themeShade="80"/>
          <w:sz w:val="22"/>
          <w:szCs w:val="22"/>
          <w:lang w:eastAsia="en-US"/>
        </w:rPr>
        <w:t xml:space="preserve">.  </w:t>
      </w:r>
      <w:r w:rsidRPr="00B202F0">
        <w:rPr>
          <w:rFonts w:asciiTheme="minorHAnsi" w:eastAsiaTheme="minorHAnsi" w:hAnsiTheme="minorHAnsi" w:cstheme="minorHAnsi"/>
          <w:b/>
          <w:bCs/>
          <w:color w:val="00A3B6" w:themeColor="text1"/>
          <w:sz w:val="22"/>
          <w:szCs w:val="22"/>
          <w:lang w:eastAsia="en-US"/>
        </w:rPr>
        <w:t>Care Home Manager</w:t>
      </w:r>
    </w:p>
    <w:p w14:paraId="5A40F47C" w14:textId="79F12C1B" w:rsidR="00771115" w:rsidRPr="00B202F0" w:rsidRDefault="00771115" w:rsidP="00BA7EB2">
      <w:pPr>
        <w:pStyle w:val="transcript-line"/>
        <w:spacing w:line="285" w:lineRule="atLeast"/>
        <w:ind w:left="142" w:right="521"/>
        <w:rPr>
          <w:rFonts w:asciiTheme="minorHAnsi" w:eastAsiaTheme="minorHAnsi" w:hAnsiTheme="minorHAnsi" w:cstheme="minorHAnsi"/>
          <w:b/>
          <w:bCs/>
          <w:sz w:val="22"/>
          <w:szCs w:val="22"/>
          <w:lang w:eastAsia="en-US"/>
        </w:rPr>
      </w:pPr>
      <w:bookmarkStart w:id="3" w:name="_Hlk61791558"/>
      <w:r w:rsidRPr="00B202F0">
        <w:rPr>
          <w:rFonts w:asciiTheme="minorHAnsi" w:eastAsiaTheme="minorHAnsi" w:hAnsiTheme="minorHAnsi" w:cstheme="minorHAnsi"/>
          <w:b/>
          <w:bCs/>
          <w:color w:val="00515B" w:themeColor="accent1" w:themeShade="80"/>
          <w:sz w:val="22"/>
          <w:szCs w:val="22"/>
          <w:lang w:eastAsia="en-US"/>
        </w:rPr>
        <w:t xml:space="preserve">The situation that we found with the paper-based system is that it often got mislaid. </w:t>
      </w:r>
      <w:proofErr w:type="gramStart"/>
      <w:r w:rsidRPr="00B202F0">
        <w:rPr>
          <w:rFonts w:asciiTheme="minorHAnsi" w:eastAsiaTheme="minorHAnsi" w:hAnsiTheme="minorHAnsi" w:cstheme="minorHAnsi"/>
          <w:b/>
          <w:bCs/>
          <w:color w:val="00515B" w:themeColor="accent1" w:themeShade="80"/>
          <w:sz w:val="22"/>
          <w:szCs w:val="22"/>
          <w:lang w:eastAsia="en-US"/>
        </w:rPr>
        <w:t>The majority of</w:t>
      </w:r>
      <w:proofErr w:type="gramEnd"/>
      <w:r w:rsidRPr="00B202F0">
        <w:rPr>
          <w:rFonts w:asciiTheme="minorHAnsi" w:eastAsiaTheme="minorHAnsi" w:hAnsiTheme="minorHAnsi" w:cstheme="minorHAnsi"/>
          <w:b/>
          <w:bCs/>
          <w:color w:val="00515B" w:themeColor="accent1" w:themeShade="80"/>
          <w:sz w:val="22"/>
          <w:szCs w:val="22"/>
          <w:lang w:eastAsia="en-US"/>
        </w:rPr>
        <w:t xml:space="preserve"> our time was spent on the phone or with the professional from the hospital trying to get accuracy of information and repeating information that we'</w:t>
      </w:r>
      <w:r w:rsidR="00DA2AF8">
        <w:rPr>
          <w:rFonts w:asciiTheme="minorHAnsi" w:eastAsiaTheme="minorHAnsi" w:hAnsiTheme="minorHAnsi" w:cstheme="minorHAnsi"/>
          <w:b/>
          <w:bCs/>
          <w:color w:val="00515B" w:themeColor="accent1" w:themeShade="80"/>
          <w:sz w:val="22"/>
          <w:szCs w:val="22"/>
          <w:lang w:eastAsia="en-US"/>
        </w:rPr>
        <w:t xml:space="preserve">d </w:t>
      </w:r>
      <w:r w:rsidRPr="00B202F0">
        <w:rPr>
          <w:rFonts w:asciiTheme="minorHAnsi" w:eastAsiaTheme="minorHAnsi" w:hAnsiTheme="minorHAnsi" w:cstheme="minorHAnsi"/>
          <w:b/>
          <w:bCs/>
          <w:color w:val="00515B" w:themeColor="accent1" w:themeShade="80"/>
          <w:sz w:val="22"/>
          <w:szCs w:val="22"/>
          <w:lang w:eastAsia="en-US"/>
        </w:rPr>
        <w:t>already sent.</w:t>
      </w:r>
      <w:r w:rsidRPr="00B202F0">
        <w:rPr>
          <w:rFonts w:asciiTheme="minorHAnsi" w:eastAsiaTheme="minorHAnsi" w:hAnsiTheme="minorHAnsi" w:cstheme="minorHAnsi"/>
          <w:color w:val="00515B" w:themeColor="accent1" w:themeShade="80"/>
          <w:sz w:val="22"/>
          <w:szCs w:val="22"/>
          <w:lang w:eastAsia="en-US"/>
        </w:rPr>
        <w:t xml:space="preserve">  </w:t>
      </w:r>
      <w:bookmarkEnd w:id="3"/>
      <w:r w:rsidRPr="00B202F0">
        <w:rPr>
          <w:rFonts w:asciiTheme="minorHAnsi" w:eastAsiaTheme="minorHAnsi" w:hAnsiTheme="minorHAnsi" w:cstheme="minorHAnsi"/>
          <w:b/>
          <w:bCs/>
          <w:color w:val="00A3B6" w:themeColor="text1"/>
          <w:sz w:val="22"/>
          <w:szCs w:val="22"/>
          <w:lang w:eastAsia="en-US"/>
        </w:rPr>
        <w:t>Care Home Manager</w:t>
      </w:r>
    </w:p>
    <w:p w14:paraId="08F02685" w14:textId="77777777" w:rsidR="00771115" w:rsidRPr="000B2964" w:rsidRDefault="00771115" w:rsidP="00B202F0">
      <w:pPr>
        <w:pStyle w:val="transcript-line"/>
        <w:spacing w:line="285" w:lineRule="atLeast"/>
        <w:ind w:left="-567"/>
        <w:rPr>
          <w:rFonts w:asciiTheme="minorHAnsi" w:eastAsiaTheme="minorHAnsi" w:hAnsiTheme="minorHAnsi" w:cstheme="minorHAnsi"/>
          <w:sz w:val="22"/>
          <w:szCs w:val="22"/>
          <w:lang w:eastAsia="en-US"/>
        </w:rPr>
      </w:pPr>
      <w:r w:rsidRPr="000B2964">
        <w:rPr>
          <w:rFonts w:asciiTheme="minorHAnsi" w:eastAsiaTheme="minorHAnsi" w:hAnsiTheme="minorHAnsi" w:cstheme="minorHAnsi"/>
          <w:sz w:val="22"/>
          <w:szCs w:val="22"/>
          <w:lang w:eastAsia="en-US"/>
        </w:rPr>
        <w:t>Better communication with relatives of residents was another reported outcome. Having all the relevant information in one place relating to patient wishes, informed sensitive discussions with relatives.</w:t>
      </w:r>
    </w:p>
    <w:p w14:paraId="00027E42" w14:textId="686407AA" w:rsidR="00771115" w:rsidRPr="00B202F0" w:rsidRDefault="00771115" w:rsidP="00EB55D3">
      <w:pPr>
        <w:spacing w:line="252" w:lineRule="auto"/>
        <w:ind w:left="142" w:right="521"/>
        <w:contextualSpacing/>
        <w:rPr>
          <w:b/>
          <w:bCs/>
          <w:sz w:val="22"/>
          <w:szCs w:val="22"/>
        </w:rPr>
      </w:pPr>
      <w:r w:rsidRPr="00B202F0">
        <w:rPr>
          <w:b/>
          <w:bCs/>
          <w:color w:val="00515B" w:themeColor="accent1" w:themeShade="80"/>
          <w:sz w:val="22"/>
          <w:szCs w:val="22"/>
        </w:rPr>
        <w:t xml:space="preserve">Yes - all the information they need is in the eRedBag and there is continuity of care as they have all the care plans and assessment there. In </w:t>
      </w:r>
      <w:r w:rsidR="00DE4A66" w:rsidRPr="00B202F0">
        <w:rPr>
          <w:b/>
          <w:bCs/>
          <w:color w:val="00515B" w:themeColor="accent1" w:themeShade="80"/>
          <w:sz w:val="22"/>
          <w:szCs w:val="22"/>
        </w:rPr>
        <w:t>addition,</w:t>
      </w:r>
      <w:r w:rsidRPr="00B202F0">
        <w:rPr>
          <w:b/>
          <w:bCs/>
          <w:color w:val="00515B" w:themeColor="accent1" w:themeShade="80"/>
          <w:sz w:val="22"/>
          <w:szCs w:val="22"/>
        </w:rPr>
        <w:t xml:space="preserve"> there is improved communication with the residents’ families as the eRedBag has information on the next of kin, whether they have the lasting power of attorney and so on. </w:t>
      </w:r>
      <w:r w:rsidRPr="00B202F0">
        <w:rPr>
          <w:b/>
          <w:bCs/>
          <w:color w:val="00A3B6" w:themeColor="text1"/>
          <w:sz w:val="22"/>
          <w:szCs w:val="22"/>
        </w:rPr>
        <w:t>Care Home Manager</w:t>
      </w:r>
    </w:p>
    <w:p w14:paraId="7AB25774" w14:textId="77777777" w:rsidR="00771115" w:rsidRPr="00B905BC" w:rsidRDefault="00771115" w:rsidP="00771115">
      <w:pPr>
        <w:spacing w:line="252" w:lineRule="auto"/>
        <w:ind w:left="1440"/>
        <w:contextualSpacing/>
        <w:rPr>
          <w:b/>
          <w:bCs/>
          <w:i/>
          <w:iCs/>
          <w:color w:val="00515B" w:themeColor="accent1" w:themeShade="80"/>
        </w:rPr>
      </w:pPr>
    </w:p>
    <w:p w14:paraId="26D20729" w14:textId="77777777" w:rsidR="00771115" w:rsidRDefault="00771115" w:rsidP="00B202F0">
      <w:pPr>
        <w:pStyle w:val="Heading3"/>
        <w:ind w:firstLine="284"/>
        <w:rPr>
          <w:rFonts w:eastAsiaTheme="minorHAnsi"/>
        </w:rPr>
      </w:pPr>
      <w:bookmarkStart w:id="4" w:name="_Toc70247185"/>
      <w:r>
        <w:rPr>
          <w:rFonts w:eastAsiaTheme="minorHAnsi"/>
        </w:rPr>
        <w:t>2.2 Improved efficiency of running and quality of care offered in care homes</w:t>
      </w:r>
      <w:bookmarkEnd w:id="4"/>
    </w:p>
    <w:p w14:paraId="626987A2" w14:textId="6AF54AA4" w:rsidR="00771115" w:rsidRDefault="00771115" w:rsidP="00771115">
      <w:pPr>
        <w:rPr>
          <w:sz w:val="22"/>
          <w:szCs w:val="22"/>
        </w:rPr>
      </w:pPr>
      <w:r w:rsidRPr="000B2964">
        <w:rPr>
          <w:sz w:val="22"/>
          <w:szCs w:val="22"/>
        </w:rPr>
        <w:t xml:space="preserve">Care </w:t>
      </w:r>
      <w:r w:rsidRPr="00DA2AF8">
        <w:rPr>
          <w:sz w:val="22"/>
          <w:szCs w:val="22"/>
        </w:rPr>
        <w:t>home</w:t>
      </w:r>
      <w:r w:rsidRPr="000B2964">
        <w:rPr>
          <w:sz w:val="22"/>
          <w:szCs w:val="22"/>
        </w:rPr>
        <w:t xml:space="preserve"> managers and staff recognised the multiple benefits of using the eRedBag pathway, both in terms of the quality of care offered to residents, as well as improvements and efficiencies to their own systems.</w:t>
      </w:r>
    </w:p>
    <w:p w14:paraId="5F3D65F8" w14:textId="34360D2F" w:rsidR="00B202F0" w:rsidRDefault="00B202F0" w:rsidP="00771115">
      <w:pPr>
        <w:rPr>
          <w:sz w:val="22"/>
          <w:szCs w:val="22"/>
        </w:rPr>
      </w:pPr>
    </w:p>
    <w:p w14:paraId="18A483D7" w14:textId="77777777" w:rsidR="00DA2AF8" w:rsidRPr="000B2964" w:rsidRDefault="00DA2AF8" w:rsidP="00771115">
      <w:pPr>
        <w:rPr>
          <w:sz w:val="22"/>
          <w:szCs w:val="22"/>
        </w:rPr>
      </w:pPr>
    </w:p>
    <w:p w14:paraId="05854698" w14:textId="517DC69D" w:rsidR="00771115" w:rsidRPr="00B202F0" w:rsidRDefault="00771115" w:rsidP="00EB55D3">
      <w:pPr>
        <w:ind w:left="142" w:right="521"/>
        <w:rPr>
          <w:b/>
          <w:bCs/>
          <w:sz w:val="22"/>
          <w:szCs w:val="22"/>
        </w:rPr>
      </w:pPr>
      <w:r w:rsidRPr="00B202F0">
        <w:rPr>
          <w:rFonts w:eastAsia="Times New Roman"/>
          <w:b/>
          <w:bCs/>
          <w:color w:val="00515B" w:themeColor="accent1" w:themeShade="80"/>
          <w:sz w:val="22"/>
          <w:szCs w:val="22"/>
        </w:rPr>
        <w:t>It also reduces the risk of any breach of communication …  Before we had problems with breach of GDPR, disappearance of information, non-stop phone calls – now the eRedBag has really fixed the problems, it draws links between health and social care.</w:t>
      </w:r>
      <w:r w:rsidRPr="00B202F0">
        <w:rPr>
          <w:rFonts w:eastAsia="Times New Roman"/>
          <w:color w:val="00515B" w:themeColor="accent1" w:themeShade="80"/>
          <w:sz w:val="22"/>
          <w:szCs w:val="22"/>
        </w:rPr>
        <w:t xml:space="preserve">  </w:t>
      </w:r>
      <w:bookmarkStart w:id="5" w:name="_Hlk58338653"/>
      <w:r w:rsidRPr="00B202F0">
        <w:rPr>
          <w:b/>
          <w:bCs/>
          <w:color w:val="00A3B6" w:themeColor="text1"/>
          <w:sz w:val="22"/>
          <w:szCs w:val="22"/>
        </w:rPr>
        <w:t>Care Home Manager</w:t>
      </w:r>
      <w:bookmarkEnd w:id="5"/>
    </w:p>
    <w:p w14:paraId="613967F9" w14:textId="7A6298AF" w:rsidR="00B202F0" w:rsidRDefault="00B202F0" w:rsidP="00EB55D3">
      <w:pPr>
        <w:ind w:left="142" w:right="521"/>
        <w:rPr>
          <w:b/>
          <w:bCs/>
          <w:sz w:val="22"/>
          <w:szCs w:val="22"/>
        </w:rPr>
      </w:pPr>
    </w:p>
    <w:p w14:paraId="338859A7" w14:textId="10E41AB0" w:rsidR="00DA2AF8" w:rsidRDefault="00DA2AF8" w:rsidP="00EB55D3">
      <w:pPr>
        <w:ind w:left="142" w:right="521"/>
        <w:rPr>
          <w:b/>
          <w:bCs/>
          <w:sz w:val="22"/>
          <w:szCs w:val="22"/>
        </w:rPr>
      </w:pPr>
    </w:p>
    <w:p w14:paraId="19E07C33" w14:textId="77777777" w:rsidR="00DA2AF8" w:rsidRPr="00B202F0" w:rsidRDefault="00DA2AF8" w:rsidP="00EB55D3">
      <w:pPr>
        <w:ind w:left="142" w:right="521"/>
        <w:rPr>
          <w:b/>
          <w:bCs/>
          <w:sz w:val="22"/>
          <w:szCs w:val="22"/>
        </w:rPr>
      </w:pPr>
    </w:p>
    <w:p w14:paraId="64F1E88B" w14:textId="1B1BA6A5" w:rsidR="00771115" w:rsidRPr="00B202F0" w:rsidRDefault="00771115" w:rsidP="00EB55D3">
      <w:pPr>
        <w:spacing w:line="252" w:lineRule="auto"/>
        <w:ind w:left="142" w:right="521"/>
        <w:contextualSpacing/>
        <w:rPr>
          <w:b/>
          <w:bCs/>
          <w:color w:val="00515B" w:themeColor="accent1" w:themeShade="80"/>
          <w:sz w:val="22"/>
          <w:szCs w:val="22"/>
        </w:rPr>
      </w:pPr>
      <w:r w:rsidRPr="00B202F0">
        <w:rPr>
          <w:b/>
          <w:bCs/>
          <w:color w:val="00515B" w:themeColor="accent1" w:themeShade="80"/>
          <w:sz w:val="22"/>
          <w:szCs w:val="22"/>
        </w:rPr>
        <w:t xml:space="preserve">I used to have fights with the ambulance crew – they wanted the original DNACPR. Since I have the DNACPR downloaded with the eRedBag, the ambulance </w:t>
      </w:r>
      <w:r w:rsidR="00DB7734" w:rsidRPr="00B202F0">
        <w:rPr>
          <w:b/>
          <w:bCs/>
          <w:color w:val="00515B" w:themeColor="accent1" w:themeShade="80"/>
          <w:sz w:val="22"/>
          <w:szCs w:val="22"/>
        </w:rPr>
        <w:t>doesn’t</w:t>
      </w:r>
      <w:r w:rsidRPr="00B202F0">
        <w:rPr>
          <w:b/>
          <w:bCs/>
          <w:color w:val="00515B" w:themeColor="accent1" w:themeShade="80"/>
          <w:sz w:val="22"/>
          <w:szCs w:val="22"/>
        </w:rPr>
        <w:t xml:space="preserve"> need to see the original anymore...</w:t>
      </w:r>
      <w:r w:rsidRPr="00B202F0">
        <w:rPr>
          <w:b/>
          <w:bCs/>
          <w:sz w:val="22"/>
          <w:szCs w:val="22"/>
        </w:rPr>
        <w:t xml:space="preserve"> </w:t>
      </w:r>
      <w:r w:rsidRPr="00B202F0">
        <w:rPr>
          <w:b/>
          <w:bCs/>
          <w:color w:val="00A3B6" w:themeColor="text1"/>
          <w:sz w:val="22"/>
          <w:szCs w:val="22"/>
        </w:rPr>
        <w:t>Care Home Manager</w:t>
      </w:r>
    </w:p>
    <w:p w14:paraId="2F730699" w14:textId="577B837E" w:rsidR="00771115" w:rsidRDefault="00771115" w:rsidP="00771115"/>
    <w:p w14:paraId="23BE0D09" w14:textId="77777777" w:rsidR="00EB55D3" w:rsidRDefault="00EB55D3" w:rsidP="00EC1874">
      <w:pPr>
        <w:ind w:left="0"/>
      </w:pPr>
    </w:p>
    <w:p w14:paraId="56A1470E" w14:textId="77777777" w:rsidR="00EC1874" w:rsidRDefault="00EC1874">
      <w:pPr>
        <w:spacing w:line="240" w:lineRule="auto"/>
        <w:ind w:left="0"/>
        <w:rPr>
          <w:rFonts w:asciiTheme="majorHAnsi" w:hAnsiTheme="majorHAnsi" w:cstheme="majorBidi"/>
          <w:color w:val="00A3B6" w:themeColor="accent1"/>
          <w:sz w:val="26"/>
          <w:szCs w:val="26"/>
        </w:rPr>
      </w:pPr>
      <w:r>
        <w:br w:type="page"/>
      </w:r>
    </w:p>
    <w:p w14:paraId="6AD0D6D9" w14:textId="28EF9D21" w:rsidR="00771115" w:rsidRPr="00B202F0" w:rsidRDefault="00B202F0" w:rsidP="00B202F0">
      <w:pPr>
        <w:pStyle w:val="Heading3"/>
        <w:ind w:firstLine="284"/>
        <w:rPr>
          <w:rFonts w:eastAsiaTheme="minorHAnsi"/>
        </w:rPr>
      </w:pPr>
      <w:bookmarkStart w:id="6" w:name="_Toc70247186"/>
      <w:r>
        <w:rPr>
          <w:rFonts w:eastAsiaTheme="minorHAnsi"/>
        </w:rPr>
        <w:lastRenderedPageBreak/>
        <w:t xml:space="preserve">2.3 </w:t>
      </w:r>
      <w:r w:rsidR="00771115" w:rsidRPr="00B202F0">
        <w:rPr>
          <w:rFonts w:eastAsiaTheme="minorHAnsi"/>
        </w:rPr>
        <w:t>Benefits for patients/residents and their families</w:t>
      </w:r>
      <w:bookmarkEnd w:id="6"/>
    </w:p>
    <w:p w14:paraId="68CF36AB" w14:textId="1ECFBA82" w:rsidR="00771115" w:rsidRDefault="00771115" w:rsidP="00771115">
      <w:pPr>
        <w:rPr>
          <w:sz w:val="22"/>
          <w:szCs w:val="22"/>
        </w:rPr>
      </w:pPr>
      <w:r w:rsidRPr="000B2964">
        <w:rPr>
          <w:sz w:val="22"/>
          <w:szCs w:val="22"/>
        </w:rPr>
        <w:t>One of the most powerful stories recounted came from a clinical nurse specialist, who accessed the eRedBag information to inform the treatment of a patient in her care.</w:t>
      </w:r>
    </w:p>
    <w:p w14:paraId="2ABDF35F" w14:textId="77777777" w:rsidR="00B202F0" w:rsidRPr="000B2964" w:rsidRDefault="00B202F0" w:rsidP="001365E3">
      <w:pPr>
        <w:ind w:left="0"/>
        <w:rPr>
          <w:sz w:val="22"/>
          <w:szCs w:val="22"/>
        </w:rPr>
      </w:pPr>
    </w:p>
    <w:p w14:paraId="7071376D" w14:textId="68448B95" w:rsidR="00771115" w:rsidRPr="00B202F0" w:rsidRDefault="00771115" w:rsidP="00EB55D3">
      <w:pPr>
        <w:ind w:left="142" w:right="521"/>
        <w:rPr>
          <w:b/>
          <w:bCs/>
          <w:color w:val="00A3B6" w:themeColor="text1"/>
          <w:sz w:val="22"/>
          <w:szCs w:val="22"/>
        </w:rPr>
      </w:pPr>
      <w:r w:rsidRPr="00B202F0">
        <w:rPr>
          <w:b/>
          <w:bCs/>
          <w:color w:val="00515B" w:themeColor="accent1" w:themeShade="80"/>
          <w:sz w:val="22"/>
          <w:szCs w:val="22"/>
        </w:rPr>
        <w:t xml:space="preserve">In this particular patient’s </w:t>
      </w:r>
      <w:r w:rsidR="00D50119" w:rsidRPr="00B202F0">
        <w:rPr>
          <w:b/>
          <w:bCs/>
          <w:color w:val="00515B" w:themeColor="accent1" w:themeShade="80"/>
          <w:sz w:val="22"/>
          <w:szCs w:val="22"/>
        </w:rPr>
        <w:t>case,</w:t>
      </w:r>
      <w:r w:rsidRPr="00B202F0">
        <w:rPr>
          <w:b/>
          <w:bCs/>
          <w:color w:val="00515B" w:themeColor="accent1" w:themeShade="80"/>
          <w:sz w:val="22"/>
          <w:szCs w:val="22"/>
        </w:rPr>
        <w:t xml:space="preserve"> the eRedBag had almost like an advanced directive of what the patient wanted and what she didn’t want in certain circumstances so it was a case of if there was a potential cancer diagnosis </w:t>
      </w:r>
      <w:r w:rsidR="00897BE6" w:rsidRPr="00B202F0">
        <w:rPr>
          <w:b/>
          <w:bCs/>
          <w:color w:val="00515B" w:themeColor="accent1" w:themeShade="80"/>
          <w:sz w:val="22"/>
          <w:szCs w:val="22"/>
        </w:rPr>
        <w:t>there,</w:t>
      </w:r>
      <w:r w:rsidRPr="00B202F0">
        <w:rPr>
          <w:b/>
          <w:bCs/>
          <w:color w:val="00515B" w:themeColor="accent1" w:themeShade="80"/>
          <w:sz w:val="22"/>
          <w:szCs w:val="22"/>
        </w:rPr>
        <w:t xml:space="preserve"> she wouldn’t want any invasive investigations, she wouldn’t want any treatment for it. However, that was exactly what I was about to do for her, I was about to start doing some quite difficult investigations and without the information in the eRedBag, she would have ended up with two huge scans plus a lot of blood tests, breathing tests and then a biopsy. </w:t>
      </w:r>
      <w:r w:rsidRPr="00B202F0">
        <w:rPr>
          <w:b/>
          <w:bCs/>
          <w:color w:val="00A3B6" w:themeColor="text1"/>
          <w:sz w:val="22"/>
          <w:szCs w:val="22"/>
        </w:rPr>
        <w:t>Clinical Nurse Specialist</w:t>
      </w:r>
    </w:p>
    <w:p w14:paraId="0D50AA74" w14:textId="77777777" w:rsidR="00B202F0" w:rsidRPr="000B2964" w:rsidRDefault="00B202F0" w:rsidP="00771115">
      <w:pPr>
        <w:ind w:left="720"/>
        <w:rPr>
          <w:b/>
          <w:bCs/>
          <w:sz w:val="22"/>
          <w:szCs w:val="22"/>
        </w:rPr>
      </w:pPr>
    </w:p>
    <w:p w14:paraId="426853B9" w14:textId="394765DA" w:rsidR="00771115" w:rsidRPr="000B2964" w:rsidRDefault="00771115" w:rsidP="00771115">
      <w:pPr>
        <w:rPr>
          <w:sz w:val="22"/>
          <w:szCs w:val="22"/>
        </w:rPr>
      </w:pPr>
      <w:r w:rsidRPr="000B2964">
        <w:rPr>
          <w:sz w:val="22"/>
          <w:szCs w:val="22"/>
        </w:rPr>
        <w:t>The ability to access information relating to the patient ACP in a timely fashion meant that further treatment, which would have gone against the patient</w:t>
      </w:r>
      <w:r w:rsidR="00DA2AF8">
        <w:rPr>
          <w:sz w:val="22"/>
          <w:szCs w:val="22"/>
        </w:rPr>
        <w:t>’s</w:t>
      </w:r>
      <w:r w:rsidRPr="000B2964">
        <w:rPr>
          <w:sz w:val="22"/>
          <w:szCs w:val="22"/>
        </w:rPr>
        <w:t xml:space="preserve"> wishes, could be avoided.</w:t>
      </w:r>
    </w:p>
    <w:p w14:paraId="3760B540" w14:textId="77777777" w:rsidR="00771115" w:rsidRPr="000B2964" w:rsidRDefault="00771115" w:rsidP="00771115">
      <w:pPr>
        <w:rPr>
          <w:sz w:val="22"/>
          <w:szCs w:val="22"/>
        </w:rPr>
      </w:pPr>
      <w:r w:rsidRPr="000B2964">
        <w:rPr>
          <w:sz w:val="22"/>
          <w:szCs w:val="22"/>
        </w:rPr>
        <w:t>The reassurance of having better information sharing processes in place was also seen to benefit families, particularly in relation to the ability to share their relatives end of life wishes across organisational boundaries.</w:t>
      </w:r>
    </w:p>
    <w:p w14:paraId="14163850" w14:textId="0027095D" w:rsidR="00771115" w:rsidRPr="00B202F0" w:rsidRDefault="00771115" w:rsidP="00DA2AF8">
      <w:pPr>
        <w:spacing w:before="100" w:beforeAutospacing="1" w:after="100" w:afterAutospacing="1" w:line="285" w:lineRule="atLeast"/>
        <w:ind w:left="142" w:right="521"/>
        <w:rPr>
          <w:b/>
          <w:bCs/>
          <w:color w:val="00515B" w:themeColor="accent1" w:themeShade="80"/>
          <w:sz w:val="22"/>
          <w:szCs w:val="22"/>
        </w:rPr>
      </w:pPr>
      <w:r w:rsidRPr="00B202F0">
        <w:rPr>
          <w:b/>
          <w:bCs/>
          <w:color w:val="00515B" w:themeColor="accent1" w:themeShade="80"/>
          <w:sz w:val="22"/>
          <w:szCs w:val="22"/>
        </w:rPr>
        <w:t>It's a reassurance for the family as well because they feel comfortable that the information is secure with data protection. These people are entrusting</w:t>
      </w:r>
      <w:r w:rsidR="00DA2AF8">
        <w:rPr>
          <w:b/>
          <w:bCs/>
          <w:color w:val="00515B" w:themeColor="accent1" w:themeShade="80"/>
          <w:sz w:val="22"/>
          <w:szCs w:val="22"/>
        </w:rPr>
        <w:t xml:space="preserve"> us with</w:t>
      </w:r>
      <w:r w:rsidRPr="00B202F0">
        <w:rPr>
          <w:b/>
          <w:bCs/>
          <w:color w:val="00515B" w:themeColor="accent1" w:themeShade="80"/>
          <w:sz w:val="22"/>
          <w:szCs w:val="22"/>
        </w:rPr>
        <w:t xml:space="preserve"> their care. We </w:t>
      </w:r>
      <w:proofErr w:type="gramStart"/>
      <w:r w:rsidRPr="00B202F0">
        <w:rPr>
          <w:b/>
          <w:bCs/>
          <w:color w:val="00515B" w:themeColor="accent1" w:themeShade="80"/>
          <w:sz w:val="22"/>
          <w:szCs w:val="22"/>
        </w:rPr>
        <w:t>are able to</w:t>
      </w:r>
      <w:proofErr w:type="gramEnd"/>
      <w:r w:rsidRPr="00B202F0">
        <w:rPr>
          <w:b/>
          <w:bCs/>
          <w:color w:val="00515B" w:themeColor="accent1" w:themeShade="80"/>
          <w:sz w:val="22"/>
          <w:szCs w:val="22"/>
        </w:rPr>
        <w:t xml:space="preserve"> share it in a professional and secure manner. </w:t>
      </w:r>
      <w:r w:rsidRPr="00EB55D3">
        <w:rPr>
          <w:b/>
          <w:bCs/>
          <w:color w:val="00A3B6" w:themeColor="text1"/>
          <w:sz w:val="22"/>
          <w:szCs w:val="22"/>
        </w:rPr>
        <w:t xml:space="preserve">Care </w:t>
      </w:r>
      <w:r w:rsidRPr="00B202F0">
        <w:rPr>
          <w:b/>
          <w:bCs/>
          <w:color w:val="00A3B6" w:themeColor="text1"/>
          <w:sz w:val="22"/>
          <w:szCs w:val="22"/>
        </w:rPr>
        <w:t>Home Manager</w:t>
      </w:r>
    </w:p>
    <w:p w14:paraId="337B034B" w14:textId="77777777" w:rsidR="00771115" w:rsidRDefault="00771115" w:rsidP="00B202F0">
      <w:pPr>
        <w:pStyle w:val="Heading3"/>
        <w:ind w:firstLine="426"/>
        <w:rPr>
          <w:rFonts w:eastAsiaTheme="minorHAnsi"/>
        </w:rPr>
      </w:pPr>
      <w:bookmarkStart w:id="7" w:name="_Toc70247187"/>
      <w:r>
        <w:rPr>
          <w:rFonts w:eastAsiaTheme="minorHAnsi"/>
        </w:rPr>
        <w:t>2.4 Standardisation of information</w:t>
      </w:r>
      <w:bookmarkEnd w:id="7"/>
    </w:p>
    <w:p w14:paraId="113A30DC" w14:textId="5EF0C906" w:rsidR="00771115" w:rsidRDefault="00771115" w:rsidP="00771115">
      <w:pPr>
        <w:rPr>
          <w:sz w:val="22"/>
          <w:szCs w:val="22"/>
        </w:rPr>
      </w:pPr>
      <w:r w:rsidRPr="000B2964">
        <w:rPr>
          <w:sz w:val="22"/>
          <w:szCs w:val="22"/>
        </w:rPr>
        <w:t>One of the early project targets was to develop approved standards which could be used nationally to determine what strands of information to include when residents are conveyed urgently to hospital.</w:t>
      </w:r>
    </w:p>
    <w:p w14:paraId="565CCB50" w14:textId="77777777" w:rsidR="00B202F0" w:rsidRPr="000B2964" w:rsidRDefault="00B202F0" w:rsidP="00771115">
      <w:pPr>
        <w:rPr>
          <w:sz w:val="22"/>
          <w:szCs w:val="22"/>
        </w:rPr>
      </w:pPr>
    </w:p>
    <w:p w14:paraId="00712EE2" w14:textId="6AA7E7B9" w:rsidR="00771115" w:rsidRPr="00B202F0" w:rsidRDefault="00771115" w:rsidP="00EB55D3">
      <w:pPr>
        <w:ind w:left="142" w:right="521"/>
        <w:rPr>
          <w:b/>
          <w:bCs/>
          <w:sz w:val="22"/>
          <w:szCs w:val="22"/>
        </w:rPr>
      </w:pPr>
      <w:r w:rsidRPr="00B202F0">
        <w:rPr>
          <w:b/>
          <w:bCs/>
          <w:color w:val="00515B" w:themeColor="accent1" w:themeShade="80"/>
          <w:sz w:val="22"/>
          <w:szCs w:val="22"/>
        </w:rPr>
        <w:t xml:space="preserve">The new About Me standard highlights the most important details that an individual wants professionals in health and social care to know about them. It might include how best to communicate with the person, how to help them feel at ease and how to reduce their anxiety- for example when having an injection, and who they would like to be with them. </w:t>
      </w:r>
      <w:r w:rsidRPr="00B202F0">
        <w:rPr>
          <w:b/>
          <w:bCs/>
          <w:color w:val="00A3B6" w:themeColor="text1"/>
          <w:sz w:val="22"/>
          <w:szCs w:val="22"/>
        </w:rPr>
        <w:t>Implementer</w:t>
      </w:r>
    </w:p>
    <w:p w14:paraId="46719E44" w14:textId="77777777" w:rsidR="00B202F0" w:rsidRPr="000B2964" w:rsidRDefault="00B202F0" w:rsidP="00771115">
      <w:pPr>
        <w:ind w:left="720"/>
        <w:rPr>
          <w:b/>
          <w:bCs/>
          <w:sz w:val="22"/>
          <w:szCs w:val="22"/>
        </w:rPr>
      </w:pPr>
    </w:p>
    <w:p w14:paraId="1120481B" w14:textId="3E1C7F0E" w:rsidR="00771115" w:rsidRDefault="00771115" w:rsidP="00771115">
      <w:pPr>
        <w:rPr>
          <w:sz w:val="22"/>
          <w:szCs w:val="22"/>
        </w:rPr>
      </w:pPr>
      <w:r w:rsidRPr="000B2964">
        <w:rPr>
          <w:sz w:val="22"/>
          <w:szCs w:val="22"/>
        </w:rPr>
        <w:t xml:space="preserve">The fact that </w:t>
      </w:r>
      <w:r w:rsidRPr="00DA2AF8">
        <w:rPr>
          <w:sz w:val="22"/>
          <w:szCs w:val="22"/>
        </w:rPr>
        <w:t>two stand</w:t>
      </w:r>
      <w:r w:rsidRPr="00DA2AF8">
        <w:rPr>
          <w:sz w:val="22"/>
          <w:szCs w:val="22"/>
        </w:rPr>
        <w:t>a</w:t>
      </w:r>
      <w:r w:rsidRPr="00DA2AF8">
        <w:rPr>
          <w:sz w:val="22"/>
          <w:szCs w:val="22"/>
        </w:rPr>
        <w:t>rds</w:t>
      </w:r>
      <w:r w:rsidRPr="000B2964">
        <w:rPr>
          <w:sz w:val="22"/>
          <w:szCs w:val="22"/>
        </w:rPr>
        <w:t xml:space="preserve"> were created, one covering health (</w:t>
      </w:r>
      <w:hyperlink r:id="rId8" w:history="1">
        <w:r w:rsidR="00DA2AF8" w:rsidRPr="0025444E">
          <w:rPr>
            <w:rStyle w:val="Hyperlink"/>
            <w:sz w:val="22"/>
            <w:szCs w:val="22"/>
          </w:rPr>
          <w:t>Urgent transfer referral form</w:t>
        </w:r>
      </w:hyperlink>
      <w:r w:rsidRPr="000B2964">
        <w:rPr>
          <w:sz w:val="22"/>
          <w:szCs w:val="22"/>
        </w:rPr>
        <w:t>) and the other social care (</w:t>
      </w:r>
      <w:hyperlink r:id="rId9" w:history="1">
        <w:r w:rsidR="00DA2AF8" w:rsidRPr="0025444E">
          <w:rPr>
            <w:rStyle w:val="Hyperlink"/>
            <w:sz w:val="22"/>
            <w:szCs w:val="22"/>
          </w:rPr>
          <w:t>About me</w:t>
        </w:r>
      </w:hyperlink>
      <w:r w:rsidR="00DA2AF8">
        <w:rPr>
          <w:rFonts w:cstheme="minorHAnsi"/>
          <w:sz w:val="22"/>
          <w:szCs w:val="22"/>
        </w:rPr>
        <w:t xml:space="preserve">) </w:t>
      </w:r>
      <w:r w:rsidRPr="000B2964">
        <w:rPr>
          <w:sz w:val="22"/>
          <w:szCs w:val="22"/>
        </w:rPr>
        <w:t>was particularly applauded:</w:t>
      </w:r>
      <w:r w:rsidR="00DA2AF8">
        <w:rPr>
          <w:sz w:val="22"/>
          <w:szCs w:val="22"/>
        </w:rPr>
        <w:t xml:space="preserve"> </w:t>
      </w:r>
    </w:p>
    <w:p w14:paraId="70393D47" w14:textId="77777777" w:rsidR="00B202F0" w:rsidRPr="000B2964" w:rsidRDefault="00B202F0" w:rsidP="00771115">
      <w:pPr>
        <w:rPr>
          <w:sz w:val="22"/>
          <w:szCs w:val="22"/>
        </w:rPr>
      </w:pPr>
    </w:p>
    <w:p w14:paraId="1E7AE989" w14:textId="1578BE86" w:rsidR="00771115" w:rsidRPr="00B202F0" w:rsidRDefault="00771115" w:rsidP="00277A1E">
      <w:pPr>
        <w:ind w:left="142" w:right="521"/>
        <w:rPr>
          <w:b/>
          <w:bCs/>
          <w:sz w:val="22"/>
          <w:szCs w:val="22"/>
        </w:rPr>
      </w:pPr>
      <w:r w:rsidRPr="00B202F0">
        <w:rPr>
          <w:b/>
          <w:bCs/>
          <w:color w:val="00515B" w:themeColor="accent1" w:themeShade="80"/>
          <w:sz w:val="22"/>
          <w:szCs w:val="22"/>
        </w:rPr>
        <w:t>One of the other really important pieces of work we did was to create an information standard called About Me and that’s information that the individual thinks is important for clinicians to know so they can tailor the care needed for that individual</w:t>
      </w:r>
      <w:r w:rsidR="003575F6" w:rsidRPr="00B202F0">
        <w:rPr>
          <w:b/>
          <w:bCs/>
          <w:color w:val="00515B" w:themeColor="accent1" w:themeShade="80"/>
          <w:sz w:val="22"/>
          <w:szCs w:val="22"/>
        </w:rPr>
        <w:t>…. Geriatricians</w:t>
      </w:r>
      <w:r w:rsidRPr="00B202F0">
        <w:rPr>
          <w:b/>
          <w:bCs/>
          <w:color w:val="00515B" w:themeColor="accent1" w:themeShade="80"/>
          <w:sz w:val="22"/>
          <w:szCs w:val="22"/>
        </w:rPr>
        <w:t xml:space="preserve"> that we worked with told us that it is really important to have a thumbnail sketch of the individual so that they have a better sense of who they are treating, their background and their behaviour and appearance normally. </w:t>
      </w:r>
      <w:r w:rsidRPr="00B202F0">
        <w:rPr>
          <w:b/>
          <w:bCs/>
          <w:color w:val="00A3B6" w:themeColor="text1"/>
          <w:sz w:val="22"/>
          <w:szCs w:val="22"/>
        </w:rPr>
        <w:t>Implementer</w:t>
      </w:r>
    </w:p>
    <w:p w14:paraId="5FE562C5" w14:textId="77777777" w:rsidR="001365E3" w:rsidRPr="000B2964" w:rsidRDefault="001365E3" w:rsidP="00EC1874">
      <w:pPr>
        <w:ind w:left="0"/>
        <w:rPr>
          <w:b/>
          <w:bCs/>
          <w:sz w:val="22"/>
          <w:szCs w:val="22"/>
        </w:rPr>
      </w:pPr>
    </w:p>
    <w:p w14:paraId="31BA708C" w14:textId="77777777" w:rsidR="00EC1874" w:rsidRDefault="00EC1874">
      <w:pPr>
        <w:spacing w:line="240" w:lineRule="auto"/>
        <w:ind w:left="0"/>
        <w:rPr>
          <w:rFonts w:asciiTheme="majorHAnsi" w:hAnsiTheme="majorHAnsi" w:cstheme="majorBidi"/>
          <w:color w:val="00A3B6" w:themeColor="accent1"/>
          <w:sz w:val="26"/>
          <w:szCs w:val="26"/>
        </w:rPr>
      </w:pPr>
      <w:bookmarkStart w:id="8" w:name="_Toc70247188"/>
      <w:r>
        <w:br w:type="page"/>
      </w:r>
    </w:p>
    <w:p w14:paraId="6C5DF4D0" w14:textId="1CCE4F07" w:rsidR="00771115" w:rsidRPr="00B202F0" w:rsidRDefault="00771115" w:rsidP="00B202F0">
      <w:pPr>
        <w:pStyle w:val="Heading3"/>
        <w:ind w:firstLine="426"/>
        <w:rPr>
          <w:rFonts w:eastAsiaTheme="minorHAnsi"/>
        </w:rPr>
      </w:pPr>
      <w:r w:rsidRPr="00B202F0">
        <w:rPr>
          <w:rFonts w:eastAsiaTheme="minorHAnsi"/>
        </w:rPr>
        <w:lastRenderedPageBreak/>
        <w:t>2.5 System wide benefits relating to improved IG and data capability</w:t>
      </w:r>
      <w:bookmarkEnd w:id="8"/>
    </w:p>
    <w:p w14:paraId="6B85AF0E" w14:textId="5AFD2939" w:rsidR="00771115" w:rsidRDefault="00771115" w:rsidP="00771115">
      <w:pPr>
        <w:rPr>
          <w:sz w:val="22"/>
          <w:szCs w:val="22"/>
        </w:rPr>
      </w:pPr>
      <w:r w:rsidRPr="000B2964">
        <w:rPr>
          <w:sz w:val="22"/>
          <w:szCs w:val="22"/>
        </w:rPr>
        <w:t xml:space="preserve">For all care providers, completing the </w:t>
      </w:r>
      <w:hyperlink r:id="rId10" w:history="1">
        <w:r w:rsidRPr="000B2964">
          <w:rPr>
            <w:sz w:val="22"/>
            <w:szCs w:val="22"/>
          </w:rPr>
          <w:t>Data Security and Protection Toolkit</w:t>
        </w:r>
      </w:hyperlink>
      <w:r w:rsidRPr="000B2964">
        <w:rPr>
          <w:sz w:val="22"/>
          <w:szCs w:val="22"/>
        </w:rPr>
        <w:t xml:space="preserve"> is a fundamental building block towards better digital, joined-up working and respondents noted this as one of the particular contributions of the eRedBag project. Whilst completing the DSPT was seen as </w:t>
      </w:r>
      <w:r w:rsidR="008A7FE5" w:rsidRPr="000B2964">
        <w:rPr>
          <w:sz w:val="22"/>
          <w:szCs w:val="22"/>
        </w:rPr>
        <w:t>a significant</w:t>
      </w:r>
      <w:r w:rsidRPr="000B2964">
        <w:rPr>
          <w:sz w:val="22"/>
          <w:szCs w:val="22"/>
        </w:rPr>
        <w:t xml:space="preserve"> challenge, particularly for the smaller </w:t>
      </w:r>
      <w:r w:rsidR="00205F5A" w:rsidRPr="000B2964">
        <w:rPr>
          <w:sz w:val="22"/>
          <w:szCs w:val="22"/>
        </w:rPr>
        <w:t>paper-based</w:t>
      </w:r>
      <w:r w:rsidRPr="000B2964">
        <w:rPr>
          <w:sz w:val="22"/>
          <w:szCs w:val="22"/>
        </w:rPr>
        <w:t xml:space="preserve"> care homes, the provision of support and encouragement to achieve improved data security and governance was viewed as a positive outcome which accrued wider system benefits.</w:t>
      </w:r>
    </w:p>
    <w:p w14:paraId="05365DA0" w14:textId="77777777" w:rsidR="001365E3" w:rsidRPr="000B2964" w:rsidRDefault="001365E3" w:rsidP="00771115">
      <w:pPr>
        <w:rPr>
          <w:sz w:val="22"/>
          <w:szCs w:val="22"/>
        </w:rPr>
      </w:pPr>
    </w:p>
    <w:p w14:paraId="0299AC71" w14:textId="3B5F6A53" w:rsidR="00771115" w:rsidRPr="00B202F0" w:rsidRDefault="00771115" w:rsidP="001365E3">
      <w:pPr>
        <w:ind w:left="142" w:right="521"/>
        <w:rPr>
          <w:b/>
          <w:bCs/>
          <w:color w:val="00A3B6" w:themeColor="text1"/>
          <w:sz w:val="22"/>
          <w:szCs w:val="22"/>
        </w:rPr>
      </w:pPr>
      <w:r w:rsidRPr="00B202F0">
        <w:rPr>
          <w:b/>
          <w:bCs/>
          <w:color w:val="00515B" w:themeColor="accent1" w:themeShade="80"/>
          <w:sz w:val="22"/>
          <w:szCs w:val="22"/>
        </w:rPr>
        <w:t>The eRedBag projects are doing some great work in terms of highlighting the importance of Information Governance (IG), cyber-security, and assisting care homes to meet the required standards</w:t>
      </w:r>
      <w:r w:rsidR="00F41CFF" w:rsidRPr="00B202F0">
        <w:rPr>
          <w:b/>
          <w:bCs/>
          <w:color w:val="00515B" w:themeColor="accent1" w:themeShade="80"/>
          <w:sz w:val="22"/>
          <w:szCs w:val="22"/>
        </w:rPr>
        <w:t>…. This</w:t>
      </w:r>
      <w:r w:rsidRPr="00B202F0">
        <w:rPr>
          <w:b/>
          <w:bCs/>
          <w:color w:val="00515B" w:themeColor="accent1" w:themeShade="80"/>
          <w:sz w:val="22"/>
          <w:szCs w:val="22"/>
        </w:rPr>
        <w:t xml:space="preserve"> is so important because, until health and care providers can demonstrate that they have met the required standards within the toolkit, it is going to be difficult to participate in integrated digital solutions</w:t>
      </w:r>
      <w:r w:rsidRPr="00B202F0">
        <w:rPr>
          <w:b/>
          <w:bCs/>
          <w:color w:val="00A3B6" w:themeColor="text1"/>
          <w:sz w:val="22"/>
          <w:szCs w:val="22"/>
        </w:rPr>
        <w:t>. Implementer</w:t>
      </w:r>
    </w:p>
    <w:p w14:paraId="5C79245F" w14:textId="77777777" w:rsidR="00771115" w:rsidRDefault="00771115" w:rsidP="00771115">
      <w:pPr>
        <w:ind w:left="720"/>
      </w:pPr>
    </w:p>
    <w:p w14:paraId="2E7528A2" w14:textId="77777777" w:rsidR="00771115" w:rsidRDefault="00771115" w:rsidP="00B202F0">
      <w:pPr>
        <w:pStyle w:val="Heading2"/>
        <w:numPr>
          <w:ilvl w:val="0"/>
          <w:numId w:val="3"/>
        </w:numPr>
        <w:spacing w:after="0" w:line="259" w:lineRule="auto"/>
        <w:ind w:left="-142"/>
      </w:pPr>
      <w:bookmarkStart w:id="9" w:name="_Toc58426231"/>
      <w:bookmarkStart w:id="10" w:name="_Toc70247189"/>
      <w:r w:rsidRPr="008A586A">
        <w:t>What has contributed to successful implementation?</w:t>
      </w:r>
      <w:bookmarkEnd w:id="9"/>
      <w:bookmarkEnd w:id="10"/>
    </w:p>
    <w:p w14:paraId="5FA48A58" w14:textId="77777777" w:rsidR="00771115" w:rsidRDefault="00771115" w:rsidP="00771115"/>
    <w:p w14:paraId="465C3459" w14:textId="77777777" w:rsidR="00771115" w:rsidRDefault="00771115" w:rsidP="00B202F0">
      <w:pPr>
        <w:pStyle w:val="Heading3"/>
        <w:ind w:firstLine="426"/>
      </w:pPr>
      <w:bookmarkStart w:id="11" w:name="_Toc70247190"/>
      <w:r>
        <w:t>3.1 Rigorous project governance</w:t>
      </w:r>
      <w:bookmarkEnd w:id="11"/>
    </w:p>
    <w:p w14:paraId="5A512720" w14:textId="5D7BE172" w:rsidR="00771115" w:rsidRDefault="00771115" w:rsidP="00771115">
      <w:pPr>
        <w:rPr>
          <w:sz w:val="22"/>
          <w:szCs w:val="22"/>
        </w:rPr>
      </w:pPr>
      <w:r w:rsidRPr="000B2964">
        <w:rPr>
          <w:sz w:val="22"/>
          <w:szCs w:val="22"/>
        </w:rPr>
        <w:t xml:space="preserve">The fact that the project had been ably managed by a senior PM with the ability to find their way through the complexity of NHS and social care IT systems was seen as pivotal to project success. The project manager was responsible for a diverse portfolio </w:t>
      </w:r>
      <w:r w:rsidR="00633ED3" w:rsidRPr="000B2964">
        <w:rPr>
          <w:sz w:val="22"/>
          <w:szCs w:val="22"/>
        </w:rPr>
        <w:t>including</w:t>
      </w:r>
      <w:r w:rsidRPr="000B2964">
        <w:rPr>
          <w:sz w:val="22"/>
          <w:szCs w:val="22"/>
        </w:rPr>
        <w:t xml:space="preserve"> strategic planning</w:t>
      </w:r>
      <w:r w:rsidR="00DA2AF8">
        <w:rPr>
          <w:sz w:val="22"/>
          <w:szCs w:val="22"/>
        </w:rPr>
        <w:t>,</w:t>
      </w:r>
      <w:r w:rsidRPr="000B2964">
        <w:rPr>
          <w:sz w:val="22"/>
          <w:szCs w:val="22"/>
        </w:rPr>
        <w:t xml:space="preserve"> budgeting</w:t>
      </w:r>
      <w:r w:rsidR="00DA2AF8">
        <w:rPr>
          <w:sz w:val="22"/>
          <w:szCs w:val="22"/>
        </w:rPr>
        <w:t>,</w:t>
      </w:r>
      <w:r w:rsidRPr="000B2964">
        <w:rPr>
          <w:sz w:val="22"/>
          <w:szCs w:val="22"/>
        </w:rPr>
        <w:t xml:space="preserve"> bringing together stakeholders</w:t>
      </w:r>
      <w:r w:rsidR="00DA2AF8">
        <w:rPr>
          <w:sz w:val="22"/>
          <w:szCs w:val="22"/>
        </w:rPr>
        <w:t>,</w:t>
      </w:r>
      <w:r w:rsidRPr="000B2964">
        <w:rPr>
          <w:sz w:val="22"/>
          <w:szCs w:val="22"/>
        </w:rPr>
        <w:t xml:space="preserve"> </w:t>
      </w:r>
      <w:proofErr w:type="gramStart"/>
      <w:r w:rsidRPr="000B2964">
        <w:rPr>
          <w:sz w:val="22"/>
          <w:szCs w:val="22"/>
        </w:rPr>
        <w:t>disseminating</w:t>
      </w:r>
      <w:proofErr w:type="gramEnd"/>
      <w:r w:rsidRPr="000B2964">
        <w:rPr>
          <w:sz w:val="22"/>
          <w:szCs w:val="22"/>
        </w:rPr>
        <w:t xml:space="preserve"> and demonstrating project benefits to a range of stakeholder groups</w:t>
      </w:r>
      <w:r w:rsidR="00DA2AF8">
        <w:rPr>
          <w:sz w:val="22"/>
          <w:szCs w:val="22"/>
        </w:rPr>
        <w:t>,</w:t>
      </w:r>
      <w:r w:rsidRPr="000B2964">
        <w:rPr>
          <w:sz w:val="22"/>
          <w:szCs w:val="22"/>
        </w:rPr>
        <w:t xml:space="preserve"> setting up structures to support care homes complete the DSPT</w:t>
      </w:r>
      <w:r w:rsidR="00DA2AF8">
        <w:rPr>
          <w:sz w:val="22"/>
          <w:szCs w:val="22"/>
        </w:rPr>
        <w:t>,</w:t>
      </w:r>
      <w:r w:rsidRPr="000B2964">
        <w:rPr>
          <w:sz w:val="22"/>
          <w:szCs w:val="22"/>
        </w:rPr>
        <w:t xml:space="preserve"> chairing regular steering groups and other task and finish groups.</w:t>
      </w:r>
    </w:p>
    <w:p w14:paraId="355E62B6" w14:textId="77777777" w:rsidR="00B202F0" w:rsidRPr="00B202F0" w:rsidRDefault="00B202F0" w:rsidP="00771115">
      <w:pPr>
        <w:rPr>
          <w:sz w:val="22"/>
          <w:szCs w:val="22"/>
        </w:rPr>
      </w:pPr>
    </w:p>
    <w:p w14:paraId="7656ECEF" w14:textId="77777777" w:rsidR="00771115" w:rsidRPr="00B202F0" w:rsidRDefault="00771115" w:rsidP="001365E3">
      <w:pPr>
        <w:ind w:left="142" w:right="521"/>
        <w:rPr>
          <w:b/>
          <w:bCs/>
          <w:sz w:val="22"/>
          <w:szCs w:val="22"/>
        </w:rPr>
      </w:pPr>
      <w:r w:rsidRPr="00B202F0">
        <w:rPr>
          <w:b/>
          <w:bCs/>
          <w:color w:val="00515B" w:themeColor="accent1" w:themeShade="80"/>
          <w:sz w:val="22"/>
          <w:szCs w:val="22"/>
        </w:rPr>
        <w:t>Having a Steering Group with regular meetings and detailed reports with an overall plan, status updates and the different stages of the project has been extremely positive. We also have a technical group that meets a week before the Steering Group to discuss the technical aspects separately.</w:t>
      </w:r>
      <w:r w:rsidRPr="00B202F0">
        <w:rPr>
          <w:b/>
          <w:bCs/>
          <w:color w:val="00A3B6" w:themeColor="text1"/>
          <w:sz w:val="22"/>
          <w:szCs w:val="22"/>
        </w:rPr>
        <w:t xml:space="preserve"> Implementer</w:t>
      </w:r>
    </w:p>
    <w:p w14:paraId="1CD74B97" w14:textId="77777777" w:rsidR="00B202F0" w:rsidRDefault="00B202F0" w:rsidP="00771115">
      <w:pPr>
        <w:rPr>
          <w:sz w:val="22"/>
          <w:szCs w:val="22"/>
        </w:rPr>
      </w:pPr>
    </w:p>
    <w:p w14:paraId="7FCC85C1" w14:textId="23E61520" w:rsidR="00771115" w:rsidRDefault="00771115" w:rsidP="00771115">
      <w:pPr>
        <w:rPr>
          <w:sz w:val="22"/>
          <w:szCs w:val="22"/>
        </w:rPr>
      </w:pPr>
      <w:r w:rsidRPr="000B2964">
        <w:rPr>
          <w:sz w:val="22"/>
          <w:szCs w:val="22"/>
        </w:rPr>
        <w:t xml:space="preserve">The </w:t>
      </w:r>
      <w:r w:rsidR="003B679F" w:rsidRPr="000B2964">
        <w:rPr>
          <w:sz w:val="22"/>
          <w:szCs w:val="22"/>
        </w:rPr>
        <w:t>Red Bag</w:t>
      </w:r>
      <w:r w:rsidRPr="000B2964">
        <w:rPr>
          <w:sz w:val="22"/>
          <w:szCs w:val="22"/>
        </w:rPr>
        <w:t xml:space="preserve"> project, overseen by the Sutton Vanguard, was the forerunner to the digital innovation and the management’s team familiarity of this project was seen to support the direction of travel.</w:t>
      </w:r>
    </w:p>
    <w:p w14:paraId="143FDC9C" w14:textId="77777777" w:rsidR="001365E3" w:rsidRPr="000B2964" w:rsidRDefault="001365E3" w:rsidP="00771115">
      <w:pPr>
        <w:rPr>
          <w:sz w:val="22"/>
          <w:szCs w:val="22"/>
        </w:rPr>
      </w:pPr>
    </w:p>
    <w:p w14:paraId="643443E8" w14:textId="77777777" w:rsidR="00771115" w:rsidRPr="00B202F0" w:rsidRDefault="00771115" w:rsidP="001365E3">
      <w:pPr>
        <w:ind w:left="142" w:right="521"/>
        <w:rPr>
          <w:b/>
          <w:bCs/>
          <w:color w:val="00515B" w:themeColor="accent1" w:themeShade="80"/>
          <w:sz w:val="22"/>
          <w:szCs w:val="22"/>
        </w:rPr>
      </w:pPr>
      <w:r w:rsidRPr="00B202F0">
        <w:rPr>
          <w:rFonts w:cstheme="minorHAnsi"/>
          <w:b/>
          <w:bCs/>
          <w:color w:val="00515B" w:themeColor="accent1" w:themeShade="80"/>
          <w:sz w:val="22"/>
          <w:szCs w:val="22"/>
        </w:rPr>
        <w:t xml:space="preserve">Fortunately, we weren’t starting from a blank page, but we still needed to implement the technical side of the eRedBag and make sure people were aware of it and could use it. </w:t>
      </w:r>
      <w:r w:rsidRPr="00B202F0">
        <w:rPr>
          <w:rFonts w:eastAsia="Times New Roman"/>
          <w:b/>
          <w:bCs/>
          <w:color w:val="00A3B6" w:themeColor="text1"/>
          <w:sz w:val="22"/>
          <w:szCs w:val="22"/>
        </w:rPr>
        <w:t>Implementer</w:t>
      </w:r>
    </w:p>
    <w:p w14:paraId="441E12CB" w14:textId="77777777" w:rsidR="00771115" w:rsidRDefault="00771115" w:rsidP="00771115"/>
    <w:p w14:paraId="50C3C4B8" w14:textId="77777777" w:rsidR="00771115" w:rsidRDefault="00771115" w:rsidP="00B202F0">
      <w:pPr>
        <w:pStyle w:val="Heading3"/>
        <w:ind w:firstLine="426"/>
      </w:pPr>
      <w:bookmarkStart w:id="12" w:name="_Toc70247191"/>
      <w:r>
        <w:t>3.2 Stakeholder engagement</w:t>
      </w:r>
      <w:bookmarkEnd w:id="12"/>
    </w:p>
    <w:p w14:paraId="015EB1EC" w14:textId="58B597C3" w:rsidR="00771115" w:rsidRDefault="00771115" w:rsidP="00771115">
      <w:pPr>
        <w:rPr>
          <w:sz w:val="22"/>
          <w:szCs w:val="22"/>
        </w:rPr>
      </w:pPr>
      <w:r w:rsidRPr="000B2964">
        <w:rPr>
          <w:sz w:val="22"/>
          <w:szCs w:val="22"/>
        </w:rPr>
        <w:t xml:space="preserve">Stakeholder engagement was seen as key across a range of sectors and </w:t>
      </w:r>
      <w:r w:rsidR="00BB0635" w:rsidRPr="000B2964">
        <w:rPr>
          <w:sz w:val="22"/>
          <w:szCs w:val="22"/>
        </w:rPr>
        <w:t>settings,</w:t>
      </w:r>
      <w:r w:rsidRPr="000B2964">
        <w:rPr>
          <w:sz w:val="22"/>
          <w:szCs w:val="22"/>
        </w:rPr>
        <w:t xml:space="preserve"> </w:t>
      </w:r>
      <w:r w:rsidRPr="00DA2AF8">
        <w:rPr>
          <w:sz w:val="22"/>
          <w:szCs w:val="22"/>
        </w:rPr>
        <w:t>care homes</w:t>
      </w:r>
      <w:r w:rsidRPr="000B2964">
        <w:rPr>
          <w:sz w:val="22"/>
          <w:szCs w:val="22"/>
        </w:rPr>
        <w:t>, community, acute, ambulance, NHS systems IT, software providers.</w:t>
      </w:r>
    </w:p>
    <w:p w14:paraId="428518E8" w14:textId="77777777" w:rsidR="00B202F0" w:rsidRPr="000B2964" w:rsidRDefault="00B202F0" w:rsidP="00771115">
      <w:pPr>
        <w:rPr>
          <w:sz w:val="22"/>
          <w:szCs w:val="22"/>
        </w:rPr>
      </w:pPr>
    </w:p>
    <w:p w14:paraId="28DC4D81" w14:textId="34E12153" w:rsidR="00771115" w:rsidRPr="00B202F0" w:rsidRDefault="00771115" w:rsidP="001365E3">
      <w:pPr>
        <w:ind w:left="142" w:right="521"/>
        <w:rPr>
          <w:rFonts w:eastAsia="Times New Roman"/>
          <w:b/>
          <w:bCs/>
          <w:sz w:val="22"/>
          <w:szCs w:val="22"/>
        </w:rPr>
      </w:pPr>
      <w:r w:rsidRPr="00B202F0">
        <w:rPr>
          <w:rFonts w:cstheme="minorHAnsi"/>
          <w:b/>
          <w:bCs/>
          <w:color w:val="00515B" w:themeColor="accent1" w:themeShade="80"/>
          <w:sz w:val="22"/>
          <w:szCs w:val="22"/>
        </w:rPr>
        <w:t xml:space="preserve">We knew we had to connect up with the IT side of the hospitals but also the clinical side and I had to ensure the project manager was introduced to senior people there and make those introductions to keep the project on senior peoples’ </w:t>
      </w:r>
      <w:r w:rsidR="00DF284C" w:rsidRPr="00B202F0">
        <w:rPr>
          <w:rFonts w:cstheme="minorHAnsi"/>
          <w:b/>
          <w:bCs/>
          <w:color w:val="00515B" w:themeColor="accent1" w:themeShade="80"/>
          <w:sz w:val="22"/>
          <w:szCs w:val="22"/>
        </w:rPr>
        <w:t>profile,</w:t>
      </w:r>
      <w:r w:rsidRPr="00B202F0">
        <w:rPr>
          <w:rFonts w:cstheme="minorHAnsi"/>
          <w:b/>
          <w:bCs/>
          <w:color w:val="00515B" w:themeColor="accent1" w:themeShade="80"/>
          <w:sz w:val="22"/>
          <w:szCs w:val="22"/>
        </w:rPr>
        <w:t xml:space="preserve"> so they understood this is important and what the benefits are. </w:t>
      </w:r>
      <w:r w:rsidRPr="00B202F0">
        <w:rPr>
          <w:rFonts w:eastAsia="Times New Roman"/>
          <w:b/>
          <w:bCs/>
          <w:color w:val="00A3B6" w:themeColor="text1"/>
          <w:sz w:val="22"/>
          <w:szCs w:val="22"/>
        </w:rPr>
        <w:t>Implementer</w:t>
      </w:r>
    </w:p>
    <w:p w14:paraId="6FC0BF36" w14:textId="77777777" w:rsidR="00B202F0" w:rsidRPr="00B202F0" w:rsidRDefault="00B202F0" w:rsidP="00771115">
      <w:pPr>
        <w:ind w:left="720"/>
        <w:rPr>
          <w:rFonts w:eastAsia="Times New Roman"/>
          <w:b/>
          <w:bCs/>
          <w:sz w:val="22"/>
          <w:szCs w:val="22"/>
        </w:rPr>
      </w:pPr>
    </w:p>
    <w:p w14:paraId="26960C22" w14:textId="078274C3" w:rsidR="00771115" w:rsidRPr="00B202F0" w:rsidRDefault="00771115" w:rsidP="001365E3">
      <w:pPr>
        <w:spacing w:line="240" w:lineRule="auto"/>
        <w:ind w:left="142" w:right="521"/>
        <w:rPr>
          <w:rFonts w:eastAsia="Times New Roman"/>
          <w:b/>
          <w:bCs/>
          <w:sz w:val="22"/>
          <w:szCs w:val="22"/>
        </w:rPr>
      </w:pPr>
      <w:r w:rsidRPr="00B202F0">
        <w:rPr>
          <w:rFonts w:cstheme="minorHAnsi"/>
          <w:b/>
          <w:bCs/>
          <w:color w:val="00515B" w:themeColor="accent1" w:themeShade="80"/>
          <w:sz w:val="22"/>
          <w:szCs w:val="22"/>
        </w:rPr>
        <w:lastRenderedPageBreak/>
        <w:t xml:space="preserve">The first step is you need to engage with your Tech and IG team early enough, so they’ve done the work that enables the interface to be there, which does take time and effort. </w:t>
      </w:r>
      <w:r w:rsidR="00282FE9" w:rsidRPr="00B202F0">
        <w:rPr>
          <w:rFonts w:cstheme="minorHAnsi"/>
          <w:b/>
          <w:bCs/>
          <w:color w:val="00515B" w:themeColor="accent1" w:themeShade="80"/>
          <w:sz w:val="22"/>
          <w:szCs w:val="22"/>
        </w:rPr>
        <w:t>The second</w:t>
      </w:r>
      <w:r w:rsidRPr="00B202F0">
        <w:rPr>
          <w:rFonts w:cstheme="minorHAnsi"/>
          <w:b/>
          <w:bCs/>
          <w:color w:val="00515B" w:themeColor="accent1" w:themeShade="80"/>
          <w:sz w:val="22"/>
          <w:szCs w:val="22"/>
        </w:rPr>
        <w:t xml:space="preserve"> step is to translate that operationally, so you do need someone like a senior nurse to make sure this is covered, for example in weekly senior nursing meetings or ward meetings to remind people the eRedBag is there, ‘have you set up training for it?’, ‘do you know how to look for it?’ and to populate the discharge information going back.</w:t>
      </w:r>
      <w:r w:rsidRPr="00B202F0">
        <w:rPr>
          <w:rFonts w:cstheme="minorHAnsi"/>
          <w:b/>
          <w:bCs/>
          <w:color w:val="00A3B6" w:themeColor="text1"/>
          <w:sz w:val="22"/>
          <w:szCs w:val="22"/>
        </w:rPr>
        <w:t xml:space="preserve"> </w:t>
      </w:r>
      <w:bookmarkStart w:id="13" w:name="_Hlk58423914"/>
      <w:r w:rsidRPr="00B202F0">
        <w:rPr>
          <w:rFonts w:eastAsia="Times New Roman"/>
          <w:b/>
          <w:bCs/>
          <w:color w:val="00A3B6" w:themeColor="text1"/>
          <w:sz w:val="22"/>
          <w:szCs w:val="22"/>
        </w:rPr>
        <w:t>Implementer</w:t>
      </w:r>
      <w:bookmarkEnd w:id="13"/>
    </w:p>
    <w:p w14:paraId="655C3127" w14:textId="77777777" w:rsidR="00771115" w:rsidRPr="00B202F0" w:rsidRDefault="00771115" w:rsidP="001365E3">
      <w:pPr>
        <w:ind w:left="142" w:right="521"/>
        <w:rPr>
          <w:rFonts w:eastAsia="Times New Roman"/>
          <w:b/>
          <w:bCs/>
          <w:sz w:val="22"/>
          <w:szCs w:val="22"/>
        </w:rPr>
      </w:pPr>
    </w:p>
    <w:p w14:paraId="1CD6A197" w14:textId="77777777" w:rsidR="00771115" w:rsidRPr="00B202F0" w:rsidRDefault="00771115" w:rsidP="001365E3">
      <w:pPr>
        <w:spacing w:line="240" w:lineRule="auto"/>
        <w:ind w:left="142" w:right="521"/>
        <w:rPr>
          <w:rFonts w:cstheme="minorHAnsi"/>
          <w:b/>
          <w:bCs/>
          <w:color w:val="00515B" w:themeColor="accent1" w:themeShade="80"/>
          <w:sz w:val="22"/>
          <w:szCs w:val="22"/>
        </w:rPr>
      </w:pPr>
      <w:r w:rsidRPr="00B202F0">
        <w:rPr>
          <w:rFonts w:cstheme="minorHAnsi"/>
          <w:b/>
          <w:bCs/>
          <w:color w:val="00515B" w:themeColor="accent1" w:themeShade="80"/>
          <w:sz w:val="22"/>
          <w:szCs w:val="22"/>
        </w:rPr>
        <w:t xml:space="preserve">We've had leaders in the council who have the insight to understand this is part of a journey of creating communication between </w:t>
      </w:r>
      <w:r w:rsidRPr="00DA2AF8">
        <w:rPr>
          <w:rFonts w:cstheme="minorHAnsi"/>
          <w:b/>
          <w:bCs/>
          <w:color w:val="00515B" w:themeColor="accent1" w:themeShade="80"/>
          <w:sz w:val="22"/>
          <w:szCs w:val="22"/>
        </w:rPr>
        <w:t>care homes</w:t>
      </w:r>
      <w:r w:rsidRPr="00B202F0">
        <w:rPr>
          <w:rFonts w:cstheme="minorHAnsi"/>
          <w:b/>
          <w:bCs/>
          <w:color w:val="00515B" w:themeColor="accent1" w:themeShade="80"/>
          <w:sz w:val="22"/>
          <w:szCs w:val="22"/>
        </w:rPr>
        <w:t xml:space="preserve"> and health and enabling </w:t>
      </w:r>
      <w:r w:rsidRPr="00DA2AF8">
        <w:rPr>
          <w:rFonts w:cstheme="minorHAnsi"/>
          <w:b/>
          <w:bCs/>
          <w:color w:val="00515B" w:themeColor="accent1" w:themeShade="80"/>
          <w:sz w:val="22"/>
          <w:szCs w:val="22"/>
        </w:rPr>
        <w:t>care homes</w:t>
      </w:r>
      <w:r w:rsidRPr="00B202F0">
        <w:rPr>
          <w:rFonts w:cstheme="minorHAnsi"/>
          <w:b/>
          <w:bCs/>
          <w:color w:val="00515B" w:themeColor="accent1" w:themeShade="80"/>
          <w:sz w:val="22"/>
          <w:szCs w:val="22"/>
        </w:rPr>
        <w:t xml:space="preserve"> to better look after their residents.</w:t>
      </w:r>
      <w:r w:rsidRPr="00B202F0">
        <w:rPr>
          <w:rFonts w:eastAsia="Times New Roman"/>
          <w:b/>
          <w:bCs/>
          <w:color w:val="00A3B6" w:themeColor="text1"/>
          <w:sz w:val="22"/>
          <w:szCs w:val="22"/>
        </w:rPr>
        <w:t xml:space="preserve"> Implementer</w:t>
      </w:r>
    </w:p>
    <w:p w14:paraId="7101D5C0" w14:textId="77777777" w:rsidR="00771115" w:rsidRPr="000B2964" w:rsidRDefault="00771115" w:rsidP="00771115">
      <w:pPr>
        <w:ind w:left="720"/>
        <w:rPr>
          <w:rFonts w:eastAsia="Times New Roman"/>
          <w:b/>
          <w:bCs/>
          <w:sz w:val="22"/>
          <w:szCs w:val="22"/>
        </w:rPr>
      </w:pPr>
    </w:p>
    <w:p w14:paraId="6E7213EB" w14:textId="40261BC1" w:rsidR="00771115" w:rsidRDefault="00771115" w:rsidP="00771115">
      <w:pPr>
        <w:rPr>
          <w:rFonts w:eastAsia="Times New Roman"/>
          <w:sz w:val="22"/>
          <w:szCs w:val="22"/>
        </w:rPr>
      </w:pPr>
      <w:r w:rsidRPr="000B2964">
        <w:rPr>
          <w:rFonts w:eastAsia="Times New Roman"/>
          <w:sz w:val="22"/>
          <w:szCs w:val="22"/>
        </w:rPr>
        <w:t>As with many innovations where engagement of hospital staff is key to project success</w:t>
      </w:r>
      <w:r w:rsidR="00C753F6">
        <w:rPr>
          <w:rFonts w:eastAsia="Times New Roman"/>
          <w:sz w:val="22"/>
          <w:szCs w:val="22"/>
        </w:rPr>
        <w:t>,</w:t>
      </w:r>
      <w:r w:rsidRPr="000B2964">
        <w:rPr>
          <w:rFonts w:eastAsia="Times New Roman"/>
          <w:sz w:val="22"/>
          <w:szCs w:val="22"/>
        </w:rPr>
        <w:t xml:space="preserve"> high level clinical engagement should be encouraged.</w:t>
      </w:r>
    </w:p>
    <w:p w14:paraId="1E342C13" w14:textId="77777777" w:rsidR="00B202F0" w:rsidRPr="000B2964" w:rsidRDefault="00B202F0" w:rsidP="00771115">
      <w:pPr>
        <w:rPr>
          <w:rFonts w:eastAsia="Times New Roman"/>
          <w:sz w:val="22"/>
          <w:szCs w:val="22"/>
        </w:rPr>
      </w:pPr>
    </w:p>
    <w:p w14:paraId="2973113D" w14:textId="3A3CA871" w:rsidR="00771115" w:rsidRPr="001365E3" w:rsidRDefault="00771115" w:rsidP="001365E3">
      <w:pPr>
        <w:ind w:left="142" w:right="521"/>
        <w:rPr>
          <w:rFonts w:eastAsia="Times New Roman"/>
          <w:b/>
          <w:bCs/>
          <w:sz w:val="22"/>
          <w:szCs w:val="22"/>
        </w:rPr>
      </w:pPr>
      <w:r w:rsidRPr="001365E3">
        <w:rPr>
          <w:b/>
          <w:bCs/>
          <w:color w:val="00515B" w:themeColor="accent1" w:themeShade="80"/>
          <w:sz w:val="22"/>
          <w:szCs w:val="22"/>
        </w:rPr>
        <w:t xml:space="preserve">In terms of engaging with the hospitals, I think a good starting point is first getting a clinician onside who deals with care home residents and has seen the problems and would like things to be better - starting from that clinical perspective is really important. Clinicians can go back to managers, particularly senior clinicians and </w:t>
      </w:r>
      <w:r w:rsidR="00626A8D" w:rsidRPr="001365E3">
        <w:rPr>
          <w:b/>
          <w:bCs/>
          <w:color w:val="00515B" w:themeColor="accent1" w:themeShade="80"/>
          <w:sz w:val="22"/>
          <w:szCs w:val="22"/>
        </w:rPr>
        <w:t>say,</w:t>
      </w:r>
      <w:r w:rsidRPr="001365E3">
        <w:rPr>
          <w:b/>
          <w:bCs/>
          <w:color w:val="00515B" w:themeColor="accent1" w:themeShade="80"/>
          <w:sz w:val="22"/>
          <w:szCs w:val="22"/>
        </w:rPr>
        <w:t xml:space="preserve"> ‘We need to be doing this, it would make things much better in the hospital’. Getting clinical buy-in first is probably the most important point to start on.  If clinicians don't think it's important - then the rest of the system won't either. Clinicians will be the ones driving this and saying ‘This impacts on quality assurance, it impacts on safety for the patients, this is blocking our beds’</w:t>
      </w:r>
      <w:r w:rsidRPr="001365E3">
        <w:rPr>
          <w:b/>
          <w:bCs/>
          <w:sz w:val="22"/>
          <w:szCs w:val="22"/>
        </w:rPr>
        <w:t>.</w:t>
      </w:r>
      <w:r w:rsidRPr="001365E3">
        <w:rPr>
          <w:rFonts w:eastAsia="Times New Roman"/>
          <w:b/>
          <w:bCs/>
          <w:sz w:val="22"/>
          <w:szCs w:val="22"/>
        </w:rPr>
        <w:t xml:space="preserve"> </w:t>
      </w:r>
      <w:r w:rsidRPr="001365E3">
        <w:rPr>
          <w:rFonts w:eastAsia="Times New Roman"/>
          <w:b/>
          <w:bCs/>
          <w:color w:val="00A3B6" w:themeColor="text1"/>
          <w:sz w:val="22"/>
          <w:szCs w:val="22"/>
        </w:rPr>
        <w:t>Implementer</w:t>
      </w:r>
    </w:p>
    <w:p w14:paraId="50CD4273" w14:textId="77777777" w:rsidR="00B202F0" w:rsidRPr="000B2964" w:rsidRDefault="00B202F0" w:rsidP="00771115">
      <w:pPr>
        <w:ind w:left="720"/>
        <w:rPr>
          <w:rFonts w:eastAsia="Times New Roman"/>
          <w:b/>
          <w:bCs/>
          <w:sz w:val="22"/>
          <w:szCs w:val="22"/>
        </w:rPr>
      </w:pPr>
    </w:p>
    <w:p w14:paraId="3E69162B" w14:textId="43451D8D" w:rsidR="00771115" w:rsidRDefault="00771115" w:rsidP="00771115">
      <w:pPr>
        <w:rPr>
          <w:sz w:val="22"/>
          <w:szCs w:val="22"/>
        </w:rPr>
      </w:pPr>
      <w:r w:rsidRPr="000B2964">
        <w:rPr>
          <w:sz w:val="22"/>
          <w:szCs w:val="22"/>
        </w:rPr>
        <w:t xml:space="preserve">To this end, the collection and dissemination of user stories, providing examples to demonstrate </w:t>
      </w:r>
      <w:r w:rsidR="00DB49D6" w:rsidRPr="000B2964">
        <w:rPr>
          <w:sz w:val="22"/>
          <w:szCs w:val="22"/>
        </w:rPr>
        <w:t>how the</w:t>
      </w:r>
      <w:r w:rsidRPr="000B2964">
        <w:rPr>
          <w:sz w:val="22"/>
          <w:szCs w:val="22"/>
        </w:rPr>
        <w:t xml:space="preserve"> eRedBag can make a difference, may be particularly effective. In </w:t>
      </w:r>
      <w:r w:rsidRPr="00DA2AF8">
        <w:rPr>
          <w:sz w:val="22"/>
          <w:szCs w:val="22"/>
        </w:rPr>
        <w:t>care homes</w:t>
      </w:r>
      <w:r w:rsidRPr="000B2964">
        <w:rPr>
          <w:sz w:val="22"/>
          <w:szCs w:val="22"/>
        </w:rPr>
        <w:t xml:space="preserve"> peer support networks were one method used to help introduce and encourage uptake.</w:t>
      </w:r>
    </w:p>
    <w:p w14:paraId="25385064" w14:textId="77777777" w:rsidR="00B202F0" w:rsidRPr="000B2964" w:rsidRDefault="00B202F0" w:rsidP="00771115">
      <w:pPr>
        <w:rPr>
          <w:sz w:val="22"/>
          <w:szCs w:val="22"/>
        </w:rPr>
      </w:pPr>
    </w:p>
    <w:p w14:paraId="6084549F" w14:textId="3BA05752" w:rsidR="00771115" w:rsidRPr="00B202F0" w:rsidRDefault="00771115" w:rsidP="001365E3">
      <w:pPr>
        <w:ind w:left="0" w:right="521"/>
        <w:rPr>
          <w:rFonts w:eastAsia="Times New Roman"/>
          <w:b/>
          <w:bCs/>
          <w:sz w:val="22"/>
          <w:szCs w:val="22"/>
        </w:rPr>
      </w:pPr>
      <w:r w:rsidRPr="00B202F0">
        <w:rPr>
          <w:rFonts w:cstheme="minorHAnsi"/>
          <w:b/>
          <w:bCs/>
          <w:color w:val="00515B" w:themeColor="accent1" w:themeShade="80"/>
          <w:sz w:val="22"/>
          <w:szCs w:val="22"/>
        </w:rPr>
        <w:t>Care Homes respond well to peers sharing information.  For example, at a Care Home Forum a manager may stand up and share that they have been using the eRedBag and it's been fantastic - thus selling the benefits.….</w:t>
      </w:r>
      <w:r w:rsidRPr="00B202F0">
        <w:rPr>
          <w:sz w:val="22"/>
          <w:szCs w:val="22"/>
        </w:rPr>
        <w:t xml:space="preserve"> </w:t>
      </w:r>
      <w:r w:rsidR="00490183" w:rsidRPr="00B202F0">
        <w:rPr>
          <w:rFonts w:cstheme="minorHAnsi"/>
          <w:b/>
          <w:bCs/>
          <w:color w:val="00515B" w:themeColor="accent1" w:themeShade="80"/>
          <w:sz w:val="22"/>
          <w:szCs w:val="22"/>
        </w:rPr>
        <w:t xml:space="preserve">It is important to know your </w:t>
      </w:r>
      <w:r w:rsidR="00490183" w:rsidRPr="00DA2AF8">
        <w:rPr>
          <w:rFonts w:cstheme="minorHAnsi"/>
          <w:b/>
          <w:bCs/>
          <w:color w:val="00515B" w:themeColor="accent1" w:themeShade="80"/>
          <w:sz w:val="22"/>
          <w:szCs w:val="22"/>
        </w:rPr>
        <w:t>care homes</w:t>
      </w:r>
      <w:r w:rsidR="009E1127" w:rsidRPr="00DA2AF8">
        <w:rPr>
          <w:rFonts w:cstheme="minorHAnsi"/>
          <w:b/>
          <w:bCs/>
          <w:color w:val="00515B" w:themeColor="accent1" w:themeShade="80"/>
          <w:sz w:val="22"/>
          <w:szCs w:val="22"/>
        </w:rPr>
        <w:t>’</w:t>
      </w:r>
      <w:r w:rsidR="00490183" w:rsidRPr="00B202F0">
        <w:rPr>
          <w:rFonts w:cstheme="minorHAnsi"/>
          <w:b/>
          <w:bCs/>
          <w:color w:val="00515B" w:themeColor="accent1" w:themeShade="80"/>
          <w:sz w:val="22"/>
          <w:szCs w:val="22"/>
        </w:rPr>
        <w:t xml:space="preserve"> networks and to start promoting the eRedBag even before implementation</w:t>
      </w:r>
      <w:r w:rsidR="00490183">
        <w:rPr>
          <w:rFonts w:cstheme="minorHAnsi"/>
          <w:b/>
          <w:bCs/>
          <w:color w:val="00515B" w:themeColor="accent1" w:themeShade="80"/>
          <w:sz w:val="22"/>
          <w:szCs w:val="22"/>
        </w:rPr>
        <w:t>.</w:t>
      </w:r>
      <w:r w:rsidR="00490183" w:rsidRPr="00B202F0">
        <w:rPr>
          <w:rFonts w:cstheme="minorHAnsi"/>
          <w:b/>
          <w:bCs/>
          <w:color w:val="00A3B6" w:themeColor="text1"/>
          <w:sz w:val="22"/>
          <w:szCs w:val="22"/>
        </w:rPr>
        <w:t xml:space="preserve"> </w:t>
      </w:r>
      <w:r w:rsidR="00490183" w:rsidRPr="00B202F0">
        <w:rPr>
          <w:rFonts w:eastAsia="Times New Roman"/>
          <w:b/>
          <w:bCs/>
          <w:color w:val="00A3B6" w:themeColor="text1"/>
          <w:sz w:val="22"/>
          <w:szCs w:val="22"/>
        </w:rPr>
        <w:t>Implementer</w:t>
      </w:r>
    </w:p>
    <w:p w14:paraId="0AA4E2AF" w14:textId="77777777" w:rsidR="00B202F0" w:rsidRDefault="00B202F0" w:rsidP="00B202F0">
      <w:pPr>
        <w:pStyle w:val="Heading3"/>
        <w:keepNext/>
        <w:keepLines/>
        <w:spacing w:before="40" w:after="0" w:line="259" w:lineRule="auto"/>
      </w:pPr>
    </w:p>
    <w:p w14:paraId="13F3FA3C" w14:textId="4C280A66" w:rsidR="00771115" w:rsidRDefault="00B202F0" w:rsidP="00B202F0">
      <w:pPr>
        <w:pStyle w:val="Heading3"/>
        <w:ind w:firstLine="426"/>
      </w:pPr>
      <w:bookmarkStart w:id="14" w:name="_Toc70247192"/>
      <w:r>
        <w:t xml:space="preserve">3.3 </w:t>
      </w:r>
      <w:r w:rsidR="00771115">
        <w:t>Partnership work</w:t>
      </w:r>
      <w:bookmarkEnd w:id="14"/>
    </w:p>
    <w:p w14:paraId="11D3891F" w14:textId="7C70D694" w:rsidR="00771115" w:rsidRDefault="00771115" w:rsidP="00771115">
      <w:pPr>
        <w:rPr>
          <w:sz w:val="22"/>
          <w:szCs w:val="22"/>
        </w:rPr>
      </w:pPr>
      <w:r w:rsidRPr="000B2964">
        <w:rPr>
          <w:sz w:val="22"/>
          <w:szCs w:val="22"/>
        </w:rPr>
        <w:t>Effective partnership work follows in part from the successful engagement work which was applauded in this project.</w:t>
      </w:r>
    </w:p>
    <w:p w14:paraId="0FE4EC32" w14:textId="77777777" w:rsidR="00B202F0" w:rsidRPr="000B2964" w:rsidRDefault="00B202F0" w:rsidP="00771115">
      <w:pPr>
        <w:rPr>
          <w:sz w:val="22"/>
          <w:szCs w:val="22"/>
        </w:rPr>
      </w:pPr>
    </w:p>
    <w:p w14:paraId="7B401C03" w14:textId="3B5F1959" w:rsidR="00771115" w:rsidRPr="00B202F0" w:rsidRDefault="00771115" w:rsidP="001365E3">
      <w:pPr>
        <w:ind w:left="142" w:right="521"/>
        <w:rPr>
          <w:b/>
          <w:bCs/>
          <w:color w:val="00A3B6" w:themeColor="text1"/>
          <w:sz w:val="22"/>
          <w:szCs w:val="22"/>
        </w:rPr>
      </w:pPr>
      <w:r w:rsidRPr="00B202F0">
        <w:rPr>
          <w:rFonts w:cstheme="minorHAnsi"/>
          <w:b/>
          <w:bCs/>
          <w:color w:val="00515B" w:themeColor="accent1" w:themeShade="80"/>
          <w:sz w:val="22"/>
          <w:szCs w:val="22"/>
        </w:rPr>
        <w:t xml:space="preserve">Much of the success of the project can be attributed to the Sutton Project management team (SWL CCG) who have managed to corral a wide range of groups including the NHS Trusts, software suppliers, LAS, PRSB, Healthwatch and of course, the </w:t>
      </w:r>
      <w:r w:rsidRPr="00DA2AF8">
        <w:rPr>
          <w:rFonts w:cstheme="minorHAnsi"/>
          <w:b/>
          <w:bCs/>
          <w:color w:val="00515B" w:themeColor="accent1" w:themeShade="80"/>
          <w:sz w:val="22"/>
          <w:szCs w:val="22"/>
        </w:rPr>
        <w:t>care homes</w:t>
      </w:r>
      <w:r w:rsidRPr="00B202F0">
        <w:rPr>
          <w:rFonts w:cstheme="minorHAnsi"/>
          <w:b/>
          <w:bCs/>
          <w:color w:val="00515B" w:themeColor="accent1" w:themeShade="80"/>
          <w:sz w:val="22"/>
          <w:szCs w:val="22"/>
        </w:rPr>
        <w:t xml:space="preserve">, whilst grappling with issues around data security and data standards. …. I cannot offer enough praise for the excellent project management team that has made this project such a success. </w:t>
      </w:r>
      <w:r w:rsidRPr="00B202F0">
        <w:rPr>
          <w:b/>
          <w:bCs/>
          <w:color w:val="00A3B6" w:themeColor="text1"/>
          <w:sz w:val="22"/>
          <w:szCs w:val="22"/>
        </w:rPr>
        <w:t xml:space="preserve">Software </w:t>
      </w:r>
      <w:r w:rsidR="00B202F0">
        <w:rPr>
          <w:b/>
          <w:bCs/>
          <w:color w:val="00A3B6" w:themeColor="text1"/>
          <w:sz w:val="22"/>
          <w:szCs w:val="22"/>
        </w:rPr>
        <w:t>P</w:t>
      </w:r>
      <w:r w:rsidRPr="00B202F0">
        <w:rPr>
          <w:b/>
          <w:bCs/>
          <w:color w:val="00A3B6" w:themeColor="text1"/>
          <w:sz w:val="22"/>
          <w:szCs w:val="22"/>
        </w:rPr>
        <w:t>rovider</w:t>
      </w:r>
    </w:p>
    <w:p w14:paraId="73E3443D" w14:textId="70FF186C" w:rsidR="00B202F0" w:rsidRDefault="00B202F0" w:rsidP="00771115">
      <w:pPr>
        <w:ind w:left="720"/>
        <w:rPr>
          <w:b/>
          <w:bCs/>
          <w:sz w:val="22"/>
          <w:szCs w:val="22"/>
        </w:rPr>
      </w:pPr>
    </w:p>
    <w:p w14:paraId="0558D994" w14:textId="5300A8EA" w:rsidR="00515053" w:rsidRDefault="00515053">
      <w:pPr>
        <w:spacing w:line="240" w:lineRule="auto"/>
        <w:ind w:left="0"/>
        <w:rPr>
          <w:b/>
          <w:bCs/>
          <w:sz w:val="22"/>
          <w:szCs w:val="22"/>
        </w:rPr>
      </w:pPr>
      <w:r>
        <w:rPr>
          <w:b/>
          <w:bCs/>
          <w:sz w:val="22"/>
          <w:szCs w:val="22"/>
        </w:rPr>
        <w:br w:type="page"/>
      </w:r>
    </w:p>
    <w:p w14:paraId="657F904E" w14:textId="4A5C35BC" w:rsidR="00771115" w:rsidRPr="00B202F0" w:rsidRDefault="00771115" w:rsidP="00771115">
      <w:pPr>
        <w:rPr>
          <w:sz w:val="22"/>
          <w:szCs w:val="22"/>
        </w:rPr>
      </w:pPr>
      <w:r w:rsidRPr="00B202F0">
        <w:rPr>
          <w:sz w:val="22"/>
          <w:szCs w:val="22"/>
        </w:rPr>
        <w:lastRenderedPageBreak/>
        <w:t>Given the integrated nature of the project, bringing together partners in health, social care as well as private IT operators, the appointment of a senior steering group chair, able to bring different groups and interests together, was an important early task.</w:t>
      </w:r>
    </w:p>
    <w:p w14:paraId="4E86554C" w14:textId="77777777" w:rsidR="00B202F0" w:rsidRPr="000B2964" w:rsidRDefault="00B202F0" w:rsidP="00771115">
      <w:pPr>
        <w:rPr>
          <w:color w:val="00A3B6" w:themeColor="text1"/>
          <w:sz w:val="22"/>
          <w:szCs w:val="22"/>
        </w:rPr>
      </w:pPr>
    </w:p>
    <w:p w14:paraId="69CFEBDB" w14:textId="7E304A98" w:rsidR="00771115" w:rsidRPr="00B202F0" w:rsidRDefault="00771115" w:rsidP="001365E3">
      <w:pPr>
        <w:ind w:left="142" w:right="521"/>
        <w:rPr>
          <w:rFonts w:eastAsia="Times New Roman"/>
          <w:b/>
          <w:bCs/>
          <w:sz w:val="22"/>
          <w:szCs w:val="22"/>
        </w:rPr>
      </w:pPr>
      <w:r w:rsidRPr="00B202F0">
        <w:rPr>
          <w:rFonts w:cstheme="minorHAnsi"/>
          <w:b/>
          <w:bCs/>
          <w:color w:val="00515B" w:themeColor="accent1" w:themeShade="80"/>
          <w:sz w:val="22"/>
          <w:szCs w:val="22"/>
        </w:rPr>
        <w:t xml:space="preserve">The local authority </w:t>
      </w:r>
      <w:r w:rsidR="00584750" w:rsidRPr="00B202F0">
        <w:rPr>
          <w:rFonts w:cstheme="minorHAnsi"/>
          <w:b/>
          <w:bCs/>
          <w:color w:val="00515B" w:themeColor="accent1" w:themeShade="80"/>
          <w:sz w:val="22"/>
          <w:szCs w:val="22"/>
        </w:rPr>
        <w:t>has</w:t>
      </w:r>
      <w:r w:rsidRPr="00B202F0">
        <w:rPr>
          <w:rFonts w:cstheme="minorHAnsi"/>
          <w:b/>
          <w:bCs/>
          <w:color w:val="00515B" w:themeColor="accent1" w:themeShade="80"/>
          <w:sz w:val="22"/>
          <w:szCs w:val="22"/>
        </w:rPr>
        <w:t xml:space="preserve"> been the sponsor and we wanted the local authority leads to be engaged and fully supportive, but we also knew they have limited time, so the discussion with them was that they would chair the steering group while we would support them in doing much of the work, but we had to have that local authority figurehead driving things forward and able to influence change.</w:t>
      </w:r>
      <w:r w:rsidRPr="00B202F0">
        <w:rPr>
          <w:rFonts w:eastAsia="Times New Roman"/>
          <w:b/>
          <w:bCs/>
          <w:color w:val="00A3B6" w:themeColor="text1"/>
          <w:sz w:val="22"/>
          <w:szCs w:val="22"/>
        </w:rPr>
        <w:t xml:space="preserve"> Implementer</w:t>
      </w:r>
    </w:p>
    <w:p w14:paraId="39ED675A" w14:textId="77777777" w:rsidR="00B202F0" w:rsidRPr="000B2964" w:rsidRDefault="00B202F0" w:rsidP="00771115">
      <w:pPr>
        <w:ind w:left="720"/>
        <w:rPr>
          <w:rFonts w:cstheme="minorHAnsi"/>
          <w:b/>
          <w:bCs/>
          <w:i/>
          <w:iCs/>
          <w:color w:val="00515B" w:themeColor="accent1" w:themeShade="80"/>
          <w:sz w:val="22"/>
          <w:szCs w:val="22"/>
        </w:rPr>
      </w:pPr>
    </w:p>
    <w:p w14:paraId="2F96B167" w14:textId="77777777" w:rsidR="00771115" w:rsidRDefault="00771115" w:rsidP="00B202F0">
      <w:pPr>
        <w:pStyle w:val="Heading2"/>
        <w:numPr>
          <w:ilvl w:val="0"/>
          <w:numId w:val="3"/>
        </w:numPr>
        <w:spacing w:after="0" w:line="259" w:lineRule="auto"/>
        <w:ind w:left="-142"/>
      </w:pPr>
      <w:bookmarkStart w:id="15" w:name="_Toc70247193"/>
      <w:r>
        <w:t>Challenges and possible solutions</w:t>
      </w:r>
      <w:bookmarkEnd w:id="15"/>
    </w:p>
    <w:p w14:paraId="43209655" w14:textId="77777777" w:rsidR="00771115" w:rsidRDefault="00771115" w:rsidP="00771115"/>
    <w:p w14:paraId="54341385" w14:textId="2F105856" w:rsidR="00771115" w:rsidRDefault="00771115" w:rsidP="00771115">
      <w:pPr>
        <w:rPr>
          <w:sz w:val="22"/>
          <w:szCs w:val="22"/>
        </w:rPr>
      </w:pPr>
      <w:r w:rsidRPr="000B2964">
        <w:rPr>
          <w:sz w:val="22"/>
          <w:szCs w:val="22"/>
        </w:rPr>
        <w:t xml:space="preserve">As previously </w:t>
      </w:r>
      <w:r w:rsidR="009749B1" w:rsidRPr="000B2964">
        <w:rPr>
          <w:sz w:val="22"/>
          <w:szCs w:val="22"/>
        </w:rPr>
        <w:t>mentioned,</w:t>
      </w:r>
      <w:r w:rsidRPr="000B2964">
        <w:rPr>
          <w:sz w:val="22"/>
          <w:szCs w:val="22"/>
        </w:rPr>
        <w:t xml:space="preserve"> the most significant challenge to the roll out across SW London related to the increased pressures of the Covid-19 pandemic. Other challenges linked less to the external environment and more to routine processes which were part of implementation included:</w:t>
      </w:r>
    </w:p>
    <w:p w14:paraId="6F2B2BCA" w14:textId="77777777" w:rsidR="00B202F0" w:rsidRPr="000B2964" w:rsidRDefault="00B202F0" w:rsidP="00771115">
      <w:pPr>
        <w:rPr>
          <w:sz w:val="22"/>
          <w:szCs w:val="22"/>
        </w:rPr>
      </w:pPr>
    </w:p>
    <w:p w14:paraId="6CDDAA95" w14:textId="77777777" w:rsidR="00771115" w:rsidRDefault="00771115" w:rsidP="00B202F0">
      <w:pPr>
        <w:pStyle w:val="Heading3"/>
        <w:ind w:firstLine="426"/>
      </w:pPr>
      <w:bookmarkStart w:id="16" w:name="_Toc70247194"/>
      <w:bookmarkStart w:id="17" w:name="_Hlk61625209"/>
      <w:r>
        <w:t>4.</w:t>
      </w:r>
      <w:r w:rsidRPr="00CF0EFA">
        <w:t xml:space="preserve">1 Delays in </w:t>
      </w:r>
      <w:r w:rsidRPr="00DA2AF8">
        <w:t>care homes</w:t>
      </w:r>
      <w:r w:rsidRPr="00CF0EFA">
        <w:t xml:space="preserve"> completing DSPT</w:t>
      </w:r>
      <w:bookmarkEnd w:id="16"/>
    </w:p>
    <w:p w14:paraId="0EE60B18" w14:textId="77777777" w:rsidR="00771115" w:rsidRPr="00745677" w:rsidRDefault="00771115" w:rsidP="00771115">
      <w:pPr>
        <w:rPr>
          <w:rFonts w:eastAsia="Times New Roman"/>
          <w:i/>
          <w:iCs/>
          <w:color w:val="00515B" w:themeColor="accent1" w:themeShade="80"/>
        </w:rPr>
      </w:pPr>
    </w:p>
    <w:p w14:paraId="2A446007" w14:textId="3F952440" w:rsidR="00771115" w:rsidRPr="000B2964" w:rsidRDefault="00DA2AF8" w:rsidP="00B202F0">
      <w:pPr>
        <w:pStyle w:val="ListParagraph"/>
        <w:ind w:left="-567"/>
        <w:rPr>
          <w:rFonts w:eastAsia="Calibri"/>
          <w:sz w:val="22"/>
          <w:szCs w:val="22"/>
        </w:rPr>
      </w:pPr>
      <w:r w:rsidRPr="00DA2AF8">
        <w:rPr>
          <w:rFonts w:eastAsia="Calibri"/>
          <w:sz w:val="22"/>
          <w:szCs w:val="22"/>
        </w:rPr>
        <w:t>Lack of resource within Care Homes to be able to complete the DSPT, exacerbated by other external pressures (particularly COVID) meant the body of homes offering eRedBag was lower than anticipated</w:t>
      </w:r>
      <w:r w:rsidRPr="00DA2AF8">
        <w:rPr>
          <w:rFonts w:eastAsia="Calibri"/>
          <w:sz w:val="22"/>
          <w:szCs w:val="22"/>
        </w:rPr>
        <w:t xml:space="preserve">. </w:t>
      </w:r>
      <w:r w:rsidR="00771115" w:rsidRPr="00DA2AF8">
        <w:rPr>
          <w:rFonts w:eastAsia="Calibri"/>
          <w:sz w:val="22"/>
          <w:szCs w:val="22"/>
        </w:rPr>
        <w:t xml:space="preserve">This in turn </w:t>
      </w:r>
      <w:r w:rsidR="00771115" w:rsidRPr="000B2964">
        <w:rPr>
          <w:rFonts w:eastAsia="Calibri"/>
          <w:sz w:val="22"/>
          <w:szCs w:val="22"/>
        </w:rPr>
        <w:t xml:space="preserve">created problems in relation to gauging the appropriate time to go live with the project – it may be worth waiting for a number of homes to be ready to go live at the same time, to ensure there are enough to reward the efforts that clinicians make in seeking out the information. If clinicians repeatedly try to access the eRedBag only to find there is no information on the </w:t>
      </w:r>
      <w:r w:rsidR="00415A1C" w:rsidRPr="000B2964">
        <w:rPr>
          <w:rFonts w:eastAsia="Calibri"/>
          <w:sz w:val="22"/>
          <w:szCs w:val="22"/>
        </w:rPr>
        <w:t>system,</w:t>
      </w:r>
      <w:r w:rsidR="00771115" w:rsidRPr="000B2964">
        <w:rPr>
          <w:rFonts w:eastAsia="Calibri"/>
          <w:sz w:val="22"/>
          <w:szCs w:val="22"/>
        </w:rPr>
        <w:t xml:space="preserve"> it will present a disincentive to continue</w:t>
      </w:r>
      <w:r>
        <w:rPr>
          <w:rFonts w:eastAsia="Calibri"/>
          <w:sz w:val="22"/>
          <w:szCs w:val="22"/>
        </w:rPr>
        <w:t xml:space="preserve"> </w:t>
      </w:r>
      <w:r w:rsidR="00771115" w:rsidRPr="000B2964">
        <w:rPr>
          <w:rFonts w:eastAsia="Calibri"/>
          <w:sz w:val="22"/>
          <w:szCs w:val="22"/>
        </w:rPr>
        <w:t>use.</w:t>
      </w:r>
    </w:p>
    <w:p w14:paraId="1C24AAE3" w14:textId="77777777" w:rsidR="00771115" w:rsidRPr="000B2964" w:rsidRDefault="00771115" w:rsidP="00771115">
      <w:pPr>
        <w:pStyle w:val="ListParagraph"/>
        <w:rPr>
          <w:rFonts w:eastAsia="Calibri"/>
          <w:sz w:val="22"/>
          <w:szCs w:val="22"/>
        </w:rPr>
      </w:pPr>
    </w:p>
    <w:p w14:paraId="45BC7EBC" w14:textId="77777777" w:rsidR="00771115" w:rsidRPr="00B202F0" w:rsidRDefault="00771115" w:rsidP="001365E3">
      <w:pPr>
        <w:pStyle w:val="ListParagraph"/>
        <w:ind w:left="142" w:right="521"/>
        <w:rPr>
          <w:b/>
          <w:bCs/>
          <w:color w:val="00515B" w:themeColor="accent1" w:themeShade="80"/>
          <w:sz w:val="22"/>
          <w:szCs w:val="22"/>
        </w:rPr>
      </w:pPr>
      <w:r w:rsidRPr="00B202F0">
        <w:rPr>
          <w:b/>
          <w:bCs/>
          <w:color w:val="00515B" w:themeColor="accent1" w:themeShade="80"/>
          <w:sz w:val="22"/>
          <w:szCs w:val="22"/>
        </w:rPr>
        <w:t xml:space="preserve">They {small </w:t>
      </w:r>
      <w:r w:rsidRPr="00DA2AF8">
        <w:rPr>
          <w:b/>
          <w:bCs/>
          <w:color w:val="00515B" w:themeColor="accent1" w:themeShade="80"/>
          <w:sz w:val="22"/>
          <w:szCs w:val="22"/>
        </w:rPr>
        <w:t>care homes</w:t>
      </w:r>
      <w:r w:rsidRPr="00B202F0">
        <w:rPr>
          <w:b/>
          <w:bCs/>
          <w:color w:val="00515B" w:themeColor="accent1" w:themeShade="80"/>
          <w:sz w:val="22"/>
          <w:szCs w:val="22"/>
        </w:rPr>
        <w:t xml:space="preserve">} just don’t have the required resource to undertake major new projects and to address IT shortfalls. I think they are all willing – just some are not so able. Taking on significant projects where they have to act at pace can be really difficult for them – and with COVID on top of other challenges – it’s definitely put some spanners in the works in terms of delivery. </w:t>
      </w:r>
    </w:p>
    <w:p w14:paraId="6B56DBF2" w14:textId="0596F1FD" w:rsidR="00771115" w:rsidRPr="00B202F0" w:rsidRDefault="00771115" w:rsidP="001365E3">
      <w:pPr>
        <w:ind w:left="142" w:right="521"/>
        <w:rPr>
          <w:b/>
          <w:bCs/>
          <w:sz w:val="22"/>
          <w:szCs w:val="22"/>
        </w:rPr>
      </w:pPr>
      <w:r w:rsidRPr="00B202F0">
        <w:rPr>
          <w:b/>
          <w:bCs/>
          <w:color w:val="00515B" w:themeColor="accent1" w:themeShade="80"/>
          <w:sz w:val="22"/>
          <w:szCs w:val="22"/>
        </w:rPr>
        <w:t xml:space="preserve">.. the hard bit is if you don’t have all the </w:t>
      </w:r>
      <w:r w:rsidRPr="00DA2AF8">
        <w:rPr>
          <w:b/>
          <w:bCs/>
          <w:color w:val="00515B" w:themeColor="accent1" w:themeShade="80"/>
          <w:sz w:val="22"/>
          <w:szCs w:val="22"/>
        </w:rPr>
        <w:t>care homes</w:t>
      </w:r>
      <w:r w:rsidRPr="00B202F0">
        <w:rPr>
          <w:b/>
          <w:bCs/>
          <w:color w:val="00515B" w:themeColor="accent1" w:themeShade="80"/>
          <w:sz w:val="22"/>
          <w:szCs w:val="22"/>
        </w:rPr>
        <w:t xml:space="preserve"> using it [the eRedBag] then the touch points are really quite small</w:t>
      </w:r>
      <w:r w:rsidR="00B01DD2" w:rsidRPr="00B202F0">
        <w:rPr>
          <w:b/>
          <w:bCs/>
          <w:color w:val="00515B" w:themeColor="accent1" w:themeShade="80"/>
          <w:sz w:val="22"/>
          <w:szCs w:val="22"/>
        </w:rPr>
        <w:t>…. For</w:t>
      </w:r>
      <w:r w:rsidRPr="00B202F0">
        <w:rPr>
          <w:b/>
          <w:bCs/>
          <w:color w:val="00515B" w:themeColor="accent1" w:themeShade="80"/>
          <w:sz w:val="22"/>
          <w:szCs w:val="22"/>
        </w:rPr>
        <w:t xml:space="preserve"> example, when we were piloting it and had three or four care homes using it, the chance of there being an admission, with an eRedBag attached and for our people to know to look</w:t>
      </w:r>
      <w:r w:rsidR="00DA2AF8">
        <w:rPr>
          <w:b/>
          <w:bCs/>
          <w:color w:val="00515B" w:themeColor="accent1" w:themeShade="80"/>
          <w:sz w:val="22"/>
          <w:szCs w:val="22"/>
        </w:rPr>
        <w:t xml:space="preserve"> for it</w:t>
      </w:r>
      <w:r w:rsidRPr="00B202F0">
        <w:rPr>
          <w:b/>
          <w:bCs/>
          <w:color w:val="00515B" w:themeColor="accent1" w:themeShade="80"/>
          <w:sz w:val="22"/>
          <w:szCs w:val="22"/>
        </w:rPr>
        <w:t xml:space="preserve"> was relatively small – if there is only a small handful of admissions that have that, you’re not necessarily going to look there. </w:t>
      </w:r>
      <w:r w:rsidRPr="00B202F0">
        <w:rPr>
          <w:b/>
          <w:bCs/>
          <w:color w:val="00A3B6" w:themeColor="text1"/>
          <w:sz w:val="22"/>
          <w:szCs w:val="22"/>
        </w:rPr>
        <w:t>Implementer</w:t>
      </w:r>
    </w:p>
    <w:p w14:paraId="185F1FB7" w14:textId="77777777" w:rsidR="00B202F0" w:rsidRPr="00B202F0" w:rsidRDefault="00B202F0" w:rsidP="001365E3">
      <w:pPr>
        <w:ind w:left="142" w:right="521"/>
        <w:rPr>
          <w:bCs/>
          <w:sz w:val="22"/>
          <w:szCs w:val="22"/>
        </w:rPr>
      </w:pPr>
    </w:p>
    <w:p w14:paraId="7E40B118" w14:textId="14506F9F" w:rsidR="00771115" w:rsidRPr="00B202F0" w:rsidRDefault="00771115" w:rsidP="001365E3">
      <w:pPr>
        <w:ind w:left="142" w:right="521"/>
        <w:rPr>
          <w:b/>
          <w:bCs/>
          <w:sz w:val="22"/>
          <w:szCs w:val="22"/>
        </w:rPr>
      </w:pPr>
      <w:r w:rsidRPr="00B202F0">
        <w:rPr>
          <w:b/>
          <w:bCs/>
          <w:color w:val="00515B" w:themeColor="accent1" w:themeShade="80"/>
          <w:sz w:val="22"/>
          <w:szCs w:val="22"/>
        </w:rPr>
        <w:t xml:space="preserve">The challenge is how do you start with a pilot and then scale up? The pilot is </w:t>
      </w:r>
      <w:proofErr w:type="gramStart"/>
      <w:r w:rsidRPr="00B202F0">
        <w:rPr>
          <w:b/>
          <w:bCs/>
          <w:color w:val="00515B" w:themeColor="accent1" w:themeShade="80"/>
          <w:sz w:val="22"/>
          <w:szCs w:val="22"/>
        </w:rPr>
        <w:t>really just</w:t>
      </w:r>
      <w:proofErr w:type="gramEnd"/>
      <w:r w:rsidRPr="00B202F0">
        <w:rPr>
          <w:b/>
          <w:bCs/>
          <w:color w:val="00515B" w:themeColor="accent1" w:themeShade="80"/>
          <w:sz w:val="22"/>
          <w:szCs w:val="22"/>
        </w:rPr>
        <w:t xml:space="preserve"> a proof of concept, you can make it work but how do you scale up to operationalise, so that after you’ve done your comms, how do you ensure that sufficient residents come in with an eRedBag and make it more likely hospital staff will have a look at it, rather than look and find nothing there and then forget to look again?</w:t>
      </w:r>
      <w:r w:rsidRPr="00B202F0">
        <w:rPr>
          <w:b/>
          <w:bCs/>
          <w:color w:val="00A3B6" w:themeColor="text1"/>
          <w:sz w:val="22"/>
          <w:szCs w:val="22"/>
        </w:rPr>
        <w:t xml:space="preserve"> Implementer</w:t>
      </w:r>
    </w:p>
    <w:p w14:paraId="6CD6ECD1" w14:textId="77777777" w:rsidR="00B202F0" w:rsidRPr="00B202F0" w:rsidRDefault="00B202F0" w:rsidP="001365E3">
      <w:pPr>
        <w:ind w:left="142" w:right="521"/>
        <w:rPr>
          <w:b/>
          <w:bCs/>
          <w:sz w:val="22"/>
          <w:szCs w:val="22"/>
        </w:rPr>
      </w:pPr>
    </w:p>
    <w:p w14:paraId="12D6F25D" w14:textId="62001CC3" w:rsidR="00771115" w:rsidRPr="00B202F0" w:rsidRDefault="00771115" w:rsidP="001365E3">
      <w:pPr>
        <w:ind w:left="142" w:right="521"/>
        <w:rPr>
          <w:rFonts w:eastAsia="Times New Roman"/>
          <w:b/>
          <w:bCs/>
          <w:color w:val="00515B" w:themeColor="accent1" w:themeShade="80"/>
          <w:sz w:val="22"/>
          <w:szCs w:val="22"/>
        </w:rPr>
      </w:pPr>
      <w:r w:rsidRPr="00B202F0">
        <w:rPr>
          <w:b/>
          <w:bCs/>
          <w:color w:val="00515B" w:themeColor="accent1" w:themeShade="80"/>
          <w:sz w:val="22"/>
          <w:szCs w:val="22"/>
        </w:rPr>
        <w:t xml:space="preserve">Another huge challenge is that people are doing this – getting it up and running – as part of their normal job and particularly in the light of Covid there’s just not much give in the system. People on the ground have found it really hard to find the time. </w:t>
      </w:r>
      <w:r w:rsidRPr="00B202F0">
        <w:rPr>
          <w:b/>
          <w:bCs/>
          <w:color w:val="00A3B6" w:themeColor="text1"/>
          <w:sz w:val="22"/>
          <w:szCs w:val="22"/>
        </w:rPr>
        <w:t>Implementer</w:t>
      </w:r>
    </w:p>
    <w:p w14:paraId="5B1C8B03" w14:textId="77777777" w:rsidR="00771115" w:rsidRPr="000B2964" w:rsidRDefault="00771115" w:rsidP="00771115">
      <w:pPr>
        <w:rPr>
          <w:rFonts w:eastAsia="Times New Roman"/>
          <w:color w:val="00515B" w:themeColor="accent1" w:themeShade="80"/>
          <w:sz w:val="22"/>
          <w:szCs w:val="22"/>
        </w:rPr>
      </w:pPr>
    </w:p>
    <w:p w14:paraId="710DD8E4" w14:textId="77777777" w:rsidR="00771115" w:rsidRPr="000B2964" w:rsidRDefault="00771115" w:rsidP="00B202F0">
      <w:pPr>
        <w:pStyle w:val="ListParagraph"/>
        <w:ind w:left="-567"/>
        <w:rPr>
          <w:rFonts w:eastAsia="Times New Roman"/>
          <w:b/>
          <w:bCs/>
          <w:sz w:val="22"/>
          <w:szCs w:val="22"/>
        </w:rPr>
      </w:pPr>
      <w:r w:rsidRPr="000B2964">
        <w:rPr>
          <w:rFonts w:eastAsia="Times New Roman"/>
          <w:b/>
          <w:bCs/>
          <w:sz w:val="22"/>
          <w:szCs w:val="22"/>
        </w:rPr>
        <w:lastRenderedPageBreak/>
        <w:t>Suggested solutions included:</w:t>
      </w:r>
    </w:p>
    <w:p w14:paraId="3B4684C3" w14:textId="77777777" w:rsidR="00771115" w:rsidRPr="000B2964" w:rsidRDefault="00771115" w:rsidP="00B202F0">
      <w:pPr>
        <w:pStyle w:val="ListParagraph"/>
        <w:ind w:left="-567"/>
        <w:rPr>
          <w:rFonts w:eastAsia="Times New Roman"/>
          <w:sz w:val="22"/>
          <w:szCs w:val="22"/>
        </w:rPr>
      </w:pPr>
      <w:r w:rsidRPr="000B2964">
        <w:rPr>
          <w:rFonts w:eastAsia="Times New Roman"/>
          <w:sz w:val="22"/>
          <w:szCs w:val="22"/>
        </w:rPr>
        <w:t>Suggested ways of supporting care homes to complete the DSPT and engage with adopting the eRedBag included:</w:t>
      </w:r>
    </w:p>
    <w:p w14:paraId="1B5FEFE7" w14:textId="77777777" w:rsidR="00771115" w:rsidRPr="000B2964" w:rsidRDefault="00771115" w:rsidP="00771115">
      <w:pPr>
        <w:pStyle w:val="ListParagraph"/>
        <w:rPr>
          <w:rFonts w:eastAsia="Times New Roman"/>
          <w:b/>
          <w:bCs/>
          <w:i/>
          <w:iCs/>
          <w:sz w:val="22"/>
          <w:szCs w:val="22"/>
        </w:rPr>
      </w:pPr>
    </w:p>
    <w:p w14:paraId="4A833A33" w14:textId="77777777" w:rsidR="00771115" w:rsidRPr="00B202F0" w:rsidRDefault="00771115" w:rsidP="00A96C06">
      <w:pPr>
        <w:pStyle w:val="ListParagraph"/>
        <w:numPr>
          <w:ilvl w:val="0"/>
          <w:numId w:val="4"/>
        </w:numPr>
        <w:spacing w:after="160" w:line="259" w:lineRule="auto"/>
        <w:ind w:left="142" w:hanging="284"/>
        <w:rPr>
          <w:rFonts w:eastAsia="Times New Roman"/>
          <w:color w:val="00A3B6" w:themeColor="text1"/>
          <w:sz w:val="22"/>
          <w:szCs w:val="22"/>
        </w:rPr>
      </w:pPr>
      <w:r w:rsidRPr="00B202F0">
        <w:rPr>
          <w:rFonts w:eastAsia="Times New Roman"/>
          <w:color w:val="00A3B6" w:themeColor="text1"/>
          <w:sz w:val="22"/>
          <w:szCs w:val="22"/>
        </w:rPr>
        <w:t>Provision of extra support to complete DSPT such as was done in SW London through DISLOs (digital innovation support and liaison officers)</w:t>
      </w:r>
    </w:p>
    <w:p w14:paraId="275C82BB" w14:textId="77777777" w:rsidR="00771115" w:rsidRPr="00B202F0" w:rsidRDefault="00771115" w:rsidP="00A96C06">
      <w:pPr>
        <w:pStyle w:val="ListParagraph"/>
        <w:numPr>
          <w:ilvl w:val="0"/>
          <w:numId w:val="4"/>
        </w:numPr>
        <w:spacing w:after="160" w:line="259" w:lineRule="auto"/>
        <w:ind w:left="142" w:hanging="284"/>
        <w:rPr>
          <w:rFonts w:eastAsia="Times New Roman"/>
          <w:color w:val="00A3B6" w:themeColor="text1"/>
          <w:sz w:val="22"/>
          <w:szCs w:val="22"/>
        </w:rPr>
      </w:pPr>
      <w:r w:rsidRPr="00B202F0">
        <w:rPr>
          <w:rFonts w:eastAsia="Times New Roman"/>
          <w:color w:val="00A3B6" w:themeColor="text1"/>
          <w:sz w:val="22"/>
          <w:szCs w:val="22"/>
        </w:rPr>
        <w:t>Only trigger the project to connect live to the hospital system once there are a minimum number of homes to go live</w:t>
      </w:r>
    </w:p>
    <w:p w14:paraId="23100F5C" w14:textId="77777777" w:rsidR="00771115" w:rsidRPr="00B202F0" w:rsidRDefault="00771115" w:rsidP="00A96C06">
      <w:pPr>
        <w:pStyle w:val="ListParagraph"/>
        <w:numPr>
          <w:ilvl w:val="0"/>
          <w:numId w:val="4"/>
        </w:numPr>
        <w:spacing w:after="160" w:line="259" w:lineRule="auto"/>
        <w:ind w:left="142" w:hanging="284"/>
        <w:rPr>
          <w:rFonts w:eastAsia="Times New Roman"/>
          <w:color w:val="00A3B6" w:themeColor="text1"/>
          <w:sz w:val="22"/>
          <w:szCs w:val="22"/>
        </w:rPr>
      </w:pPr>
      <w:r w:rsidRPr="00B202F0">
        <w:rPr>
          <w:rFonts w:eastAsia="Times New Roman"/>
          <w:color w:val="00A3B6" w:themeColor="text1"/>
          <w:sz w:val="22"/>
          <w:szCs w:val="22"/>
        </w:rPr>
        <w:t>Include information about the eRedBag in mandatory staff training</w:t>
      </w:r>
    </w:p>
    <w:p w14:paraId="3A2A0494" w14:textId="0C4807C3" w:rsidR="00771115" w:rsidRPr="00B202F0" w:rsidRDefault="00771115" w:rsidP="001365E3">
      <w:pPr>
        <w:ind w:left="142" w:right="521"/>
        <w:rPr>
          <w:b/>
          <w:bCs/>
          <w:sz w:val="22"/>
          <w:szCs w:val="22"/>
        </w:rPr>
      </w:pPr>
      <w:r w:rsidRPr="00B202F0">
        <w:rPr>
          <w:b/>
          <w:bCs/>
          <w:color w:val="00515B" w:themeColor="accent1" w:themeShade="80"/>
          <w:sz w:val="22"/>
          <w:szCs w:val="22"/>
        </w:rPr>
        <w:t xml:space="preserve">I would make it part of mandatory training, in the same was as safeguarding and capacity. Also advertising the eRedBag on computer screensavers would be really good. </w:t>
      </w:r>
      <w:r w:rsidRPr="00B202F0">
        <w:rPr>
          <w:b/>
          <w:bCs/>
          <w:color w:val="00A3B6" w:themeColor="text1"/>
          <w:sz w:val="22"/>
          <w:szCs w:val="22"/>
        </w:rPr>
        <w:t>Clinical Nurse Specialist</w:t>
      </w:r>
    </w:p>
    <w:p w14:paraId="425E84CE" w14:textId="77777777" w:rsidR="00B202F0" w:rsidRPr="00B202F0" w:rsidRDefault="00B202F0" w:rsidP="00771115">
      <w:pPr>
        <w:ind w:left="1080"/>
        <w:rPr>
          <w:b/>
          <w:bCs/>
          <w:sz w:val="22"/>
          <w:szCs w:val="22"/>
        </w:rPr>
      </w:pPr>
    </w:p>
    <w:p w14:paraId="78FE7888" w14:textId="174E32CB" w:rsidR="00771115" w:rsidRPr="00B202F0" w:rsidRDefault="00CD7685" w:rsidP="001365E3">
      <w:pPr>
        <w:ind w:left="142" w:right="521"/>
        <w:rPr>
          <w:b/>
          <w:bCs/>
          <w:sz w:val="22"/>
          <w:szCs w:val="22"/>
        </w:rPr>
      </w:pPr>
      <w:r w:rsidRPr="00B202F0">
        <w:rPr>
          <w:b/>
          <w:bCs/>
          <w:color w:val="00515B" w:themeColor="accent1" w:themeShade="80"/>
          <w:sz w:val="22"/>
          <w:szCs w:val="22"/>
        </w:rPr>
        <w:t>So,</w:t>
      </w:r>
      <w:r w:rsidR="00771115" w:rsidRPr="00B202F0">
        <w:rPr>
          <w:b/>
          <w:bCs/>
          <w:color w:val="00515B" w:themeColor="accent1" w:themeShade="80"/>
          <w:sz w:val="22"/>
          <w:szCs w:val="22"/>
        </w:rPr>
        <w:t xml:space="preserve"> it’s vital to get someone like a senior clinician to be constantly saying “Don’t forget to look at the eRedBag”, because if you’re not looking at what’s in the eRedBag, you’re not seeing the benefit of it. </w:t>
      </w:r>
      <w:r w:rsidR="00771115" w:rsidRPr="00B202F0">
        <w:rPr>
          <w:b/>
          <w:bCs/>
          <w:color w:val="00A3B6" w:themeColor="text1"/>
          <w:sz w:val="22"/>
          <w:szCs w:val="22"/>
        </w:rPr>
        <w:t>Implementer</w:t>
      </w:r>
    </w:p>
    <w:p w14:paraId="5562E048" w14:textId="77777777" w:rsidR="00771115" w:rsidRDefault="00771115" w:rsidP="00771115">
      <w:pPr>
        <w:rPr>
          <w:b/>
          <w:bCs/>
          <w:iCs/>
        </w:rPr>
      </w:pPr>
    </w:p>
    <w:p w14:paraId="2141C530" w14:textId="72144F91" w:rsidR="00771115" w:rsidRPr="00B202F0" w:rsidRDefault="00B202F0" w:rsidP="007C67FA">
      <w:pPr>
        <w:pStyle w:val="Heading3"/>
        <w:spacing w:line="240" w:lineRule="auto"/>
        <w:ind w:left="426"/>
      </w:pPr>
      <w:bookmarkStart w:id="18" w:name="_Toc70247195"/>
      <w:r>
        <w:t xml:space="preserve">4.2 </w:t>
      </w:r>
      <w:r w:rsidR="00771115" w:rsidRPr="00CF0EFA">
        <w:t xml:space="preserve">Information overload for </w:t>
      </w:r>
      <w:r w:rsidR="00771115" w:rsidRPr="00DA2AF8">
        <w:t>care homes</w:t>
      </w:r>
      <w:r w:rsidR="00771115" w:rsidRPr="00CF0EFA">
        <w:t xml:space="preserve"> – challenge to find innovative ways of sharing information</w:t>
      </w:r>
      <w:bookmarkEnd w:id="18"/>
    </w:p>
    <w:p w14:paraId="73368100" w14:textId="6448B60C" w:rsidR="00771115" w:rsidRPr="000B2964" w:rsidRDefault="00771115" w:rsidP="00B202F0">
      <w:pPr>
        <w:pStyle w:val="ListParagraph"/>
        <w:ind w:left="-567"/>
        <w:rPr>
          <w:rFonts w:eastAsia="Calibri"/>
          <w:sz w:val="22"/>
          <w:szCs w:val="22"/>
        </w:rPr>
      </w:pPr>
      <w:r w:rsidRPr="000B2964">
        <w:rPr>
          <w:rFonts w:eastAsia="Calibri"/>
          <w:sz w:val="22"/>
          <w:szCs w:val="22"/>
        </w:rPr>
        <w:t xml:space="preserve">Engaging </w:t>
      </w:r>
      <w:r w:rsidRPr="00DA2AF8">
        <w:rPr>
          <w:rFonts w:eastAsia="Calibri"/>
          <w:sz w:val="22"/>
          <w:szCs w:val="22"/>
        </w:rPr>
        <w:t>care homes</w:t>
      </w:r>
      <w:r w:rsidRPr="000B2964">
        <w:rPr>
          <w:rFonts w:eastAsia="Calibri"/>
          <w:sz w:val="22"/>
          <w:szCs w:val="22"/>
        </w:rPr>
        <w:t xml:space="preserve"> at the start of the project necessitated finding innovative ways to communicat</w:t>
      </w:r>
      <w:r w:rsidR="00DA2AF8">
        <w:rPr>
          <w:rFonts w:eastAsia="Calibri"/>
          <w:sz w:val="22"/>
          <w:szCs w:val="22"/>
        </w:rPr>
        <w:t xml:space="preserve">e </w:t>
      </w:r>
      <w:r w:rsidRPr="000B2964">
        <w:rPr>
          <w:rFonts w:eastAsia="Calibri"/>
          <w:sz w:val="22"/>
          <w:szCs w:val="22"/>
        </w:rPr>
        <w:t>in what is a busy space.</w:t>
      </w:r>
    </w:p>
    <w:p w14:paraId="0CFFD08B" w14:textId="77777777" w:rsidR="00771115" w:rsidRPr="000B2964" w:rsidRDefault="00771115" w:rsidP="00771115">
      <w:pPr>
        <w:pStyle w:val="ListParagraph"/>
        <w:ind w:left="360"/>
        <w:rPr>
          <w:b/>
          <w:bCs/>
          <w:i/>
          <w:iCs/>
          <w:color w:val="00515B" w:themeColor="accent1" w:themeShade="80"/>
          <w:sz w:val="22"/>
          <w:szCs w:val="22"/>
        </w:rPr>
      </w:pPr>
    </w:p>
    <w:p w14:paraId="4CF01B91" w14:textId="424E6FF9" w:rsidR="00771115" w:rsidRPr="00B202F0" w:rsidRDefault="00771115" w:rsidP="001365E3">
      <w:pPr>
        <w:pStyle w:val="ListParagraph"/>
        <w:ind w:left="142" w:right="521"/>
        <w:rPr>
          <w:rFonts w:eastAsia="Times New Roman"/>
          <w:sz w:val="22"/>
          <w:szCs w:val="22"/>
        </w:rPr>
      </w:pPr>
      <w:r w:rsidRPr="00B202F0">
        <w:rPr>
          <w:b/>
          <w:bCs/>
          <w:color w:val="00515B" w:themeColor="accent1" w:themeShade="80"/>
          <w:sz w:val="22"/>
          <w:szCs w:val="22"/>
        </w:rPr>
        <w:t xml:space="preserve">What we’ve realised, particularly through </w:t>
      </w:r>
      <w:r w:rsidR="00CB7C2D" w:rsidRPr="00B202F0">
        <w:rPr>
          <w:b/>
          <w:bCs/>
          <w:color w:val="00515B" w:themeColor="accent1" w:themeShade="80"/>
          <w:sz w:val="22"/>
          <w:szCs w:val="22"/>
        </w:rPr>
        <w:t>Covid, is</w:t>
      </w:r>
      <w:r w:rsidRPr="00B202F0">
        <w:rPr>
          <w:b/>
          <w:bCs/>
          <w:color w:val="00515B" w:themeColor="accent1" w:themeShade="80"/>
          <w:sz w:val="22"/>
          <w:szCs w:val="22"/>
        </w:rPr>
        <w:t xml:space="preserve"> that our homes are being bombarded with so much information that they’re not always reading it.</w:t>
      </w:r>
      <w:r w:rsidRPr="00B202F0">
        <w:rPr>
          <w:rFonts w:eastAsia="Times New Roman"/>
          <w:sz w:val="22"/>
          <w:szCs w:val="22"/>
        </w:rPr>
        <w:t xml:space="preserve"> </w:t>
      </w:r>
      <w:r w:rsidRPr="001365E3">
        <w:rPr>
          <w:b/>
          <w:bCs/>
          <w:color w:val="00A3B6" w:themeColor="text1"/>
          <w:sz w:val="22"/>
          <w:szCs w:val="22"/>
        </w:rPr>
        <w:t>Implementer</w:t>
      </w:r>
    </w:p>
    <w:p w14:paraId="325E76EC" w14:textId="77777777" w:rsidR="00771115" w:rsidRPr="0010105F" w:rsidRDefault="00771115" w:rsidP="00771115">
      <w:pPr>
        <w:rPr>
          <w:rFonts w:eastAsia="Times New Roman"/>
          <w:i/>
          <w:iCs/>
          <w:color w:val="00515B" w:themeColor="accent1" w:themeShade="80"/>
        </w:rPr>
      </w:pPr>
    </w:p>
    <w:p w14:paraId="76224531" w14:textId="64E515DC" w:rsidR="00771115" w:rsidRPr="00B202F0" w:rsidRDefault="00771115" w:rsidP="007C67FA">
      <w:pPr>
        <w:pStyle w:val="Heading3"/>
        <w:spacing w:line="240" w:lineRule="auto"/>
        <w:ind w:left="426"/>
      </w:pPr>
      <w:bookmarkStart w:id="19" w:name="_Toc70247196"/>
      <w:r>
        <w:t xml:space="preserve">4.3 </w:t>
      </w:r>
      <w:r w:rsidRPr="00CF0EFA">
        <w:t>Difficulties encountered in acquiring user feedback</w:t>
      </w:r>
      <w:r>
        <w:t>: A</w:t>
      </w:r>
      <w:r w:rsidRPr="00CF0EFA">
        <w:t>re clinicians/managers getting the information they need in the most efficient way?</w:t>
      </w:r>
      <w:bookmarkEnd w:id="19"/>
    </w:p>
    <w:p w14:paraId="1BC571B3" w14:textId="77777777" w:rsidR="00771115" w:rsidRPr="000B2964" w:rsidRDefault="00771115" w:rsidP="00771115">
      <w:pPr>
        <w:rPr>
          <w:rFonts w:eastAsia="Times New Roman"/>
          <w:sz w:val="22"/>
          <w:szCs w:val="22"/>
        </w:rPr>
      </w:pPr>
      <w:r w:rsidRPr="000B2964">
        <w:rPr>
          <w:rFonts w:eastAsia="Times New Roman"/>
          <w:sz w:val="22"/>
          <w:szCs w:val="22"/>
        </w:rPr>
        <w:t>Particular challenges encountered in gathering user feedback have already been mentioned and innovative solutions must be found during wider roll out to ensure that both the products and the manner in which they are accessed are optimal.</w:t>
      </w:r>
    </w:p>
    <w:p w14:paraId="00A78E1D" w14:textId="77777777" w:rsidR="00771115" w:rsidRPr="000B2964" w:rsidRDefault="00771115" w:rsidP="00771115">
      <w:pPr>
        <w:pStyle w:val="ListParagraph"/>
        <w:rPr>
          <w:rFonts w:eastAsia="Times New Roman"/>
          <w:i/>
          <w:iCs/>
          <w:color w:val="00515B" w:themeColor="accent1" w:themeShade="80"/>
          <w:sz w:val="22"/>
          <w:szCs w:val="22"/>
        </w:rPr>
      </w:pPr>
    </w:p>
    <w:p w14:paraId="370396D9" w14:textId="06F2F67B" w:rsidR="00771115" w:rsidRPr="000B2964" w:rsidRDefault="00771115" w:rsidP="00480B23">
      <w:pPr>
        <w:pStyle w:val="ListParagraph"/>
        <w:ind w:left="142"/>
        <w:rPr>
          <w:b/>
          <w:bCs/>
          <w:sz w:val="22"/>
          <w:szCs w:val="22"/>
        </w:rPr>
      </w:pPr>
      <w:r w:rsidRPr="00B202F0">
        <w:rPr>
          <w:b/>
          <w:bCs/>
          <w:color w:val="00515B" w:themeColor="accent1" w:themeShade="80"/>
          <w:sz w:val="22"/>
          <w:szCs w:val="22"/>
        </w:rPr>
        <w:t>In terms of implementation what we’re still trying to understand is does the information provided to the hospital clinician satisfy their needs</w:t>
      </w:r>
      <w:r w:rsidR="00DA2AF8">
        <w:rPr>
          <w:b/>
          <w:bCs/>
          <w:color w:val="00515B" w:themeColor="accent1" w:themeShade="80"/>
          <w:sz w:val="22"/>
          <w:szCs w:val="22"/>
        </w:rPr>
        <w:t xml:space="preserve">? </w:t>
      </w:r>
      <w:r w:rsidRPr="00B202F0">
        <w:rPr>
          <w:b/>
          <w:bCs/>
          <w:color w:val="00515B" w:themeColor="accent1" w:themeShade="80"/>
          <w:sz w:val="22"/>
          <w:szCs w:val="22"/>
        </w:rPr>
        <w:t>Are they getting the right information to deliver care? We also need to make sure that if different electronic care providers have slightly different names for things, such as a care plan, not a support plan</w:t>
      </w:r>
      <w:r w:rsidR="00195B2A">
        <w:rPr>
          <w:b/>
          <w:bCs/>
          <w:color w:val="00515B" w:themeColor="accent1" w:themeShade="80"/>
          <w:sz w:val="22"/>
          <w:szCs w:val="22"/>
        </w:rPr>
        <w:t>,</w:t>
      </w:r>
      <w:r w:rsidRPr="00B202F0">
        <w:rPr>
          <w:b/>
          <w:bCs/>
          <w:color w:val="00515B" w:themeColor="accent1" w:themeShade="80"/>
          <w:sz w:val="22"/>
          <w:szCs w:val="22"/>
        </w:rPr>
        <w:t xml:space="preserve"> or it’s in a slightly different place, that the hospital clinician can still find it properly. This is a challenge for any new provider, so we need everything to be really standardised.</w:t>
      </w:r>
      <w:r w:rsidRPr="000B2964">
        <w:rPr>
          <w:rFonts w:eastAsia="Times New Roman"/>
          <w:i/>
          <w:iCs/>
          <w:color w:val="00515B" w:themeColor="accent1" w:themeShade="80"/>
          <w:sz w:val="22"/>
          <w:szCs w:val="22"/>
        </w:rPr>
        <w:t xml:space="preserve"> </w:t>
      </w:r>
      <w:r w:rsidRPr="00B202F0">
        <w:rPr>
          <w:b/>
          <w:bCs/>
          <w:color w:val="00A3B6" w:themeColor="text1"/>
          <w:sz w:val="22"/>
          <w:szCs w:val="22"/>
        </w:rPr>
        <w:t>Software provider</w:t>
      </w:r>
    </w:p>
    <w:p w14:paraId="05D55F0B" w14:textId="6A9EC501" w:rsidR="00771115" w:rsidRPr="00745677" w:rsidRDefault="001365E3" w:rsidP="001365E3">
      <w:pPr>
        <w:spacing w:line="240" w:lineRule="auto"/>
        <w:ind w:left="0"/>
        <w:rPr>
          <w:b/>
          <w:bCs/>
        </w:rPr>
      </w:pPr>
      <w:r>
        <w:rPr>
          <w:b/>
          <w:bCs/>
        </w:rPr>
        <w:br w:type="page"/>
      </w:r>
    </w:p>
    <w:p w14:paraId="768C61FB" w14:textId="68DB6DA1" w:rsidR="00771115" w:rsidRPr="00CF0EFA" w:rsidRDefault="00B202F0" w:rsidP="00B202F0">
      <w:pPr>
        <w:pStyle w:val="Heading3"/>
        <w:ind w:firstLine="426"/>
      </w:pPr>
      <w:bookmarkStart w:id="20" w:name="_Toc70247197"/>
      <w:r>
        <w:lastRenderedPageBreak/>
        <w:t xml:space="preserve">4.4 </w:t>
      </w:r>
      <w:r w:rsidR="00771115" w:rsidRPr="00CF0EFA">
        <w:t xml:space="preserve">IT </w:t>
      </w:r>
      <w:r w:rsidR="00076849" w:rsidRPr="00CF0EFA">
        <w:t>connectivity, system</w:t>
      </w:r>
      <w:r w:rsidR="00771115" w:rsidRPr="00CF0EFA">
        <w:t xml:space="preserve"> complexity and accessing the eRedBag</w:t>
      </w:r>
      <w:bookmarkEnd w:id="20"/>
    </w:p>
    <w:p w14:paraId="0297DBAA" w14:textId="37685598" w:rsidR="00771115" w:rsidRDefault="00771115" w:rsidP="00771115">
      <w:pPr>
        <w:rPr>
          <w:sz w:val="22"/>
          <w:szCs w:val="22"/>
        </w:rPr>
      </w:pPr>
      <w:r w:rsidRPr="000B2964">
        <w:rPr>
          <w:sz w:val="22"/>
          <w:szCs w:val="22"/>
        </w:rPr>
        <w:t xml:space="preserve">The eRedBag project operates within a </w:t>
      </w:r>
      <w:r w:rsidR="005624BE" w:rsidRPr="000B2964">
        <w:rPr>
          <w:sz w:val="22"/>
          <w:szCs w:val="22"/>
        </w:rPr>
        <w:t>complex environment</w:t>
      </w:r>
      <w:r w:rsidRPr="000B2964">
        <w:rPr>
          <w:sz w:val="22"/>
          <w:szCs w:val="22"/>
        </w:rPr>
        <w:t xml:space="preserve"> where there are </w:t>
      </w:r>
      <w:r w:rsidR="000C74C7" w:rsidRPr="000B2964">
        <w:rPr>
          <w:sz w:val="22"/>
          <w:szCs w:val="22"/>
        </w:rPr>
        <w:t>significant</w:t>
      </w:r>
      <w:r w:rsidRPr="000B2964">
        <w:rPr>
          <w:sz w:val="22"/>
          <w:szCs w:val="22"/>
        </w:rPr>
        <w:t xml:space="preserve"> differences in the way IT systems are set up and operate at the local and regional level. This, as well as the </w:t>
      </w:r>
      <w:r w:rsidR="008F5EA5" w:rsidRPr="000B2964">
        <w:rPr>
          <w:sz w:val="22"/>
          <w:szCs w:val="22"/>
        </w:rPr>
        <w:t>fast-moving</w:t>
      </w:r>
      <w:r w:rsidRPr="000B2964">
        <w:rPr>
          <w:sz w:val="22"/>
          <w:szCs w:val="22"/>
        </w:rPr>
        <w:t xml:space="preserve"> nature of technical change and innovation, compounds to create a challenging backdrop with often </w:t>
      </w:r>
      <w:r w:rsidR="009B048C" w:rsidRPr="000B2964">
        <w:rPr>
          <w:sz w:val="22"/>
          <w:szCs w:val="22"/>
        </w:rPr>
        <w:t>fast-moving</w:t>
      </w:r>
      <w:r w:rsidRPr="000B2964">
        <w:rPr>
          <w:sz w:val="22"/>
          <w:szCs w:val="22"/>
        </w:rPr>
        <w:t xml:space="preserve"> goal posts.</w:t>
      </w:r>
    </w:p>
    <w:p w14:paraId="3A330626" w14:textId="77777777" w:rsidR="00B202F0" w:rsidRPr="00B202F0" w:rsidRDefault="00B202F0" w:rsidP="00771115">
      <w:pPr>
        <w:rPr>
          <w:i/>
          <w:iCs/>
          <w:sz w:val="22"/>
          <w:szCs w:val="22"/>
        </w:rPr>
      </w:pPr>
    </w:p>
    <w:p w14:paraId="16D2B771" w14:textId="1EECA14D" w:rsidR="00771115" w:rsidRPr="00B202F0" w:rsidRDefault="00771115" w:rsidP="00480B23">
      <w:pPr>
        <w:ind w:left="142"/>
        <w:rPr>
          <w:b/>
          <w:bCs/>
          <w:sz w:val="22"/>
          <w:szCs w:val="22"/>
        </w:rPr>
      </w:pPr>
      <w:r w:rsidRPr="00B202F0">
        <w:rPr>
          <w:b/>
          <w:bCs/>
          <w:color w:val="00515B" w:themeColor="accent1" w:themeShade="80"/>
          <w:sz w:val="22"/>
          <w:szCs w:val="22"/>
        </w:rPr>
        <w:t xml:space="preserve">… some of the technical specifications have changed throughout the project. I’m not technical myself, but it relates to the way our system links into the hospitals through Connecting Your Care. But we’ve managed to </w:t>
      </w:r>
      <w:r w:rsidR="00D678EA" w:rsidRPr="00B202F0">
        <w:rPr>
          <w:b/>
          <w:bCs/>
          <w:color w:val="00515B" w:themeColor="accent1" w:themeShade="80"/>
          <w:sz w:val="22"/>
          <w:szCs w:val="22"/>
        </w:rPr>
        <w:t>adapt,</w:t>
      </w:r>
      <w:r w:rsidRPr="00B202F0">
        <w:rPr>
          <w:b/>
          <w:bCs/>
          <w:color w:val="00515B" w:themeColor="accent1" w:themeShade="80"/>
          <w:sz w:val="22"/>
          <w:szCs w:val="22"/>
        </w:rPr>
        <w:t xml:space="preserve"> and I suppose this demonstrates the flexibility and versatility of the programme. </w:t>
      </w:r>
      <w:r w:rsidRPr="00B202F0">
        <w:rPr>
          <w:b/>
          <w:bCs/>
          <w:color w:val="00A3B6" w:themeColor="text1"/>
          <w:sz w:val="22"/>
          <w:szCs w:val="22"/>
        </w:rPr>
        <w:t>Implementer</w:t>
      </w:r>
    </w:p>
    <w:p w14:paraId="2ED2D0E0" w14:textId="77777777" w:rsidR="00B202F0" w:rsidRPr="00B202F0" w:rsidRDefault="00B202F0" w:rsidP="00480B23">
      <w:pPr>
        <w:ind w:left="142"/>
        <w:rPr>
          <w:b/>
          <w:bCs/>
          <w:sz w:val="22"/>
          <w:szCs w:val="22"/>
        </w:rPr>
      </w:pPr>
    </w:p>
    <w:p w14:paraId="2CD423C0" w14:textId="787228BD" w:rsidR="00771115" w:rsidRPr="00B202F0" w:rsidRDefault="00771115" w:rsidP="00480B23">
      <w:pPr>
        <w:ind w:left="142"/>
        <w:rPr>
          <w:b/>
          <w:bCs/>
          <w:sz w:val="22"/>
          <w:szCs w:val="22"/>
        </w:rPr>
      </w:pPr>
      <w:r w:rsidRPr="00B202F0">
        <w:rPr>
          <w:b/>
          <w:bCs/>
          <w:color w:val="00515B" w:themeColor="accent1" w:themeShade="80"/>
          <w:sz w:val="22"/>
          <w:szCs w:val="22"/>
        </w:rPr>
        <w:t>The health and social care context is extremely complex. London, for example, is a patchwork quilt of over 30 local authorities with many NHS hospitals, trusts, etc. There have been a variety of IT ‘integrated’ solutions, sometimes more than one in a locality! Information also needs to be shared across many geographical</w:t>
      </w:r>
      <w:r w:rsidR="00DA2AF8">
        <w:rPr>
          <w:b/>
          <w:bCs/>
          <w:color w:val="00515B" w:themeColor="accent1" w:themeShade="80"/>
          <w:sz w:val="22"/>
          <w:szCs w:val="22"/>
        </w:rPr>
        <w:t xml:space="preserve"> </w:t>
      </w:r>
      <w:r w:rsidRPr="00B202F0">
        <w:rPr>
          <w:b/>
          <w:bCs/>
          <w:color w:val="00515B" w:themeColor="accent1" w:themeShade="80"/>
          <w:sz w:val="22"/>
          <w:szCs w:val="22"/>
        </w:rPr>
        <w:t xml:space="preserve">boundaries. </w:t>
      </w:r>
      <w:r w:rsidRPr="00B202F0">
        <w:rPr>
          <w:b/>
          <w:bCs/>
          <w:color w:val="00A3B6" w:themeColor="text1"/>
          <w:sz w:val="22"/>
          <w:szCs w:val="22"/>
        </w:rPr>
        <w:t>Implementer</w:t>
      </w:r>
    </w:p>
    <w:p w14:paraId="60DA28A7" w14:textId="77777777" w:rsidR="00B202F0" w:rsidRDefault="00B202F0" w:rsidP="00B202F0">
      <w:pPr>
        <w:rPr>
          <w:b/>
          <w:bCs/>
          <w:i/>
          <w:iCs/>
          <w:sz w:val="22"/>
          <w:szCs w:val="22"/>
        </w:rPr>
      </w:pPr>
    </w:p>
    <w:p w14:paraId="616C41FB" w14:textId="4E91C1FC" w:rsidR="00771115" w:rsidRPr="00FA11FB" w:rsidRDefault="00771115" w:rsidP="00B202F0">
      <w:pPr>
        <w:rPr>
          <w:sz w:val="22"/>
          <w:szCs w:val="22"/>
        </w:rPr>
      </w:pPr>
      <w:r w:rsidRPr="001365E3">
        <w:rPr>
          <w:b/>
          <w:bCs/>
          <w:color w:val="007988" w:themeColor="text1" w:themeShade="BF"/>
          <w:sz w:val="22"/>
          <w:szCs w:val="22"/>
        </w:rPr>
        <w:t xml:space="preserve">Suggested solutions: </w:t>
      </w:r>
      <w:r w:rsidRPr="00FA11FB">
        <w:rPr>
          <w:sz w:val="22"/>
          <w:szCs w:val="22"/>
        </w:rPr>
        <w:t>engage early with IT specialists and keep them onboard throughout project.</w:t>
      </w:r>
    </w:p>
    <w:p w14:paraId="112C3418" w14:textId="77777777" w:rsidR="00771115" w:rsidRDefault="00771115" w:rsidP="00771115">
      <w:pPr>
        <w:ind w:left="720"/>
      </w:pPr>
    </w:p>
    <w:p w14:paraId="67D7447F" w14:textId="77777777" w:rsidR="00771115" w:rsidRDefault="00771115" w:rsidP="00FA11FB">
      <w:pPr>
        <w:pStyle w:val="Heading2"/>
        <w:numPr>
          <w:ilvl w:val="0"/>
          <w:numId w:val="3"/>
        </w:numPr>
        <w:spacing w:after="0" w:line="259" w:lineRule="auto"/>
        <w:ind w:left="-142"/>
      </w:pPr>
      <w:bookmarkStart w:id="21" w:name="_Toc70247198"/>
      <w:r>
        <w:t>Conclusion</w:t>
      </w:r>
      <w:bookmarkEnd w:id="21"/>
    </w:p>
    <w:p w14:paraId="486BBCCA" w14:textId="77777777" w:rsidR="00771115" w:rsidRDefault="00771115" w:rsidP="00771115"/>
    <w:p w14:paraId="4EEAC284" w14:textId="366E9E02" w:rsidR="00771115" w:rsidRPr="000B2964" w:rsidRDefault="00771115" w:rsidP="000B2964">
      <w:pPr>
        <w:rPr>
          <w:sz w:val="22"/>
          <w:szCs w:val="22"/>
        </w:rPr>
      </w:pPr>
      <w:r w:rsidRPr="000B2964">
        <w:rPr>
          <w:sz w:val="22"/>
          <w:szCs w:val="22"/>
        </w:rPr>
        <w:t>The interviews and analysis reported on in this paper have been used extensively to inform and develop the resource pack which will be made available to support wider roll out of the eRedBag (both in SW London and nationally). Going forward we will strive to collect additional stories from a wide range of users (both health and social care staff across a variety of settings) as well as residents and families.</w:t>
      </w:r>
      <w:bookmarkEnd w:id="17"/>
    </w:p>
    <w:sectPr w:rsidR="00771115" w:rsidRPr="000B2964" w:rsidSect="00B202F0">
      <w:headerReference w:type="default" r:id="rId11"/>
      <w:footerReference w:type="default" r:id="rId12"/>
      <w:pgSz w:w="11906" w:h="16838"/>
      <w:pgMar w:top="1235" w:right="1440" w:bottom="822" w:left="1440" w:header="26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666B" w14:textId="77777777" w:rsidR="00DC3ECE" w:rsidRDefault="00DC3ECE" w:rsidP="00DE4B17">
      <w:r>
        <w:separator/>
      </w:r>
    </w:p>
  </w:endnote>
  <w:endnote w:type="continuationSeparator" w:id="0">
    <w:p w14:paraId="483081D7" w14:textId="77777777" w:rsidR="00DC3ECE" w:rsidRDefault="00DC3ECE" w:rsidP="00DE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267F" w14:textId="1BE1913B" w:rsidR="00FF36D6" w:rsidRPr="00FF36D6" w:rsidRDefault="00FF36D6" w:rsidP="008653C6">
    <w:pPr>
      <w:pStyle w:val="Footer"/>
    </w:pPr>
    <w:r w:rsidRPr="00FF36D6">
      <w:t>eRedBag</w:t>
    </w:r>
    <w:r>
      <w:t xml:space="preserve"> | </w:t>
    </w:r>
    <w:r w:rsidR="00FA11FB">
      <w:t>Qual</w:t>
    </w:r>
    <w:r w:rsidR="004C7797">
      <w:t>itative Report</w:t>
    </w:r>
    <w:r>
      <w:t xml:space="preserve"> </w:t>
    </w:r>
    <w:r w:rsidR="008653C6">
      <w:tab/>
    </w:r>
    <w:r w:rsidR="008653C6">
      <w:tab/>
      <w:t xml:space="preserve">     </w:t>
    </w:r>
    <w:r w:rsidR="008653C6">
      <w:fldChar w:fldCharType="begin"/>
    </w:r>
    <w:r w:rsidR="008653C6">
      <w:instrText xml:space="preserve"> PAGE  \* MERGEFORMAT </w:instrText>
    </w:r>
    <w:r w:rsidR="008653C6">
      <w:fldChar w:fldCharType="separate"/>
    </w:r>
    <w:r w:rsidR="008653C6">
      <w:rPr>
        <w:noProof/>
      </w:rPr>
      <w:t>1</w:t>
    </w:r>
    <w:r w:rsidR="008653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C15A" w14:textId="77777777" w:rsidR="00DC3ECE" w:rsidRDefault="00DC3ECE" w:rsidP="00DE4B17">
      <w:r>
        <w:separator/>
      </w:r>
    </w:p>
  </w:footnote>
  <w:footnote w:type="continuationSeparator" w:id="0">
    <w:p w14:paraId="1FAA0889" w14:textId="77777777" w:rsidR="00DC3ECE" w:rsidRDefault="00DC3ECE" w:rsidP="00DE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6AA2" w14:textId="1BD746A3" w:rsidR="004B7891" w:rsidRPr="004B7891" w:rsidRDefault="004B7891" w:rsidP="004B7891">
    <w:pPr>
      <w:pStyle w:val="Footer"/>
      <w:ind w:left="0"/>
      <w:rPr>
        <w:sz w:val="24"/>
      </w:rPr>
    </w:pPr>
    <w:r w:rsidRPr="004B7891">
      <w:rPr>
        <w:noProof/>
        <w:color w:val="00A3B6" w:themeColor="text1"/>
        <w:sz w:val="24"/>
      </w:rPr>
      <w:drawing>
        <wp:anchor distT="0" distB="0" distL="114300" distR="114300" simplePos="0" relativeHeight="251658240" behindDoc="1" locked="0" layoutInCell="1" allowOverlap="1" wp14:anchorId="39D9C8BA" wp14:editId="3C8D259C">
          <wp:simplePos x="0" y="0"/>
          <wp:positionH relativeFrom="column">
            <wp:posOffset>-914400</wp:posOffset>
          </wp:positionH>
          <wp:positionV relativeFrom="paragraph">
            <wp:posOffset>-160767</wp:posOffset>
          </wp:positionV>
          <wp:extent cx="7560449" cy="1069309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560449" cy="1069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41AC">
      <w:rPr>
        <w:color w:val="00A3B6" w:themeColor="text1"/>
        <w:sz w:val="24"/>
      </w:rPr>
      <w:t>eRedBag Implementation</w:t>
    </w:r>
    <w:r w:rsidRPr="004B7891">
      <w:rPr>
        <w:color w:val="00A3B6" w:themeColor="text1"/>
        <w:sz w:val="24"/>
      </w:rPr>
      <w:t xml:space="preserve"> </w:t>
    </w:r>
    <w:r w:rsidR="00FA11FB">
      <w:rPr>
        <w:color w:val="00A3B6" w:themeColor="text1"/>
        <w:sz w:val="24"/>
      </w:rPr>
      <w:t>Qualitative Report</w:t>
    </w:r>
    <w:r w:rsidRPr="004B7891">
      <w:rPr>
        <w:color w:val="00A3B6" w:themeColor="text1"/>
        <w:sz w:val="24"/>
      </w:rPr>
      <w:t xml:space="preserve"> </w:t>
    </w:r>
  </w:p>
  <w:p w14:paraId="1DDDBA2B" w14:textId="5AF1B908" w:rsidR="00FF36D6" w:rsidRDefault="00FF36D6" w:rsidP="00DE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01998"/>
    <w:multiLevelType w:val="hybridMultilevel"/>
    <w:tmpl w:val="AB4AB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E214EC"/>
    <w:multiLevelType w:val="multilevel"/>
    <w:tmpl w:val="A1B2A8D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7F96B3F"/>
    <w:multiLevelType w:val="hybridMultilevel"/>
    <w:tmpl w:val="260265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5A7B6554"/>
    <w:multiLevelType w:val="hybridMultilevel"/>
    <w:tmpl w:val="315C2372"/>
    <w:lvl w:ilvl="0" w:tplc="25B4E554">
      <w:start w:val="1"/>
      <w:numFmt w:val="bullet"/>
      <w:pStyle w:val="Bullets"/>
      <w:lvlText w:val=""/>
      <w:lvlJc w:val="left"/>
      <w:pPr>
        <w:ind w:left="153" w:hanging="360"/>
      </w:pPr>
      <w:rPr>
        <w:rFonts w:ascii="Symbol" w:hAnsi="Symbol" w:hint="default"/>
        <w:color w:val="00A3B6"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64E21187"/>
    <w:multiLevelType w:val="multilevel"/>
    <w:tmpl w:val="330A8266"/>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6E4C28A8"/>
    <w:multiLevelType w:val="hybridMultilevel"/>
    <w:tmpl w:val="E67494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D6"/>
    <w:rsid w:val="000048A8"/>
    <w:rsid w:val="000361AE"/>
    <w:rsid w:val="00065AB6"/>
    <w:rsid w:val="00076849"/>
    <w:rsid w:val="000B2964"/>
    <w:rsid w:val="000C74C7"/>
    <w:rsid w:val="001365E3"/>
    <w:rsid w:val="00195B2A"/>
    <w:rsid w:val="001C79EB"/>
    <w:rsid w:val="00205F5A"/>
    <w:rsid w:val="00277610"/>
    <w:rsid w:val="00277A1E"/>
    <w:rsid w:val="00282FE9"/>
    <w:rsid w:val="003575F6"/>
    <w:rsid w:val="00364311"/>
    <w:rsid w:val="0036703A"/>
    <w:rsid w:val="0038125B"/>
    <w:rsid w:val="003B679F"/>
    <w:rsid w:val="003B6A44"/>
    <w:rsid w:val="003C35BD"/>
    <w:rsid w:val="003D5C31"/>
    <w:rsid w:val="003F3BD5"/>
    <w:rsid w:val="00415A1C"/>
    <w:rsid w:val="00480B23"/>
    <w:rsid w:val="00490183"/>
    <w:rsid w:val="004B7891"/>
    <w:rsid w:val="004C7797"/>
    <w:rsid w:val="005062B3"/>
    <w:rsid w:val="00515053"/>
    <w:rsid w:val="00527AAF"/>
    <w:rsid w:val="005624BE"/>
    <w:rsid w:val="00563FBE"/>
    <w:rsid w:val="0058148C"/>
    <w:rsid w:val="00584750"/>
    <w:rsid w:val="00592189"/>
    <w:rsid w:val="00612023"/>
    <w:rsid w:val="00626A8D"/>
    <w:rsid w:val="00633ED3"/>
    <w:rsid w:val="006C41AC"/>
    <w:rsid w:val="006F31C7"/>
    <w:rsid w:val="007318B4"/>
    <w:rsid w:val="00771115"/>
    <w:rsid w:val="00793EAF"/>
    <w:rsid w:val="007B7215"/>
    <w:rsid w:val="007C67FA"/>
    <w:rsid w:val="007F782B"/>
    <w:rsid w:val="008653C6"/>
    <w:rsid w:val="00897BE6"/>
    <w:rsid w:val="008A7FE5"/>
    <w:rsid w:val="008C3904"/>
    <w:rsid w:val="008F5EA5"/>
    <w:rsid w:val="00906D94"/>
    <w:rsid w:val="009350D6"/>
    <w:rsid w:val="00964DE4"/>
    <w:rsid w:val="009749B1"/>
    <w:rsid w:val="0099795C"/>
    <w:rsid w:val="009B048C"/>
    <w:rsid w:val="009C520F"/>
    <w:rsid w:val="009E1127"/>
    <w:rsid w:val="00A341A1"/>
    <w:rsid w:val="00A40F08"/>
    <w:rsid w:val="00A416AC"/>
    <w:rsid w:val="00A96C06"/>
    <w:rsid w:val="00B01DD2"/>
    <w:rsid w:val="00B12208"/>
    <w:rsid w:val="00B202F0"/>
    <w:rsid w:val="00B46C80"/>
    <w:rsid w:val="00B63215"/>
    <w:rsid w:val="00B67411"/>
    <w:rsid w:val="00B940A2"/>
    <w:rsid w:val="00B9446B"/>
    <w:rsid w:val="00BA7EB2"/>
    <w:rsid w:val="00BB0635"/>
    <w:rsid w:val="00BE4E26"/>
    <w:rsid w:val="00C753F6"/>
    <w:rsid w:val="00CB7C2D"/>
    <w:rsid w:val="00CD7685"/>
    <w:rsid w:val="00D04724"/>
    <w:rsid w:val="00D308DC"/>
    <w:rsid w:val="00D50119"/>
    <w:rsid w:val="00D678EA"/>
    <w:rsid w:val="00DA2AF8"/>
    <w:rsid w:val="00DB49D6"/>
    <w:rsid w:val="00DB7734"/>
    <w:rsid w:val="00DC3ECE"/>
    <w:rsid w:val="00DE4A66"/>
    <w:rsid w:val="00DE4B17"/>
    <w:rsid w:val="00DF0E63"/>
    <w:rsid w:val="00DF284C"/>
    <w:rsid w:val="00E50EB3"/>
    <w:rsid w:val="00E70431"/>
    <w:rsid w:val="00E80850"/>
    <w:rsid w:val="00E82A85"/>
    <w:rsid w:val="00E83404"/>
    <w:rsid w:val="00EB55D3"/>
    <w:rsid w:val="00EC1874"/>
    <w:rsid w:val="00ED6E68"/>
    <w:rsid w:val="00EE1BD4"/>
    <w:rsid w:val="00F41CFF"/>
    <w:rsid w:val="00F92591"/>
    <w:rsid w:val="00FA11FB"/>
    <w:rsid w:val="00FC6AE7"/>
    <w:rsid w:val="00FD563E"/>
    <w:rsid w:val="00FF27A2"/>
    <w:rsid w:val="00FF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1D90D"/>
  <w15:chartTrackingRefBased/>
  <w15:docId w15:val="{00641403-A210-8C49-B6C4-54A2A658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17"/>
    <w:pPr>
      <w:spacing w:line="280" w:lineRule="exact"/>
      <w:ind w:left="-567"/>
    </w:pPr>
    <w:rPr>
      <w:sz w:val="20"/>
    </w:rPr>
  </w:style>
  <w:style w:type="paragraph" w:styleId="Heading1">
    <w:name w:val="heading 1"/>
    <w:next w:val="Normal"/>
    <w:link w:val="Heading1Char"/>
    <w:uiPriority w:val="9"/>
    <w:qFormat/>
    <w:rsid w:val="00DE4B17"/>
    <w:pPr>
      <w:keepNext/>
      <w:keepLines/>
      <w:spacing w:before="60"/>
      <w:outlineLvl w:val="0"/>
    </w:pPr>
    <w:rPr>
      <w:rFonts w:asciiTheme="majorHAnsi" w:eastAsiaTheme="majorEastAsia" w:hAnsiTheme="majorHAnsi" w:cstheme="majorBidi"/>
      <w:b/>
      <w:color w:val="00A3B6" w:themeColor="accent1"/>
      <w:sz w:val="30"/>
      <w:szCs w:val="32"/>
    </w:rPr>
  </w:style>
  <w:style w:type="paragraph" w:styleId="Heading2">
    <w:name w:val="heading 2"/>
    <w:next w:val="Normal"/>
    <w:link w:val="Heading2Char"/>
    <w:uiPriority w:val="9"/>
    <w:unhideWhenUsed/>
    <w:qFormat/>
    <w:rsid w:val="00DE4B17"/>
    <w:pPr>
      <w:keepNext/>
      <w:keepLines/>
      <w:spacing w:before="40" w:after="120"/>
      <w:ind w:left="-567"/>
      <w:outlineLvl w:val="1"/>
    </w:pPr>
    <w:rPr>
      <w:rFonts w:asciiTheme="majorHAnsi" w:eastAsiaTheme="majorEastAsia" w:hAnsiTheme="majorHAnsi" w:cstheme="majorBidi"/>
      <w:color w:val="00A3B6" w:themeColor="accent1"/>
      <w:sz w:val="26"/>
      <w:szCs w:val="26"/>
    </w:rPr>
  </w:style>
  <w:style w:type="paragraph" w:styleId="Heading3">
    <w:name w:val="heading 3"/>
    <w:next w:val="Normal"/>
    <w:link w:val="Heading3Char"/>
    <w:uiPriority w:val="9"/>
    <w:unhideWhenUsed/>
    <w:qFormat/>
    <w:rsid w:val="00DE4B17"/>
    <w:pPr>
      <w:spacing w:after="120" w:line="420" w:lineRule="exact"/>
      <w:outlineLvl w:val="2"/>
    </w:pPr>
    <w:rPr>
      <w:rFonts w:asciiTheme="majorHAnsi" w:eastAsiaTheme="majorEastAsia" w:hAnsiTheme="majorHAnsi" w:cstheme="majorBidi"/>
      <w:color w:val="00A3B6" w:themeColor="accent1"/>
      <w:sz w:val="26"/>
      <w:szCs w:val="26"/>
    </w:rPr>
  </w:style>
  <w:style w:type="paragraph" w:styleId="Heading4">
    <w:name w:val="heading 4"/>
    <w:basedOn w:val="Normal"/>
    <w:next w:val="Normal"/>
    <w:link w:val="Heading4Char"/>
    <w:uiPriority w:val="9"/>
    <w:unhideWhenUsed/>
    <w:qFormat/>
    <w:rsid w:val="00E70431"/>
    <w:pPr>
      <w:keepNext/>
      <w:keepLines/>
      <w:spacing w:before="40" w:line="240" w:lineRule="auto"/>
      <w:ind w:left="0"/>
      <w:outlineLvl w:val="3"/>
    </w:pPr>
    <w:rPr>
      <w:rFonts w:asciiTheme="majorHAnsi" w:eastAsiaTheme="majorEastAsia" w:hAnsiTheme="majorHAnsi" w:cstheme="majorBidi"/>
      <w:iCs/>
      <w:color w:val="00A3B6" w:themeColor="text1"/>
    </w:rPr>
  </w:style>
  <w:style w:type="paragraph" w:styleId="Heading5">
    <w:name w:val="heading 5"/>
    <w:basedOn w:val="Heading4"/>
    <w:next w:val="Normal"/>
    <w:link w:val="Heading5Char"/>
    <w:uiPriority w:val="9"/>
    <w:unhideWhenUsed/>
    <w:qFormat/>
    <w:rsid w:val="00E70431"/>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9EB"/>
    <w:pPr>
      <w:tabs>
        <w:tab w:val="center" w:pos="4513"/>
        <w:tab w:val="right" w:pos="9026"/>
      </w:tabs>
    </w:pPr>
    <w:rPr>
      <w:color w:val="00A3B6" w:themeColor="accent1"/>
    </w:rPr>
  </w:style>
  <w:style w:type="character" w:customStyle="1" w:styleId="HeaderChar">
    <w:name w:val="Header Char"/>
    <w:basedOn w:val="DefaultParagraphFont"/>
    <w:link w:val="Header"/>
    <w:uiPriority w:val="99"/>
    <w:rsid w:val="001C79EB"/>
    <w:rPr>
      <w:color w:val="00A3B6" w:themeColor="accent1"/>
    </w:rPr>
  </w:style>
  <w:style w:type="paragraph" w:styleId="Footer">
    <w:name w:val="footer"/>
    <w:basedOn w:val="Normal"/>
    <w:link w:val="FooterChar"/>
    <w:uiPriority w:val="99"/>
    <w:unhideWhenUsed/>
    <w:rsid w:val="001C79EB"/>
    <w:pPr>
      <w:tabs>
        <w:tab w:val="center" w:pos="4513"/>
        <w:tab w:val="right" w:pos="9026"/>
      </w:tabs>
    </w:pPr>
    <w:rPr>
      <w:color w:val="FFFFFF" w:themeColor="background1"/>
    </w:rPr>
  </w:style>
  <w:style w:type="character" w:customStyle="1" w:styleId="FooterChar">
    <w:name w:val="Footer Char"/>
    <w:basedOn w:val="DefaultParagraphFont"/>
    <w:link w:val="Footer"/>
    <w:uiPriority w:val="99"/>
    <w:rsid w:val="001C79EB"/>
    <w:rPr>
      <w:color w:val="FFFFFF" w:themeColor="background1"/>
    </w:rPr>
  </w:style>
  <w:style w:type="character" w:customStyle="1" w:styleId="Heading1Char">
    <w:name w:val="Heading 1 Char"/>
    <w:basedOn w:val="DefaultParagraphFont"/>
    <w:link w:val="Heading1"/>
    <w:uiPriority w:val="9"/>
    <w:rsid w:val="00DE4B17"/>
    <w:rPr>
      <w:rFonts w:asciiTheme="majorHAnsi" w:eastAsiaTheme="majorEastAsia" w:hAnsiTheme="majorHAnsi" w:cstheme="majorBidi"/>
      <w:b/>
      <w:color w:val="00A3B6" w:themeColor="accent1"/>
      <w:sz w:val="30"/>
      <w:szCs w:val="32"/>
    </w:rPr>
  </w:style>
  <w:style w:type="character" w:customStyle="1" w:styleId="Heading2Char">
    <w:name w:val="Heading 2 Char"/>
    <w:basedOn w:val="DefaultParagraphFont"/>
    <w:link w:val="Heading2"/>
    <w:uiPriority w:val="9"/>
    <w:rsid w:val="00DE4B17"/>
    <w:rPr>
      <w:rFonts w:asciiTheme="majorHAnsi" w:eastAsiaTheme="majorEastAsia" w:hAnsiTheme="majorHAnsi" w:cstheme="majorBidi"/>
      <w:color w:val="00A3B6" w:themeColor="accent1"/>
      <w:sz w:val="26"/>
      <w:szCs w:val="26"/>
    </w:rPr>
  </w:style>
  <w:style w:type="character" w:customStyle="1" w:styleId="Heading3Char">
    <w:name w:val="Heading 3 Char"/>
    <w:basedOn w:val="DefaultParagraphFont"/>
    <w:link w:val="Heading3"/>
    <w:uiPriority w:val="9"/>
    <w:rsid w:val="00DE4B17"/>
    <w:rPr>
      <w:rFonts w:asciiTheme="majorHAnsi" w:eastAsiaTheme="majorEastAsia" w:hAnsiTheme="majorHAnsi" w:cstheme="majorBidi"/>
      <w:color w:val="00A3B6" w:themeColor="accent1"/>
      <w:sz w:val="26"/>
      <w:szCs w:val="26"/>
    </w:rPr>
  </w:style>
  <w:style w:type="paragraph" w:styleId="Subtitle">
    <w:name w:val="Subtitle"/>
    <w:basedOn w:val="Normal"/>
    <w:next w:val="Normal"/>
    <w:link w:val="SubtitleChar"/>
    <w:uiPriority w:val="11"/>
    <w:qFormat/>
    <w:rsid w:val="001C79EB"/>
    <w:pPr>
      <w:numPr>
        <w:ilvl w:val="1"/>
      </w:numPr>
      <w:spacing w:after="160"/>
      <w:ind w:left="-567"/>
    </w:pPr>
    <w:rPr>
      <w:rFonts w:eastAsiaTheme="minorEastAsia"/>
      <w:color w:val="00A3B6" w:themeColor="accent1"/>
      <w:spacing w:val="15"/>
      <w:sz w:val="22"/>
      <w:szCs w:val="22"/>
    </w:rPr>
  </w:style>
  <w:style w:type="character" w:customStyle="1" w:styleId="SubtitleChar">
    <w:name w:val="Subtitle Char"/>
    <w:basedOn w:val="DefaultParagraphFont"/>
    <w:link w:val="Subtitle"/>
    <w:uiPriority w:val="11"/>
    <w:rsid w:val="001C79EB"/>
    <w:rPr>
      <w:rFonts w:eastAsiaTheme="minorEastAsia"/>
      <w:color w:val="00A3B6" w:themeColor="accent1"/>
      <w:spacing w:val="15"/>
      <w:sz w:val="22"/>
      <w:szCs w:val="22"/>
    </w:rPr>
  </w:style>
  <w:style w:type="character" w:styleId="SubtleEmphasis">
    <w:name w:val="Subtle Emphasis"/>
    <w:basedOn w:val="DefaultParagraphFont"/>
    <w:uiPriority w:val="19"/>
    <w:qFormat/>
    <w:rsid w:val="001C79EB"/>
    <w:rPr>
      <w:i/>
      <w:iCs/>
      <w:color w:val="00A3B6" w:themeColor="accent1"/>
    </w:rPr>
  </w:style>
  <w:style w:type="character" w:styleId="IntenseEmphasis">
    <w:name w:val="Intense Emphasis"/>
    <w:basedOn w:val="DefaultParagraphFont"/>
    <w:uiPriority w:val="21"/>
    <w:qFormat/>
    <w:rsid w:val="001C79EB"/>
    <w:rPr>
      <w:i/>
      <w:iCs/>
      <w:color w:val="00A3B6" w:themeColor="accent1"/>
    </w:rPr>
  </w:style>
  <w:style w:type="paragraph" w:styleId="Title">
    <w:name w:val="Title"/>
    <w:basedOn w:val="Normal"/>
    <w:next w:val="Normal"/>
    <w:link w:val="TitleChar"/>
    <w:uiPriority w:val="10"/>
    <w:qFormat/>
    <w:rsid w:val="001C79EB"/>
    <w:pPr>
      <w:contextualSpacing/>
    </w:pPr>
    <w:rPr>
      <w:rFonts w:asciiTheme="majorHAnsi" w:eastAsiaTheme="majorEastAsia" w:hAnsiTheme="majorHAnsi" w:cstheme="majorBidi"/>
      <w:color w:val="00A3B6" w:themeColor="accent1"/>
      <w:spacing w:val="-10"/>
      <w:kern w:val="28"/>
      <w:sz w:val="56"/>
      <w:szCs w:val="56"/>
    </w:rPr>
  </w:style>
  <w:style w:type="character" w:customStyle="1" w:styleId="TitleChar">
    <w:name w:val="Title Char"/>
    <w:basedOn w:val="DefaultParagraphFont"/>
    <w:link w:val="Title"/>
    <w:uiPriority w:val="10"/>
    <w:rsid w:val="001C79EB"/>
    <w:rPr>
      <w:rFonts w:asciiTheme="majorHAnsi" w:eastAsiaTheme="majorEastAsia" w:hAnsiTheme="majorHAnsi" w:cstheme="majorBidi"/>
      <w:color w:val="00A3B6" w:themeColor="accent1"/>
      <w:spacing w:val="-10"/>
      <w:kern w:val="28"/>
      <w:sz w:val="56"/>
      <w:szCs w:val="56"/>
    </w:rPr>
  </w:style>
  <w:style w:type="character" w:styleId="Emphasis">
    <w:name w:val="Emphasis"/>
    <w:basedOn w:val="DefaultParagraphFont"/>
    <w:uiPriority w:val="20"/>
    <w:qFormat/>
    <w:rsid w:val="001C79EB"/>
    <w:rPr>
      <w:i/>
      <w:iCs/>
      <w:color w:val="00A3B6" w:themeColor="accent1"/>
    </w:rPr>
  </w:style>
  <w:style w:type="character" w:styleId="Strong">
    <w:name w:val="Strong"/>
    <w:basedOn w:val="DefaultParagraphFont"/>
    <w:uiPriority w:val="22"/>
    <w:qFormat/>
    <w:rsid w:val="001C79EB"/>
    <w:rPr>
      <w:b/>
      <w:bCs/>
      <w:color w:val="00A3B6" w:themeColor="accent1"/>
    </w:rPr>
  </w:style>
  <w:style w:type="paragraph" w:styleId="Quote">
    <w:name w:val="Quote"/>
    <w:basedOn w:val="Normal"/>
    <w:next w:val="Normal"/>
    <w:link w:val="QuoteChar"/>
    <w:uiPriority w:val="29"/>
    <w:qFormat/>
    <w:rsid w:val="001C79EB"/>
    <w:pPr>
      <w:spacing w:before="200" w:after="160"/>
      <w:ind w:left="864" w:right="864"/>
      <w:jc w:val="center"/>
    </w:pPr>
    <w:rPr>
      <w:i/>
      <w:iCs/>
      <w:color w:val="00A3B6" w:themeColor="accent1"/>
    </w:rPr>
  </w:style>
  <w:style w:type="character" w:customStyle="1" w:styleId="QuoteChar">
    <w:name w:val="Quote Char"/>
    <w:basedOn w:val="DefaultParagraphFont"/>
    <w:link w:val="Quote"/>
    <w:uiPriority w:val="29"/>
    <w:rsid w:val="001C79EB"/>
    <w:rPr>
      <w:i/>
      <w:iCs/>
      <w:color w:val="00A3B6" w:themeColor="accent1"/>
    </w:rPr>
  </w:style>
  <w:style w:type="paragraph" w:styleId="IntenseQuote">
    <w:name w:val="Intense Quote"/>
    <w:basedOn w:val="Normal"/>
    <w:next w:val="Normal"/>
    <w:link w:val="IntenseQuoteChar"/>
    <w:uiPriority w:val="30"/>
    <w:qFormat/>
    <w:rsid w:val="001C79EB"/>
    <w:pPr>
      <w:pBdr>
        <w:top w:val="single" w:sz="4" w:space="10" w:color="00A3B6" w:themeColor="accent1"/>
        <w:bottom w:val="single" w:sz="4" w:space="10" w:color="00A3B6" w:themeColor="accent1"/>
      </w:pBdr>
      <w:spacing w:before="360" w:after="360"/>
      <w:ind w:left="864" w:right="864"/>
      <w:jc w:val="center"/>
    </w:pPr>
    <w:rPr>
      <w:i/>
      <w:iCs/>
      <w:color w:val="00A3B6" w:themeColor="accent1"/>
    </w:rPr>
  </w:style>
  <w:style w:type="character" w:customStyle="1" w:styleId="IntenseQuoteChar">
    <w:name w:val="Intense Quote Char"/>
    <w:basedOn w:val="DefaultParagraphFont"/>
    <w:link w:val="IntenseQuote"/>
    <w:uiPriority w:val="30"/>
    <w:rsid w:val="001C79EB"/>
    <w:rPr>
      <w:i/>
      <w:iCs/>
      <w:color w:val="00A3B6" w:themeColor="accent1"/>
    </w:rPr>
  </w:style>
  <w:style w:type="character" w:styleId="SubtleReference">
    <w:name w:val="Subtle Reference"/>
    <w:basedOn w:val="DefaultParagraphFont"/>
    <w:uiPriority w:val="31"/>
    <w:qFormat/>
    <w:rsid w:val="001C79EB"/>
    <w:rPr>
      <w:smallCaps/>
      <w:color w:val="00A3B6" w:themeColor="accent1"/>
    </w:rPr>
  </w:style>
  <w:style w:type="character" w:styleId="IntenseReference">
    <w:name w:val="Intense Reference"/>
    <w:basedOn w:val="DefaultParagraphFont"/>
    <w:uiPriority w:val="32"/>
    <w:qFormat/>
    <w:rsid w:val="001C79EB"/>
    <w:rPr>
      <w:b/>
      <w:bCs/>
      <w:smallCaps/>
      <w:color w:val="00A3B6" w:themeColor="accent1"/>
      <w:spacing w:val="5"/>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C79EB"/>
    <w:pPr>
      <w:ind w:left="720"/>
      <w:contextualSpacing/>
    </w:pPr>
  </w:style>
  <w:style w:type="table" w:styleId="TableGrid">
    <w:name w:val="Table Grid"/>
    <w:basedOn w:val="TableNormal"/>
    <w:uiPriority w:val="39"/>
    <w:rsid w:val="001C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50E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0E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50EB3"/>
    <w:tblPr>
      <w:tblStyleRowBandSize w:val="1"/>
      <w:tblStyleColBandSize w:val="1"/>
    </w:tblPr>
    <w:tblStylePr w:type="firstRow">
      <w:rPr>
        <w:b/>
        <w:bCs/>
        <w:caps/>
      </w:rPr>
      <w:tblPr/>
      <w:tcPr>
        <w:tcBorders>
          <w:bottom w:val="single" w:sz="4" w:space="0" w:color="5AED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AED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E70431"/>
    <w:rPr>
      <w:rFonts w:asciiTheme="majorHAnsi" w:eastAsiaTheme="majorEastAsia" w:hAnsiTheme="majorHAnsi" w:cstheme="majorBidi"/>
      <w:iCs/>
      <w:color w:val="00A3B6" w:themeColor="text1"/>
      <w:sz w:val="20"/>
    </w:rPr>
  </w:style>
  <w:style w:type="paragraph" w:customStyle="1" w:styleId="Pullout">
    <w:name w:val="Pull out"/>
    <w:qFormat/>
    <w:rsid w:val="00DE4B17"/>
    <w:pPr>
      <w:spacing w:after="120" w:line="300" w:lineRule="exact"/>
    </w:pPr>
    <w:rPr>
      <w:sz w:val="26"/>
      <w:szCs w:val="28"/>
    </w:rPr>
  </w:style>
  <w:style w:type="paragraph" w:customStyle="1" w:styleId="Table">
    <w:name w:val="Table"/>
    <w:qFormat/>
    <w:rsid w:val="00DE4B17"/>
    <w:pPr>
      <w:spacing w:line="280" w:lineRule="exact"/>
    </w:pPr>
    <w:rPr>
      <w:sz w:val="20"/>
      <w:szCs w:val="20"/>
    </w:rPr>
  </w:style>
  <w:style w:type="character" w:customStyle="1" w:styleId="Heading5Char">
    <w:name w:val="Heading 5 Char"/>
    <w:basedOn w:val="DefaultParagraphFont"/>
    <w:link w:val="Heading5"/>
    <w:uiPriority w:val="9"/>
    <w:rsid w:val="00E70431"/>
    <w:rPr>
      <w:rFonts w:asciiTheme="majorHAnsi" w:eastAsiaTheme="majorEastAsia" w:hAnsiTheme="majorHAnsi" w:cstheme="majorBidi"/>
      <w:b/>
      <w:bCs/>
      <w:iCs/>
      <w:color w:val="00A3B6" w:themeColor="text1"/>
      <w:sz w:val="20"/>
    </w:rPr>
  </w:style>
  <w:style w:type="paragraph" w:customStyle="1" w:styleId="Bullets">
    <w:name w:val="Bullets"/>
    <w:qFormat/>
    <w:rsid w:val="00FF27A2"/>
    <w:pPr>
      <w:numPr>
        <w:numId w:val="2"/>
      </w:numPr>
      <w:ind w:left="-142"/>
    </w:pPr>
    <w:rPr>
      <w:sz w:val="20"/>
    </w:rPr>
  </w:style>
  <w:style w:type="paragraph" w:customStyle="1" w:styleId="transcript-line">
    <w:name w:val="transcript-line"/>
    <w:basedOn w:val="Normal"/>
    <w:rsid w:val="00771115"/>
    <w:pPr>
      <w:spacing w:before="100" w:beforeAutospacing="1" w:after="100" w:afterAutospacing="1" w:line="240" w:lineRule="auto"/>
      <w:ind w:left="0"/>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771115"/>
    <w:rPr>
      <w:color w:val="00A3B6" w:themeColor="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771115"/>
    <w:rPr>
      <w:sz w:val="20"/>
    </w:rPr>
  </w:style>
  <w:style w:type="paragraph" w:styleId="TOCHeading">
    <w:name w:val="TOC Heading"/>
    <w:basedOn w:val="Heading1"/>
    <w:next w:val="Normal"/>
    <w:uiPriority w:val="39"/>
    <w:unhideWhenUsed/>
    <w:qFormat/>
    <w:rsid w:val="00771115"/>
    <w:pPr>
      <w:spacing w:before="240" w:line="259" w:lineRule="auto"/>
      <w:outlineLvl w:val="9"/>
    </w:pPr>
    <w:rPr>
      <w:b w:val="0"/>
      <w:color w:val="007988" w:themeColor="accent1" w:themeShade="BF"/>
      <w:sz w:val="32"/>
      <w:lang w:val="en-US"/>
    </w:rPr>
  </w:style>
  <w:style w:type="paragraph" w:styleId="TOC1">
    <w:name w:val="toc 1"/>
    <w:basedOn w:val="Normal"/>
    <w:next w:val="Normal"/>
    <w:autoRedefine/>
    <w:uiPriority w:val="39"/>
    <w:unhideWhenUsed/>
    <w:rsid w:val="00771115"/>
    <w:pPr>
      <w:spacing w:after="100" w:line="259" w:lineRule="auto"/>
      <w:ind w:left="0"/>
    </w:pPr>
    <w:rPr>
      <w:sz w:val="22"/>
      <w:szCs w:val="22"/>
    </w:rPr>
  </w:style>
  <w:style w:type="paragraph" w:styleId="TOC2">
    <w:name w:val="toc 2"/>
    <w:basedOn w:val="Normal"/>
    <w:next w:val="Normal"/>
    <w:autoRedefine/>
    <w:uiPriority w:val="39"/>
    <w:unhideWhenUsed/>
    <w:rsid w:val="00771115"/>
    <w:pPr>
      <w:spacing w:after="100" w:line="259" w:lineRule="auto"/>
      <w:ind w:left="220"/>
    </w:pPr>
    <w:rPr>
      <w:sz w:val="22"/>
      <w:szCs w:val="22"/>
    </w:rPr>
  </w:style>
  <w:style w:type="paragraph" w:styleId="TOC3">
    <w:name w:val="toc 3"/>
    <w:basedOn w:val="Normal"/>
    <w:next w:val="Normal"/>
    <w:autoRedefine/>
    <w:uiPriority w:val="39"/>
    <w:unhideWhenUsed/>
    <w:rsid w:val="00771115"/>
    <w:pPr>
      <w:spacing w:after="100" w:line="259" w:lineRule="auto"/>
      <w:ind w:left="440"/>
    </w:pPr>
    <w:rPr>
      <w:sz w:val="22"/>
      <w:szCs w:val="22"/>
    </w:rPr>
  </w:style>
  <w:style w:type="character" w:styleId="FollowedHyperlink">
    <w:name w:val="FollowedHyperlink"/>
    <w:basedOn w:val="DefaultParagraphFont"/>
    <w:uiPriority w:val="99"/>
    <w:semiHidden/>
    <w:unhideWhenUsed/>
    <w:rsid w:val="0036703A"/>
    <w:rPr>
      <w:color w:val="00A3B6" w:themeColor="followedHyperlink"/>
      <w:u w:val="single"/>
    </w:rPr>
  </w:style>
  <w:style w:type="character" w:styleId="CommentReference">
    <w:name w:val="annotation reference"/>
    <w:basedOn w:val="DefaultParagraphFont"/>
    <w:uiPriority w:val="99"/>
    <w:semiHidden/>
    <w:unhideWhenUsed/>
    <w:rsid w:val="0038125B"/>
    <w:rPr>
      <w:sz w:val="16"/>
      <w:szCs w:val="16"/>
    </w:rPr>
  </w:style>
  <w:style w:type="paragraph" w:styleId="CommentText">
    <w:name w:val="annotation text"/>
    <w:basedOn w:val="Normal"/>
    <w:link w:val="CommentTextChar"/>
    <w:uiPriority w:val="99"/>
    <w:semiHidden/>
    <w:unhideWhenUsed/>
    <w:rsid w:val="0038125B"/>
    <w:pPr>
      <w:spacing w:line="240" w:lineRule="auto"/>
    </w:pPr>
    <w:rPr>
      <w:szCs w:val="20"/>
    </w:rPr>
  </w:style>
  <w:style w:type="character" w:customStyle="1" w:styleId="CommentTextChar">
    <w:name w:val="Comment Text Char"/>
    <w:basedOn w:val="DefaultParagraphFont"/>
    <w:link w:val="CommentText"/>
    <w:uiPriority w:val="99"/>
    <w:semiHidden/>
    <w:rsid w:val="0038125B"/>
    <w:rPr>
      <w:sz w:val="20"/>
      <w:szCs w:val="20"/>
    </w:rPr>
  </w:style>
  <w:style w:type="paragraph" w:styleId="CommentSubject">
    <w:name w:val="annotation subject"/>
    <w:basedOn w:val="CommentText"/>
    <w:next w:val="CommentText"/>
    <w:link w:val="CommentSubjectChar"/>
    <w:uiPriority w:val="99"/>
    <w:semiHidden/>
    <w:unhideWhenUsed/>
    <w:rsid w:val="0038125B"/>
    <w:rPr>
      <w:b/>
      <w:bCs/>
    </w:rPr>
  </w:style>
  <w:style w:type="character" w:customStyle="1" w:styleId="CommentSubjectChar">
    <w:name w:val="Comment Subject Char"/>
    <w:basedOn w:val="CommentTextChar"/>
    <w:link w:val="CommentSubject"/>
    <w:uiPriority w:val="99"/>
    <w:semiHidden/>
    <w:rsid w:val="003812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rsb.org/standards/carehometohospi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dsptoolkit.nhs.uk/" TargetMode="External"/><Relationship Id="rId4" Type="http://schemas.openxmlformats.org/officeDocument/2006/relationships/settings" Target="settings.xml"/><Relationship Id="rId9" Type="http://schemas.openxmlformats.org/officeDocument/2006/relationships/hyperlink" Target="https://theprsb.org/standards/about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Red-Bag">
      <a:dk1>
        <a:srgbClr val="00A3B6"/>
      </a:dk1>
      <a:lt1>
        <a:srgbClr val="FFFFFF"/>
      </a:lt1>
      <a:dk2>
        <a:srgbClr val="FFFFFF"/>
      </a:dk2>
      <a:lt2>
        <a:srgbClr val="DCEDF1"/>
      </a:lt2>
      <a:accent1>
        <a:srgbClr val="00A3B6"/>
      </a:accent1>
      <a:accent2>
        <a:srgbClr val="3466AF"/>
      </a:accent2>
      <a:accent3>
        <a:srgbClr val="008D71"/>
      </a:accent3>
      <a:accent4>
        <a:srgbClr val="83328A"/>
      </a:accent4>
      <a:accent5>
        <a:srgbClr val="CF1643"/>
      </a:accent5>
      <a:accent6>
        <a:srgbClr val="EC6623"/>
      </a:accent6>
      <a:hlink>
        <a:srgbClr val="00A3B6"/>
      </a:hlink>
      <a:folHlink>
        <a:srgbClr val="00A3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A7DB4AF249DA4A93166A0302B4ED20" ma:contentTypeVersion="17" ma:contentTypeDescription="Create a new document." ma:contentTypeScope="" ma:versionID="0b0b4a5c411fbf8a01b49a5eb4ba7a8b">
  <xsd:schema xmlns:xsd="http://www.w3.org/2001/XMLSchema" xmlns:xs="http://www.w3.org/2001/XMLSchema" xmlns:p="http://schemas.microsoft.com/office/2006/metadata/properties" xmlns:ns2="931c8a05-ef8c-4d12-a116-d3b5c016c9d9" xmlns:ns3="72e71d6a-dace-44cc-9edf-ed41cdb3bab6" targetNamespace="http://schemas.microsoft.com/office/2006/metadata/properties" ma:root="true" ma:fieldsID="e732dbf3cf5079b324685994cc4b0b5c" ns2:_="" ns3:_="">
    <xsd:import namespace="931c8a05-ef8c-4d12-a116-d3b5c016c9d9"/>
    <xsd:import namespace="72e71d6a-dace-44cc-9edf-ed41cdb3ba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c8a05-ef8c-4d12-a116-d3b5c016c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71d6a-dace-44cc-9edf-ed41cdb3ba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555564-940e-4ae7-9507-079d06bc3b95}" ma:internalName="TaxCatchAll" ma:showField="CatchAllData" ma:web="72e71d6a-dace-44cc-9edf-ed41cdb3b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1c8a05-ef8c-4d12-a116-d3b5c016c9d9">
      <Terms xmlns="http://schemas.microsoft.com/office/infopath/2007/PartnerControls"/>
    </lcf76f155ced4ddcb4097134ff3c332f>
    <TaxCatchAll xmlns="72e71d6a-dace-44cc-9edf-ed41cdb3bab6" xsi:nil="true"/>
    <_Flow_SignoffStatus xmlns="931c8a05-ef8c-4d12-a116-d3b5c016c9d9" xsi:nil="true"/>
  </documentManagement>
</p:properties>
</file>

<file path=customXml/itemProps1.xml><?xml version="1.0" encoding="utf-8"?>
<ds:datastoreItem xmlns:ds="http://schemas.openxmlformats.org/officeDocument/2006/customXml" ds:itemID="{6F344032-EFB4-EB4E-A5FA-67617C50F94F}">
  <ds:schemaRefs>
    <ds:schemaRef ds:uri="http://schemas.openxmlformats.org/officeDocument/2006/bibliography"/>
  </ds:schemaRefs>
</ds:datastoreItem>
</file>

<file path=customXml/itemProps2.xml><?xml version="1.0" encoding="utf-8"?>
<ds:datastoreItem xmlns:ds="http://schemas.openxmlformats.org/officeDocument/2006/customXml" ds:itemID="{BCE4FE28-6EE8-495B-8EDE-A986A7F4D120}"/>
</file>

<file path=customXml/itemProps3.xml><?xml version="1.0" encoding="utf-8"?>
<ds:datastoreItem xmlns:ds="http://schemas.openxmlformats.org/officeDocument/2006/customXml" ds:itemID="{EBBED701-ADB4-4204-84A7-11DB6BFE8F9B}"/>
</file>

<file path=customXml/itemProps4.xml><?xml version="1.0" encoding="utf-8"?>
<ds:datastoreItem xmlns:ds="http://schemas.openxmlformats.org/officeDocument/2006/customXml" ds:itemID="{8B8E871F-C3F9-42CA-B152-287EE49283AE}"/>
</file>

<file path=docProps/app.xml><?xml version="1.0" encoding="utf-8"?>
<Properties xmlns="http://schemas.openxmlformats.org/officeDocument/2006/extended-properties" xmlns:vt="http://schemas.openxmlformats.org/officeDocument/2006/docPropsVTypes">
  <Template>Normal</Template>
  <TotalTime>7</TotalTime>
  <Pages>9</Pages>
  <Words>3387</Words>
  <Characters>19307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Noyle</dc:creator>
  <cp:keywords/>
  <dc:description/>
  <cp:lastModifiedBy>Sami Jordan (NHS South West London ICB)</cp:lastModifiedBy>
  <cp:revision>2</cp:revision>
  <dcterms:created xsi:type="dcterms:W3CDTF">2022-11-04T10:43:00Z</dcterms:created>
  <dcterms:modified xsi:type="dcterms:W3CDTF">2022-11-04T10:43:00Z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0x010100FBA7DB4AF249DA4A93166A0302B4ED20</vt:lpwstr>
  </property>
</Properties>
</file>