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F39C8" w14:textId="77777777" w:rsidR="00052675" w:rsidRDefault="00F81710" w:rsidP="00052675">
      <w:pPr>
        <w:keepNext/>
        <w:outlineLvl w:val="2"/>
        <w:rPr>
          <w:rFonts w:cs="Arial"/>
          <w:b/>
          <w:bCs/>
          <w:sz w:val="28"/>
          <w:szCs w:val="28"/>
        </w:rPr>
      </w:pPr>
      <w:r>
        <w:rPr>
          <w:rFonts w:cs="Arial"/>
          <w:b/>
          <w:bCs/>
          <w:noProof/>
          <w:sz w:val="28"/>
          <w:szCs w:val="28"/>
        </w:rPr>
        <w:t>2018</w:t>
      </w:r>
      <w:r w:rsidR="00052675" w:rsidRPr="00052675">
        <w:rPr>
          <w:rFonts w:cs="Arial"/>
          <w:b/>
          <w:bCs/>
          <w:sz w:val="28"/>
          <w:szCs w:val="28"/>
        </w:rPr>
        <w:t xml:space="preserve"> surveillance – </w:t>
      </w:r>
      <w:hyperlink r:id="rId7" w:history="1">
        <w:r w:rsidRPr="00F81710">
          <w:rPr>
            <w:rStyle w:val="Hyperlink"/>
            <w:rFonts w:cs="Arial"/>
            <w:b/>
            <w:bCs/>
            <w:sz w:val="28"/>
            <w:szCs w:val="28"/>
          </w:rPr>
          <w:t>Faecal incontinence in adults: management</w:t>
        </w:r>
      </w:hyperlink>
      <w:r w:rsidR="00052675" w:rsidRPr="00052675">
        <w:rPr>
          <w:rFonts w:cs="Arial"/>
          <w:b/>
          <w:bCs/>
          <w:sz w:val="28"/>
          <w:szCs w:val="28"/>
        </w:rPr>
        <w:t xml:space="preserve"> (</w:t>
      </w:r>
      <w:r>
        <w:rPr>
          <w:rFonts w:cs="Arial"/>
          <w:b/>
          <w:bCs/>
          <w:sz w:val="28"/>
          <w:szCs w:val="28"/>
        </w:rPr>
        <w:t>2007</w:t>
      </w:r>
      <w:r w:rsidR="00052675" w:rsidRPr="00052675">
        <w:rPr>
          <w:rFonts w:cs="Arial"/>
          <w:b/>
          <w:bCs/>
          <w:sz w:val="28"/>
          <w:szCs w:val="28"/>
        </w:rPr>
        <w:t xml:space="preserve">) NICE guideline </w:t>
      </w:r>
      <w:r>
        <w:rPr>
          <w:rFonts w:cs="Arial"/>
          <w:b/>
          <w:bCs/>
          <w:sz w:val="28"/>
          <w:szCs w:val="28"/>
        </w:rPr>
        <w:t>CG49</w:t>
      </w:r>
    </w:p>
    <w:p w14:paraId="2A6896EF" w14:textId="77777777" w:rsidR="009968C8" w:rsidRDefault="009968C8" w:rsidP="009968C8">
      <w:pPr>
        <w:keepNext/>
        <w:outlineLvl w:val="2"/>
        <w:rPr>
          <w:b/>
          <w:bCs/>
          <w:sz w:val="24"/>
          <w:szCs w:val="24"/>
        </w:rPr>
      </w:pPr>
    </w:p>
    <w:p w14:paraId="09730A3F" w14:textId="5C5578C3" w:rsidR="009968C8" w:rsidRPr="00742302" w:rsidRDefault="009968C8" w:rsidP="009968C8">
      <w:pPr>
        <w:keepNext/>
        <w:outlineLvl w:val="2"/>
        <w:rPr>
          <w:b/>
          <w:bCs/>
          <w:sz w:val="24"/>
          <w:szCs w:val="24"/>
        </w:rPr>
      </w:pPr>
      <w:r>
        <w:rPr>
          <w:b/>
          <w:bCs/>
          <w:sz w:val="24"/>
          <w:szCs w:val="24"/>
        </w:rPr>
        <w:t>Stakeholder c</w:t>
      </w:r>
      <w:r w:rsidRPr="00742302">
        <w:rPr>
          <w:b/>
          <w:bCs/>
          <w:sz w:val="24"/>
          <w:szCs w:val="24"/>
        </w:rPr>
        <w:t xml:space="preserve">onsultation </w:t>
      </w:r>
      <w:r>
        <w:rPr>
          <w:b/>
          <w:bCs/>
          <w:sz w:val="24"/>
          <w:szCs w:val="24"/>
        </w:rPr>
        <w:t xml:space="preserve">comments form - </w:t>
      </w:r>
      <w:r w:rsidRPr="00742302">
        <w:rPr>
          <w:b/>
          <w:bCs/>
          <w:sz w:val="24"/>
          <w:szCs w:val="24"/>
        </w:rPr>
        <w:t>proposal for ‘</w:t>
      </w:r>
      <w:r w:rsidR="000F6DBC">
        <w:rPr>
          <w:b/>
          <w:bCs/>
          <w:sz w:val="24"/>
          <w:szCs w:val="24"/>
        </w:rPr>
        <w:t>no update</w:t>
      </w:r>
      <w:r w:rsidR="00D85FF6">
        <w:rPr>
          <w:b/>
          <w:bCs/>
          <w:sz w:val="24"/>
          <w:szCs w:val="24"/>
        </w:rPr>
        <w:t>’</w:t>
      </w:r>
    </w:p>
    <w:p w14:paraId="1D5CC7F0" w14:textId="77777777" w:rsidR="009968C8" w:rsidRDefault="009968C8" w:rsidP="00730953"/>
    <w:p w14:paraId="0B6F0CBF" w14:textId="77777777" w:rsidR="009968C8" w:rsidRDefault="009968C8" w:rsidP="00730953"/>
    <w:p w14:paraId="3E48A499" w14:textId="77777777" w:rsidR="00730953" w:rsidRDefault="00730953" w:rsidP="00730953">
      <w:r>
        <w:t>Consultation on the p</w:t>
      </w:r>
      <w:r w:rsidR="00DF6EF2">
        <w:t>roposal for ‘no update’ opens at</w:t>
      </w:r>
      <w:r>
        <w:t>:</w:t>
      </w:r>
      <w:r w:rsidR="00331D5B">
        <w:t xml:space="preserve"> </w:t>
      </w:r>
      <w:r w:rsidR="00F81710">
        <w:t xml:space="preserve">9am, Wednesday, 2 May 2018 </w:t>
      </w:r>
    </w:p>
    <w:p w14:paraId="03DF57AE" w14:textId="77777777" w:rsidR="00730953" w:rsidRDefault="00742302" w:rsidP="00742302">
      <w:pPr>
        <w:tabs>
          <w:tab w:val="left" w:pos="10695"/>
        </w:tabs>
      </w:pPr>
      <w:r>
        <w:tab/>
      </w:r>
    </w:p>
    <w:p w14:paraId="2A335660" w14:textId="77777777" w:rsidR="00730953" w:rsidRDefault="00730953" w:rsidP="00730953">
      <w:r>
        <w:t>Comments on proposal to be submitted: no later than</w:t>
      </w:r>
      <w:r w:rsidR="00331D5B">
        <w:t xml:space="preserve"> </w:t>
      </w:r>
      <w:r w:rsidR="00F81710">
        <w:t xml:space="preserve">5pm, Wednesday, 16 May 2018 </w:t>
      </w:r>
    </w:p>
    <w:p w14:paraId="0E856224" w14:textId="77777777" w:rsidR="00730953" w:rsidRDefault="00730953" w:rsidP="00590FD2">
      <w:pPr>
        <w:jc w:val="center"/>
      </w:pPr>
    </w:p>
    <w:p w14:paraId="2E12BA93" w14:textId="77777777" w:rsidR="00730953" w:rsidRPr="00590FD2" w:rsidRDefault="00730953" w:rsidP="00590FD2">
      <w:pPr>
        <w:jc w:val="cente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32"/>
        <w:gridCol w:w="8496"/>
      </w:tblGrid>
      <w:tr w:rsidR="00590FD2" w14:paraId="10F035DC" w14:textId="77777777" w:rsidTr="00742302">
        <w:trPr>
          <w:cantSplit/>
          <w:jc w:val="center"/>
        </w:trPr>
        <w:tc>
          <w:tcPr>
            <w:tcW w:w="5000" w:type="pct"/>
            <w:gridSpan w:val="2"/>
            <w:shd w:val="clear" w:color="auto" w:fill="FFFFFF"/>
          </w:tcPr>
          <w:p w14:paraId="1F8C556C" w14:textId="77777777" w:rsidR="00590FD2" w:rsidRPr="00742302" w:rsidRDefault="00590FD2" w:rsidP="00742302">
            <w:pPr>
              <w:rPr>
                <w:b/>
                <w:szCs w:val="22"/>
              </w:rPr>
            </w:pPr>
            <w:r w:rsidRPr="00742302">
              <w:rPr>
                <w:b/>
                <w:szCs w:val="22"/>
              </w:rPr>
              <w:t xml:space="preserve">Please enter the name of your registered stakeholder </w:t>
            </w:r>
            <w:r w:rsidR="00275A7D" w:rsidRPr="00742302">
              <w:rPr>
                <w:b/>
                <w:szCs w:val="22"/>
              </w:rPr>
              <w:t xml:space="preserve">or respondent </w:t>
            </w:r>
            <w:r w:rsidRPr="00742302">
              <w:rPr>
                <w:b/>
                <w:szCs w:val="22"/>
              </w:rPr>
              <w:t>organisation below.</w:t>
            </w:r>
          </w:p>
          <w:p w14:paraId="65B5D6AA" w14:textId="77777777" w:rsidR="00CA6BC7" w:rsidRPr="00742302" w:rsidRDefault="00CA6BC7" w:rsidP="00742302">
            <w:pPr>
              <w:rPr>
                <w:szCs w:val="22"/>
              </w:rPr>
            </w:pPr>
          </w:p>
          <w:p w14:paraId="0BF92E13" w14:textId="77777777" w:rsidR="00CA6BC7" w:rsidRPr="00742302" w:rsidRDefault="00CA6BC7" w:rsidP="00742302">
            <w:pPr>
              <w:spacing w:after="120"/>
              <w:rPr>
                <w:szCs w:val="22"/>
              </w:rPr>
            </w:pPr>
            <w:r w:rsidRPr="00742302">
              <w:rPr>
                <w:szCs w:val="22"/>
              </w:rPr>
              <w:t xml:space="preserve">Please use this form for submitting your comments to </w:t>
            </w:r>
            <w:r w:rsidR="006D433E" w:rsidRPr="00742302">
              <w:rPr>
                <w:szCs w:val="22"/>
              </w:rPr>
              <w:t>NICE</w:t>
            </w:r>
            <w:r w:rsidRPr="00742302">
              <w:rPr>
                <w:szCs w:val="22"/>
              </w:rPr>
              <w:t xml:space="preserve">. </w:t>
            </w:r>
          </w:p>
          <w:p w14:paraId="71693B1B" w14:textId="77777777" w:rsidR="00CA6BC7" w:rsidRPr="00742302" w:rsidRDefault="00CA6BC7" w:rsidP="00742302">
            <w:pPr>
              <w:numPr>
                <w:ilvl w:val="0"/>
                <w:numId w:val="1"/>
              </w:numPr>
              <w:rPr>
                <w:szCs w:val="22"/>
              </w:rPr>
            </w:pPr>
            <w:r w:rsidRPr="00742302">
              <w:rPr>
                <w:szCs w:val="22"/>
              </w:rPr>
              <w:t>Please put each new comment in a new row.</w:t>
            </w:r>
          </w:p>
          <w:p w14:paraId="6D0D8174" w14:textId="77777777" w:rsidR="00590FD2" w:rsidRPr="00C42103" w:rsidRDefault="00CA6BC7" w:rsidP="00742302">
            <w:pPr>
              <w:numPr>
                <w:ilvl w:val="0"/>
                <w:numId w:val="1"/>
              </w:numPr>
              <w:shd w:val="clear" w:color="auto" w:fill="FFFFFF"/>
              <w:spacing w:before="120" w:after="120"/>
              <w:rPr>
                <w:rFonts w:cs="Arial"/>
                <w:color w:val="4C4C4C"/>
                <w:szCs w:val="22"/>
                <w:lang w:val="en" w:eastAsia="en-GB"/>
              </w:rPr>
            </w:pPr>
            <w:r w:rsidRPr="00742302">
              <w:rPr>
                <w:rFonts w:cs="Arial"/>
                <w:bCs/>
                <w:szCs w:val="22"/>
              </w:rPr>
              <w:t xml:space="preserve">Please note </w:t>
            </w:r>
            <w:r w:rsidR="00D204C9" w:rsidRPr="00742302">
              <w:rPr>
                <w:rFonts w:cs="Arial"/>
                <w:bCs/>
                <w:szCs w:val="22"/>
              </w:rPr>
              <w:t>–</w:t>
            </w:r>
            <w:r w:rsidRPr="00742302">
              <w:rPr>
                <w:rFonts w:cs="Arial"/>
                <w:bCs/>
                <w:szCs w:val="22"/>
              </w:rPr>
              <w:t xml:space="preserve"> </w:t>
            </w:r>
            <w:r w:rsidR="00350229" w:rsidRPr="00742302">
              <w:rPr>
                <w:rFonts w:cs="Arial"/>
                <w:bCs/>
                <w:szCs w:val="22"/>
              </w:rPr>
              <w:t xml:space="preserve">we cannot accept </w:t>
            </w:r>
            <w:r w:rsidRPr="00742302">
              <w:rPr>
                <w:rFonts w:cs="Arial"/>
                <w:bCs/>
                <w:szCs w:val="22"/>
                <w:lang w:val="en"/>
              </w:rPr>
              <w:t xml:space="preserve">comments forms with attachments such as research articles, letters or leaflets. If </w:t>
            </w:r>
            <w:r w:rsidR="00AC4809" w:rsidRPr="00742302">
              <w:rPr>
                <w:rFonts w:cs="Arial"/>
                <w:bCs/>
                <w:szCs w:val="22"/>
                <w:lang w:val="en"/>
              </w:rPr>
              <w:t xml:space="preserve">we receive </w:t>
            </w:r>
            <w:r w:rsidRPr="00742302">
              <w:rPr>
                <w:rFonts w:cs="Arial"/>
                <w:bCs/>
                <w:szCs w:val="22"/>
                <w:lang w:val="en"/>
              </w:rPr>
              <w:t xml:space="preserve">forms </w:t>
            </w:r>
            <w:r w:rsidR="00AC4809" w:rsidRPr="00742302">
              <w:rPr>
                <w:rFonts w:cs="Arial"/>
                <w:bCs/>
                <w:szCs w:val="22"/>
                <w:lang w:val="en"/>
              </w:rPr>
              <w:t>with</w:t>
            </w:r>
            <w:r w:rsidRPr="00742302">
              <w:rPr>
                <w:rFonts w:cs="Arial"/>
                <w:bCs/>
                <w:szCs w:val="22"/>
                <w:lang w:val="en"/>
              </w:rPr>
              <w:t xml:space="preserve"> attachments </w:t>
            </w:r>
            <w:r w:rsidR="00AC4809" w:rsidRPr="00742302">
              <w:rPr>
                <w:rFonts w:cs="Arial"/>
                <w:bCs/>
                <w:szCs w:val="22"/>
                <w:lang w:val="en"/>
              </w:rPr>
              <w:t>we</w:t>
            </w:r>
            <w:r w:rsidRPr="00742302">
              <w:rPr>
                <w:rFonts w:cs="Arial"/>
                <w:bCs/>
                <w:szCs w:val="22"/>
                <w:lang w:val="en"/>
              </w:rPr>
              <w:t xml:space="preserve"> will return </w:t>
            </w:r>
            <w:r w:rsidR="00AC4809" w:rsidRPr="00742302">
              <w:rPr>
                <w:rFonts w:cs="Arial"/>
                <w:bCs/>
                <w:szCs w:val="22"/>
                <w:lang w:val="en"/>
              </w:rPr>
              <w:t xml:space="preserve">them </w:t>
            </w:r>
            <w:r w:rsidRPr="00742302">
              <w:rPr>
                <w:rFonts w:cs="Arial"/>
                <w:bCs/>
                <w:szCs w:val="22"/>
                <w:lang w:val="en"/>
              </w:rPr>
              <w:t>without read</w:t>
            </w:r>
            <w:r w:rsidR="00AC4809" w:rsidRPr="00742302">
              <w:rPr>
                <w:rFonts w:cs="Arial"/>
                <w:bCs/>
                <w:szCs w:val="22"/>
                <w:lang w:val="en"/>
              </w:rPr>
              <w:t>ing the comments</w:t>
            </w:r>
            <w:r w:rsidRPr="00742302">
              <w:rPr>
                <w:rFonts w:cs="Arial"/>
                <w:bCs/>
                <w:szCs w:val="22"/>
                <w:lang w:val="en"/>
              </w:rPr>
              <w:t xml:space="preserve">. If </w:t>
            </w:r>
            <w:r w:rsidR="00350229" w:rsidRPr="00742302">
              <w:rPr>
                <w:rFonts w:cs="Arial"/>
                <w:bCs/>
                <w:szCs w:val="22"/>
                <w:lang w:val="en"/>
              </w:rPr>
              <w:t>you</w:t>
            </w:r>
            <w:r w:rsidRPr="00742302">
              <w:rPr>
                <w:rFonts w:cs="Arial"/>
                <w:bCs/>
                <w:szCs w:val="22"/>
                <w:lang w:val="en"/>
              </w:rPr>
              <w:t xml:space="preserve"> resubmit the </w:t>
            </w:r>
            <w:r w:rsidR="00350229" w:rsidRPr="00742302">
              <w:rPr>
                <w:rFonts w:cs="Arial"/>
                <w:bCs/>
                <w:szCs w:val="22"/>
                <w:lang w:val="en"/>
              </w:rPr>
              <w:t xml:space="preserve">comments on a </w:t>
            </w:r>
            <w:r w:rsidRPr="00742302">
              <w:rPr>
                <w:rFonts w:cs="Arial"/>
                <w:bCs/>
                <w:szCs w:val="22"/>
                <w:lang w:val="en"/>
              </w:rPr>
              <w:t xml:space="preserve">form without attachments, </w:t>
            </w:r>
            <w:r w:rsidR="00350229" w:rsidRPr="00742302">
              <w:rPr>
                <w:rFonts w:cs="Arial"/>
                <w:bCs/>
                <w:szCs w:val="22"/>
                <w:lang w:val="en"/>
              </w:rPr>
              <w:t>this</w:t>
            </w:r>
            <w:r w:rsidRPr="00742302">
              <w:rPr>
                <w:rFonts w:cs="Arial"/>
                <w:bCs/>
                <w:szCs w:val="22"/>
                <w:lang w:val="en"/>
              </w:rPr>
              <w:t xml:space="preserve"> must be by the consultation deadline.</w:t>
            </w:r>
          </w:p>
          <w:p w14:paraId="3A2C28B7" w14:textId="77777777" w:rsidR="009968C8" w:rsidRPr="00C42103" w:rsidRDefault="009968C8" w:rsidP="009968C8">
            <w:pPr>
              <w:numPr>
                <w:ilvl w:val="0"/>
                <w:numId w:val="1"/>
              </w:numPr>
              <w:shd w:val="clear" w:color="auto" w:fill="FFFFFF"/>
              <w:spacing w:before="120" w:after="120"/>
              <w:rPr>
                <w:rFonts w:cs="Arial"/>
                <w:szCs w:val="22"/>
                <w:lang w:val="en" w:eastAsia="en-GB"/>
              </w:rPr>
            </w:pPr>
            <w:r w:rsidRPr="00C42103">
              <w:rPr>
                <w:rFonts w:cs="Arial"/>
                <w:szCs w:val="22"/>
                <w:lang w:val="en" w:eastAsia="en-GB"/>
              </w:rPr>
              <w:t>If you wish to draw our attention to published studies, please supply the full reference.</w:t>
            </w:r>
          </w:p>
          <w:p w14:paraId="4B22CBC6" w14:textId="77777777" w:rsidR="009968C8" w:rsidRPr="00742302" w:rsidRDefault="009968C8" w:rsidP="00C30A4E">
            <w:pPr>
              <w:numPr>
                <w:ilvl w:val="0"/>
                <w:numId w:val="1"/>
              </w:numPr>
              <w:shd w:val="clear" w:color="auto" w:fill="FFFFFF"/>
              <w:spacing w:before="120" w:after="120"/>
              <w:rPr>
                <w:rFonts w:cs="Arial"/>
                <w:color w:val="4C4C4C"/>
                <w:szCs w:val="22"/>
                <w:lang w:val="en" w:eastAsia="en-GB"/>
              </w:rPr>
            </w:pPr>
            <w:r w:rsidRPr="00C42103">
              <w:rPr>
                <w:rFonts w:cs="Arial"/>
                <w:szCs w:val="22"/>
                <w:lang w:val="en" w:eastAsia="en-GB"/>
              </w:rPr>
              <w:t>NICE is unable to accept comments from non-registered organisations. If you wish your comments to be considered please register via the NICE website or contact the registered stakeholder organisation that most closely represents your interests and pass your comments to them.</w:t>
            </w:r>
          </w:p>
        </w:tc>
      </w:tr>
      <w:tr w:rsidR="00590FD2" w14:paraId="79B728DF" w14:textId="77777777" w:rsidTr="00742302">
        <w:trPr>
          <w:cantSplit/>
          <w:jc w:val="center"/>
        </w:trPr>
        <w:tc>
          <w:tcPr>
            <w:tcW w:w="1950" w:type="pct"/>
            <w:shd w:val="clear" w:color="auto" w:fill="FFFFFF"/>
          </w:tcPr>
          <w:p w14:paraId="6A4F04F9" w14:textId="77777777" w:rsidR="00742302" w:rsidRPr="00742302" w:rsidRDefault="0037162E" w:rsidP="00742302">
            <w:pPr>
              <w:pStyle w:val="BodyText"/>
              <w:rPr>
                <w:szCs w:val="22"/>
              </w:rPr>
            </w:pPr>
            <w:r w:rsidRPr="00742302">
              <w:rPr>
                <w:szCs w:val="22"/>
              </w:rPr>
              <w:t xml:space="preserve">Organisation name – Stakeholder or respondent </w:t>
            </w:r>
          </w:p>
          <w:p w14:paraId="747EAC4E" w14:textId="77777777" w:rsidR="00590FD2" w:rsidRPr="00742302" w:rsidRDefault="0037162E" w:rsidP="00742302">
            <w:pPr>
              <w:pStyle w:val="BodyText"/>
              <w:rPr>
                <w:sz w:val="18"/>
                <w:szCs w:val="18"/>
              </w:rPr>
            </w:pPr>
            <w:r w:rsidRPr="00742302">
              <w:rPr>
                <w:b w:val="0"/>
                <w:sz w:val="18"/>
                <w:szCs w:val="18"/>
              </w:rPr>
              <w:t xml:space="preserve">(if you are </w:t>
            </w:r>
            <w:r w:rsidR="006C05C9" w:rsidRPr="00742302">
              <w:rPr>
                <w:b w:val="0"/>
                <w:sz w:val="18"/>
                <w:szCs w:val="18"/>
              </w:rPr>
              <w:t>commenting</w:t>
            </w:r>
            <w:r w:rsidRPr="00742302">
              <w:rPr>
                <w:b w:val="0"/>
                <w:sz w:val="18"/>
                <w:szCs w:val="18"/>
              </w:rPr>
              <w:t xml:space="preserve"> as an individual rather than a registered stakeholder </w:t>
            </w:r>
            <w:r w:rsidR="006C05C9" w:rsidRPr="00742302">
              <w:rPr>
                <w:b w:val="0"/>
                <w:sz w:val="18"/>
                <w:szCs w:val="18"/>
              </w:rPr>
              <w:t xml:space="preserve">or respondent organisation, </w:t>
            </w:r>
            <w:r w:rsidRPr="00742302">
              <w:rPr>
                <w:b w:val="0"/>
                <w:sz w:val="18"/>
                <w:szCs w:val="18"/>
              </w:rPr>
              <w:t>please leave blank):</w:t>
            </w:r>
          </w:p>
        </w:tc>
        <w:tc>
          <w:tcPr>
            <w:tcW w:w="3050" w:type="pct"/>
            <w:shd w:val="clear" w:color="auto" w:fill="FFFFFF"/>
          </w:tcPr>
          <w:p w14:paraId="3AA52319" w14:textId="77777777" w:rsidR="00590FD2" w:rsidRPr="00742302" w:rsidRDefault="00590FD2" w:rsidP="00742302">
            <w:pPr>
              <w:rPr>
                <w:szCs w:val="22"/>
              </w:rPr>
            </w:pPr>
          </w:p>
          <w:p w14:paraId="6C404C2C" w14:textId="77777777" w:rsidR="00590FD2" w:rsidRPr="00742302" w:rsidRDefault="00590FD2" w:rsidP="00742302">
            <w:pPr>
              <w:rPr>
                <w:szCs w:val="22"/>
              </w:rPr>
            </w:pPr>
          </w:p>
        </w:tc>
      </w:tr>
      <w:tr w:rsidR="00275A7D" w14:paraId="584CB222" w14:textId="77777777" w:rsidTr="00742302">
        <w:trPr>
          <w:cantSplit/>
          <w:jc w:val="center"/>
        </w:trPr>
        <w:tc>
          <w:tcPr>
            <w:tcW w:w="1950" w:type="pct"/>
            <w:shd w:val="clear" w:color="auto" w:fill="FFFFFF"/>
          </w:tcPr>
          <w:p w14:paraId="02A7DAA4" w14:textId="77777777" w:rsidR="00275A7D" w:rsidRPr="00742302" w:rsidRDefault="0037162E" w:rsidP="00742302">
            <w:pPr>
              <w:pStyle w:val="BodyText"/>
              <w:rPr>
                <w:szCs w:val="22"/>
              </w:rPr>
            </w:pPr>
            <w:r w:rsidRPr="00742302">
              <w:rPr>
                <w:szCs w:val="22"/>
              </w:rPr>
              <w:t>Disclosure</w:t>
            </w:r>
          </w:p>
          <w:p w14:paraId="7C7B8125" w14:textId="77777777" w:rsidR="0037162E" w:rsidRPr="00742302" w:rsidRDefault="0037162E" w:rsidP="00742302">
            <w:pPr>
              <w:pStyle w:val="BodyText"/>
              <w:rPr>
                <w:b w:val="0"/>
                <w:szCs w:val="22"/>
              </w:rPr>
            </w:pPr>
            <w:r w:rsidRPr="00742302">
              <w:rPr>
                <w:b w:val="0"/>
                <w:szCs w:val="22"/>
              </w:rPr>
              <w:t>Please disclose whether the organisation has any past or current, direct or indirect links to, or receives funding from, the tobacco industry.</w:t>
            </w:r>
          </w:p>
        </w:tc>
        <w:tc>
          <w:tcPr>
            <w:tcW w:w="3050" w:type="pct"/>
            <w:shd w:val="clear" w:color="auto" w:fill="FFFFFF"/>
          </w:tcPr>
          <w:p w14:paraId="291651CB" w14:textId="77777777" w:rsidR="00275A7D" w:rsidRPr="00742302" w:rsidRDefault="00275A7D" w:rsidP="00742302">
            <w:pPr>
              <w:rPr>
                <w:szCs w:val="22"/>
              </w:rPr>
            </w:pPr>
          </w:p>
        </w:tc>
      </w:tr>
      <w:tr w:rsidR="00590FD2" w14:paraId="18C768F3" w14:textId="77777777" w:rsidTr="00742302">
        <w:trPr>
          <w:cantSplit/>
          <w:jc w:val="center"/>
        </w:trPr>
        <w:tc>
          <w:tcPr>
            <w:tcW w:w="1950" w:type="pct"/>
            <w:tcBorders>
              <w:bottom w:val="single" w:sz="6" w:space="0" w:color="auto"/>
            </w:tcBorders>
            <w:shd w:val="clear" w:color="auto" w:fill="FFFFFF"/>
          </w:tcPr>
          <w:p w14:paraId="115AB6F1" w14:textId="77777777" w:rsidR="00590FD2" w:rsidRDefault="0037162E" w:rsidP="00742302">
            <w:pPr>
              <w:pStyle w:val="BodyText"/>
              <w:rPr>
                <w:szCs w:val="22"/>
              </w:rPr>
            </w:pPr>
            <w:r w:rsidRPr="00742302">
              <w:rPr>
                <w:szCs w:val="22"/>
              </w:rPr>
              <w:t xml:space="preserve">Name of </w:t>
            </w:r>
            <w:r w:rsidR="007D33D0">
              <w:rPr>
                <w:szCs w:val="22"/>
              </w:rPr>
              <w:t>commentator</w:t>
            </w:r>
            <w:r w:rsidRPr="00742302">
              <w:rPr>
                <w:szCs w:val="22"/>
              </w:rPr>
              <w:t>:</w:t>
            </w:r>
          </w:p>
          <w:p w14:paraId="6029074D" w14:textId="77777777" w:rsidR="000A0BA1" w:rsidRPr="00742302" w:rsidRDefault="000A0BA1" w:rsidP="00742302">
            <w:pPr>
              <w:pStyle w:val="BodyText"/>
              <w:rPr>
                <w:szCs w:val="22"/>
              </w:rPr>
            </w:pPr>
          </w:p>
        </w:tc>
        <w:tc>
          <w:tcPr>
            <w:tcW w:w="3050" w:type="pct"/>
            <w:tcBorders>
              <w:bottom w:val="single" w:sz="6" w:space="0" w:color="auto"/>
            </w:tcBorders>
            <w:shd w:val="clear" w:color="auto" w:fill="FFFFFF"/>
          </w:tcPr>
          <w:p w14:paraId="210A0751" w14:textId="77777777" w:rsidR="00590FD2" w:rsidRPr="00742302" w:rsidRDefault="00590FD2" w:rsidP="00742302">
            <w:pPr>
              <w:rPr>
                <w:szCs w:val="22"/>
              </w:rPr>
            </w:pPr>
          </w:p>
        </w:tc>
      </w:tr>
    </w:tbl>
    <w:p w14:paraId="3511E06F" w14:textId="77777777" w:rsidR="00590FD2" w:rsidRDefault="00590FD2" w:rsidP="00590FD2"/>
    <w:p w14:paraId="09DBD7F9" w14:textId="77777777" w:rsidR="009968C8" w:rsidRDefault="000F6DBC" w:rsidP="009968C8">
      <w:hyperlink r:id="rId8" w:history="1">
        <w:r w:rsidR="009968C8" w:rsidRPr="00166BB7">
          <w:rPr>
            <w:rStyle w:val="Hyperlink"/>
          </w:rPr>
          <w:t>Developing NICE guidelines: the manual</w:t>
        </w:r>
      </w:hyperlink>
      <w:r w:rsidR="009968C8">
        <w:t xml:space="preserve"> gives an overview of the processes used in surveillance reviews of NICE clinical guidelines.</w:t>
      </w:r>
    </w:p>
    <w:p w14:paraId="51F9102C" w14:textId="77777777" w:rsidR="004401A2" w:rsidRPr="009578AD" w:rsidRDefault="004401A2" w:rsidP="00590FD2"/>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436"/>
        <w:gridCol w:w="4691"/>
        <w:gridCol w:w="2511"/>
        <w:gridCol w:w="6310"/>
      </w:tblGrid>
      <w:tr w:rsidR="007D33D0" w:rsidRPr="00D204C9" w14:paraId="57766F2C" w14:textId="77777777" w:rsidTr="00381AC2">
        <w:trPr>
          <w:tblHeader/>
        </w:trPr>
        <w:tc>
          <w:tcPr>
            <w:tcW w:w="156" w:type="pct"/>
            <w:shd w:val="clear" w:color="auto" w:fill="E6E6E6"/>
          </w:tcPr>
          <w:p w14:paraId="5AEE41F9" w14:textId="77777777" w:rsidR="007D33D0" w:rsidRPr="00730953" w:rsidRDefault="007D33D0" w:rsidP="00D204C9">
            <w:pPr>
              <w:rPr>
                <w:b/>
              </w:rPr>
            </w:pPr>
            <w:r>
              <w:rPr>
                <w:b/>
              </w:rPr>
              <w:lastRenderedPageBreak/>
              <w:t>ID</w:t>
            </w:r>
          </w:p>
        </w:tc>
        <w:tc>
          <w:tcPr>
            <w:tcW w:w="1682" w:type="pct"/>
            <w:shd w:val="clear" w:color="auto" w:fill="E6E6E6"/>
          </w:tcPr>
          <w:p w14:paraId="0165CD12" w14:textId="77777777" w:rsidR="007D33D0" w:rsidRPr="00AC4809" w:rsidRDefault="007D33D0" w:rsidP="00730953">
            <w:r>
              <w:rPr>
                <w:b/>
              </w:rPr>
              <w:t>Questions</w:t>
            </w:r>
            <w:r w:rsidRPr="00275A7D">
              <w:rPr>
                <w:b/>
              </w:rPr>
              <w:t xml:space="preserve"> </w:t>
            </w:r>
          </w:p>
        </w:tc>
        <w:tc>
          <w:tcPr>
            <w:tcW w:w="900" w:type="pct"/>
            <w:shd w:val="clear" w:color="auto" w:fill="E6E6E6"/>
          </w:tcPr>
          <w:p w14:paraId="3978D653" w14:textId="77777777" w:rsidR="00C42103" w:rsidRDefault="007D33D0" w:rsidP="00D204C9">
            <w:pPr>
              <w:rPr>
                <w:b/>
              </w:rPr>
            </w:pPr>
            <w:r>
              <w:rPr>
                <w:b/>
              </w:rPr>
              <w:t>Overall response</w:t>
            </w:r>
          </w:p>
          <w:p w14:paraId="6BC2FD20" w14:textId="77777777" w:rsidR="007D33D0" w:rsidRPr="00D204C9" w:rsidRDefault="007D33D0" w:rsidP="00D204C9">
            <w:r>
              <w:t>yes / no</w:t>
            </w:r>
          </w:p>
        </w:tc>
        <w:tc>
          <w:tcPr>
            <w:tcW w:w="2262" w:type="pct"/>
            <w:shd w:val="clear" w:color="auto" w:fill="E6E6E6"/>
          </w:tcPr>
          <w:p w14:paraId="3275AB2A" w14:textId="77777777" w:rsidR="007D33D0" w:rsidRPr="00AC4809" w:rsidRDefault="007D33D0" w:rsidP="00A21BBC">
            <w:r w:rsidRPr="00730953">
              <w:rPr>
                <w:b/>
              </w:rPr>
              <w:t>Comments</w:t>
            </w:r>
          </w:p>
          <w:p w14:paraId="67342B85" w14:textId="77777777" w:rsidR="007D33D0" w:rsidRPr="00AC4809" w:rsidRDefault="007D33D0" w:rsidP="00A21BBC">
            <w:r w:rsidRPr="00D204C9">
              <w:t>Please insert each new comment in a new row</w:t>
            </w:r>
          </w:p>
        </w:tc>
      </w:tr>
      <w:tr w:rsidR="007D33D0" w:rsidRPr="00590FD2" w14:paraId="51A8CC06" w14:textId="77777777" w:rsidTr="00381AC2">
        <w:tc>
          <w:tcPr>
            <w:tcW w:w="156" w:type="pct"/>
          </w:tcPr>
          <w:p w14:paraId="7593CD5D" w14:textId="228A1BD4" w:rsidR="007D33D0" w:rsidRPr="00381AC2" w:rsidRDefault="007D33D0" w:rsidP="00381AC2">
            <w:pPr>
              <w:pStyle w:val="ListParagraph"/>
              <w:numPr>
                <w:ilvl w:val="0"/>
                <w:numId w:val="3"/>
              </w:numPr>
              <w:tabs>
                <w:tab w:val="left" w:pos="171"/>
              </w:tabs>
              <w:rPr>
                <w:rFonts w:cs="Arial"/>
                <w:color w:val="000000"/>
                <w:szCs w:val="22"/>
              </w:rPr>
            </w:pPr>
          </w:p>
        </w:tc>
        <w:tc>
          <w:tcPr>
            <w:tcW w:w="1682" w:type="pct"/>
          </w:tcPr>
          <w:p w14:paraId="423A5595" w14:textId="3CBD0B03" w:rsidR="007D33D0" w:rsidRPr="00590FD2" w:rsidRDefault="007D33D0" w:rsidP="00381AC2">
            <w:pPr>
              <w:rPr>
                <w:rFonts w:cs="Arial"/>
                <w:szCs w:val="22"/>
              </w:rPr>
            </w:pPr>
            <w:r w:rsidRPr="00A21BBC">
              <w:rPr>
                <w:rFonts w:cs="Arial"/>
                <w:szCs w:val="22"/>
              </w:rPr>
              <w:t xml:space="preserve">Do you agree with the proposal </w:t>
            </w:r>
            <w:r w:rsidR="00381AC2">
              <w:t>to not update</w:t>
            </w:r>
            <w:r w:rsidR="00D85FF6">
              <w:t xml:space="preserve"> </w:t>
            </w:r>
            <w:r w:rsidRPr="00A21BBC">
              <w:rPr>
                <w:rFonts w:cs="Arial"/>
                <w:szCs w:val="22"/>
              </w:rPr>
              <w:t>the guideline?</w:t>
            </w:r>
          </w:p>
        </w:tc>
        <w:tc>
          <w:tcPr>
            <w:tcW w:w="900" w:type="pct"/>
          </w:tcPr>
          <w:p w14:paraId="52F20514" w14:textId="77777777" w:rsidR="007D33D0" w:rsidRPr="00590FD2" w:rsidRDefault="007D33D0" w:rsidP="00D011FE">
            <w:pPr>
              <w:rPr>
                <w:rFonts w:cs="Arial"/>
                <w:szCs w:val="22"/>
              </w:rPr>
            </w:pPr>
            <w:bookmarkStart w:id="0" w:name="_GoBack"/>
            <w:bookmarkEnd w:id="0"/>
          </w:p>
        </w:tc>
        <w:tc>
          <w:tcPr>
            <w:tcW w:w="2262" w:type="pct"/>
          </w:tcPr>
          <w:p w14:paraId="29B9A2D7" w14:textId="77777777" w:rsidR="007D33D0" w:rsidRPr="00590FD2" w:rsidRDefault="007D33D0" w:rsidP="00D011FE">
            <w:pPr>
              <w:rPr>
                <w:rFonts w:cs="Arial"/>
                <w:color w:val="000040"/>
                <w:szCs w:val="22"/>
              </w:rPr>
            </w:pPr>
          </w:p>
        </w:tc>
      </w:tr>
      <w:tr w:rsidR="007D33D0" w:rsidRPr="00590FD2" w14:paraId="5A5A85A4" w14:textId="77777777" w:rsidTr="00381AC2">
        <w:tc>
          <w:tcPr>
            <w:tcW w:w="156" w:type="pct"/>
          </w:tcPr>
          <w:p w14:paraId="53A7EBAE" w14:textId="72FEFF5B" w:rsidR="007D33D0" w:rsidRPr="00381AC2" w:rsidRDefault="007D33D0" w:rsidP="00381AC2">
            <w:pPr>
              <w:pStyle w:val="ListParagraph"/>
              <w:numPr>
                <w:ilvl w:val="0"/>
                <w:numId w:val="3"/>
              </w:numPr>
              <w:rPr>
                <w:rFonts w:cs="Arial"/>
                <w:color w:val="000000"/>
                <w:szCs w:val="22"/>
                <w:lang w:eastAsia="en-GB"/>
              </w:rPr>
            </w:pPr>
          </w:p>
        </w:tc>
        <w:tc>
          <w:tcPr>
            <w:tcW w:w="1682" w:type="pct"/>
          </w:tcPr>
          <w:p w14:paraId="4CC7D1D4" w14:textId="7AFEE915" w:rsidR="00381AC2" w:rsidRDefault="00381AC2" w:rsidP="00D011FE">
            <w:pPr>
              <w:rPr>
                <w:rFonts w:cs="Arial"/>
                <w:szCs w:val="22"/>
              </w:rPr>
            </w:pPr>
            <w:r>
              <w:rPr>
                <w:rFonts w:cs="Arial"/>
                <w:szCs w:val="22"/>
              </w:rPr>
              <w:t>Do you know of a suitable resource for information on toilet access cards?</w:t>
            </w:r>
          </w:p>
          <w:p w14:paraId="2040D6F9" w14:textId="77777777" w:rsidR="00381AC2" w:rsidRDefault="00381AC2" w:rsidP="00D011FE">
            <w:pPr>
              <w:rPr>
                <w:rFonts w:cs="Arial"/>
                <w:szCs w:val="22"/>
              </w:rPr>
            </w:pPr>
          </w:p>
          <w:p w14:paraId="6C094275" w14:textId="074A1BB2" w:rsidR="007D33D0" w:rsidRPr="00590FD2" w:rsidRDefault="00381AC2" w:rsidP="00D011FE">
            <w:pPr>
              <w:rPr>
                <w:rFonts w:cs="Arial"/>
                <w:szCs w:val="22"/>
              </w:rPr>
            </w:pPr>
            <w:r>
              <w:rPr>
                <w:rFonts w:cs="Arial"/>
                <w:szCs w:val="22"/>
              </w:rPr>
              <w:t>Please see ‘Footnote 10’ in section ‘Editorial amendments’ in the consultation document for further information</w:t>
            </w:r>
          </w:p>
        </w:tc>
        <w:tc>
          <w:tcPr>
            <w:tcW w:w="900" w:type="pct"/>
          </w:tcPr>
          <w:p w14:paraId="3A4770F3" w14:textId="77777777" w:rsidR="007D33D0" w:rsidRPr="00590FD2" w:rsidRDefault="007D33D0" w:rsidP="00D011FE">
            <w:pPr>
              <w:rPr>
                <w:rFonts w:cs="Arial"/>
                <w:szCs w:val="22"/>
              </w:rPr>
            </w:pPr>
          </w:p>
        </w:tc>
        <w:tc>
          <w:tcPr>
            <w:tcW w:w="2262" w:type="pct"/>
          </w:tcPr>
          <w:p w14:paraId="61C4EA39" w14:textId="77777777" w:rsidR="007D33D0" w:rsidRPr="00590FD2" w:rsidRDefault="007D33D0" w:rsidP="00D011FE">
            <w:pPr>
              <w:rPr>
                <w:rFonts w:cs="Arial"/>
                <w:szCs w:val="22"/>
              </w:rPr>
            </w:pPr>
          </w:p>
        </w:tc>
      </w:tr>
      <w:tr w:rsidR="007D33D0" w:rsidRPr="00590FD2" w14:paraId="4F584C04" w14:textId="77777777" w:rsidTr="00381AC2">
        <w:tc>
          <w:tcPr>
            <w:tcW w:w="156" w:type="pct"/>
          </w:tcPr>
          <w:p w14:paraId="5DC5C4DC" w14:textId="31C07482" w:rsidR="007D33D0" w:rsidRPr="00381AC2" w:rsidRDefault="007D33D0" w:rsidP="00381AC2">
            <w:pPr>
              <w:pStyle w:val="ListParagraph"/>
              <w:numPr>
                <w:ilvl w:val="0"/>
                <w:numId w:val="3"/>
              </w:numPr>
              <w:rPr>
                <w:rFonts w:cs="Arial"/>
                <w:color w:val="000000"/>
                <w:szCs w:val="22"/>
                <w:lang w:eastAsia="en-GB"/>
              </w:rPr>
            </w:pPr>
          </w:p>
        </w:tc>
        <w:tc>
          <w:tcPr>
            <w:tcW w:w="1682" w:type="pct"/>
          </w:tcPr>
          <w:p w14:paraId="4113F8B0" w14:textId="3591ADF1" w:rsidR="00381AC2" w:rsidRDefault="00381AC2" w:rsidP="00381AC2">
            <w:pPr>
              <w:rPr>
                <w:rFonts w:cs="Arial"/>
                <w:szCs w:val="22"/>
              </w:rPr>
            </w:pPr>
            <w:r>
              <w:rPr>
                <w:rFonts w:cs="Arial"/>
                <w:szCs w:val="22"/>
              </w:rPr>
              <w:t>Do you know of a suitable resource for information on Radar keys?</w:t>
            </w:r>
          </w:p>
          <w:p w14:paraId="36383E5F" w14:textId="77777777" w:rsidR="00381AC2" w:rsidRDefault="00381AC2" w:rsidP="00381AC2">
            <w:pPr>
              <w:rPr>
                <w:rFonts w:cs="Arial"/>
                <w:szCs w:val="22"/>
              </w:rPr>
            </w:pPr>
          </w:p>
          <w:p w14:paraId="2828A07C" w14:textId="7055D63D" w:rsidR="007D33D0" w:rsidRPr="00590FD2" w:rsidRDefault="00381AC2" w:rsidP="00381AC2">
            <w:pPr>
              <w:rPr>
                <w:rFonts w:cs="Arial"/>
                <w:szCs w:val="22"/>
              </w:rPr>
            </w:pPr>
            <w:r>
              <w:rPr>
                <w:rFonts w:cs="Arial"/>
                <w:szCs w:val="22"/>
              </w:rPr>
              <w:t>Please see ‘Footnote 11’ in section ‘Editorial amendments’ in the consultation document for further information</w:t>
            </w:r>
          </w:p>
        </w:tc>
        <w:tc>
          <w:tcPr>
            <w:tcW w:w="900" w:type="pct"/>
          </w:tcPr>
          <w:p w14:paraId="39A17D21" w14:textId="77777777" w:rsidR="007D33D0" w:rsidRPr="00590FD2" w:rsidRDefault="007D33D0" w:rsidP="00D011FE">
            <w:pPr>
              <w:rPr>
                <w:rFonts w:cs="Arial"/>
                <w:szCs w:val="22"/>
              </w:rPr>
            </w:pPr>
          </w:p>
        </w:tc>
        <w:tc>
          <w:tcPr>
            <w:tcW w:w="2262" w:type="pct"/>
          </w:tcPr>
          <w:p w14:paraId="034A2ACA" w14:textId="77777777" w:rsidR="007D33D0" w:rsidRPr="00590FD2" w:rsidRDefault="007D33D0" w:rsidP="00D011FE">
            <w:pPr>
              <w:rPr>
                <w:rFonts w:cs="Arial"/>
                <w:szCs w:val="22"/>
              </w:rPr>
            </w:pPr>
          </w:p>
        </w:tc>
      </w:tr>
      <w:tr w:rsidR="007D33D0" w:rsidRPr="00590FD2" w14:paraId="3879A291" w14:textId="77777777" w:rsidTr="00381AC2">
        <w:tc>
          <w:tcPr>
            <w:tcW w:w="156" w:type="pct"/>
          </w:tcPr>
          <w:p w14:paraId="380490DD" w14:textId="3B5C43EA" w:rsidR="007D33D0" w:rsidRPr="00381AC2" w:rsidRDefault="007D33D0" w:rsidP="00381AC2">
            <w:pPr>
              <w:pStyle w:val="ListParagraph"/>
              <w:numPr>
                <w:ilvl w:val="0"/>
                <w:numId w:val="3"/>
              </w:numPr>
              <w:rPr>
                <w:rFonts w:cs="Arial"/>
                <w:szCs w:val="22"/>
              </w:rPr>
            </w:pPr>
          </w:p>
        </w:tc>
        <w:tc>
          <w:tcPr>
            <w:tcW w:w="1682" w:type="pct"/>
          </w:tcPr>
          <w:p w14:paraId="22363BB0" w14:textId="77777777" w:rsidR="007D33D0" w:rsidRPr="00590FD2" w:rsidRDefault="007D33D0" w:rsidP="00D011FE">
            <w:pPr>
              <w:rPr>
                <w:rFonts w:cs="Arial"/>
                <w:szCs w:val="22"/>
              </w:rPr>
            </w:pPr>
            <w:r w:rsidRPr="00A21BBC">
              <w:rPr>
                <w:rFonts w:cs="Arial"/>
                <w:szCs w:val="22"/>
              </w:rPr>
              <w:t>Do you have any comments on areas excluded from the scope of the guideline?</w:t>
            </w:r>
          </w:p>
        </w:tc>
        <w:tc>
          <w:tcPr>
            <w:tcW w:w="900" w:type="pct"/>
          </w:tcPr>
          <w:p w14:paraId="159C9AC5" w14:textId="77777777" w:rsidR="007D33D0" w:rsidRPr="00590FD2" w:rsidRDefault="007D33D0" w:rsidP="00D011FE">
            <w:pPr>
              <w:rPr>
                <w:rFonts w:cs="Arial"/>
                <w:szCs w:val="22"/>
              </w:rPr>
            </w:pPr>
          </w:p>
        </w:tc>
        <w:tc>
          <w:tcPr>
            <w:tcW w:w="2262" w:type="pct"/>
          </w:tcPr>
          <w:p w14:paraId="33EA2426" w14:textId="77777777" w:rsidR="007D33D0" w:rsidRPr="00590FD2" w:rsidRDefault="007D33D0" w:rsidP="00D011FE">
            <w:pPr>
              <w:pStyle w:val="PlainText"/>
              <w:rPr>
                <w:rFonts w:ascii="Arial" w:hAnsi="Arial" w:cs="Arial"/>
                <w:sz w:val="22"/>
                <w:szCs w:val="22"/>
              </w:rPr>
            </w:pPr>
          </w:p>
        </w:tc>
      </w:tr>
      <w:tr w:rsidR="007D33D0" w:rsidRPr="00590FD2" w14:paraId="65EC1E1C" w14:textId="77777777" w:rsidTr="00381AC2">
        <w:tc>
          <w:tcPr>
            <w:tcW w:w="156" w:type="pct"/>
          </w:tcPr>
          <w:p w14:paraId="2D5E6992" w14:textId="5DA628F8" w:rsidR="007D33D0" w:rsidRPr="00381AC2" w:rsidRDefault="007D33D0" w:rsidP="00381AC2">
            <w:pPr>
              <w:pStyle w:val="ListParagraph"/>
              <w:numPr>
                <w:ilvl w:val="0"/>
                <w:numId w:val="3"/>
              </w:numPr>
              <w:rPr>
                <w:rFonts w:cs="Arial"/>
                <w:szCs w:val="22"/>
              </w:rPr>
            </w:pPr>
          </w:p>
        </w:tc>
        <w:tc>
          <w:tcPr>
            <w:tcW w:w="1682" w:type="pct"/>
          </w:tcPr>
          <w:p w14:paraId="1A04D82A" w14:textId="77777777" w:rsidR="007D33D0" w:rsidRPr="00590FD2" w:rsidRDefault="007D33D0" w:rsidP="00D011FE">
            <w:pPr>
              <w:rPr>
                <w:rFonts w:cs="Arial"/>
                <w:szCs w:val="22"/>
              </w:rPr>
            </w:pPr>
            <w:r w:rsidRPr="00A21BBC">
              <w:rPr>
                <w:rFonts w:cs="Arial"/>
                <w:szCs w:val="22"/>
              </w:rPr>
              <w:t>Do you have any comments on equalities issues?</w:t>
            </w:r>
          </w:p>
        </w:tc>
        <w:tc>
          <w:tcPr>
            <w:tcW w:w="900" w:type="pct"/>
          </w:tcPr>
          <w:p w14:paraId="46E579BB" w14:textId="77777777" w:rsidR="007D33D0" w:rsidRPr="00590FD2" w:rsidRDefault="007D33D0" w:rsidP="00D011FE">
            <w:pPr>
              <w:rPr>
                <w:rFonts w:cs="Arial"/>
                <w:szCs w:val="22"/>
              </w:rPr>
            </w:pPr>
          </w:p>
        </w:tc>
        <w:tc>
          <w:tcPr>
            <w:tcW w:w="2262" w:type="pct"/>
          </w:tcPr>
          <w:p w14:paraId="6C7BD6CB" w14:textId="77777777" w:rsidR="007D33D0" w:rsidRPr="00590FD2" w:rsidRDefault="007D33D0" w:rsidP="00D011FE">
            <w:pPr>
              <w:pStyle w:val="PlainText"/>
              <w:rPr>
                <w:rFonts w:ascii="Arial" w:hAnsi="Arial" w:cs="Arial"/>
                <w:sz w:val="22"/>
                <w:szCs w:val="22"/>
              </w:rPr>
            </w:pPr>
          </w:p>
        </w:tc>
      </w:tr>
    </w:tbl>
    <w:p w14:paraId="2E4BF576" w14:textId="77777777" w:rsidR="00590FD2" w:rsidRDefault="00590FD2" w:rsidP="00590FD2">
      <w:pPr>
        <w:rPr>
          <w:sz w:val="18"/>
        </w:rPr>
      </w:pPr>
    </w:p>
    <w:p w14:paraId="331468D0" w14:textId="77777777" w:rsidR="0058778C" w:rsidRPr="001E1F8F" w:rsidRDefault="00590FD2" w:rsidP="00590FD2">
      <w:pPr>
        <w:rPr>
          <w:rFonts w:eastAsiaTheme="majorEastAsia"/>
          <w:b/>
          <w:color w:val="0000FF"/>
          <w:sz w:val="24"/>
          <w:szCs w:val="24"/>
          <w:u w:val="singl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r w:rsidR="009968C8">
        <w:rPr>
          <w:rStyle w:val="Hyperlink"/>
          <w:rFonts w:eastAsiaTheme="majorEastAsia"/>
          <w:b/>
          <w:sz w:val="24"/>
          <w:szCs w:val="24"/>
        </w:rPr>
        <w:t xml:space="preserve"> </w:t>
      </w:r>
      <w:hyperlink r:id="rId9" w:history="1">
        <w:r w:rsidR="009968C8" w:rsidRPr="00DC1AFC">
          <w:rPr>
            <w:rStyle w:val="Hyperlink"/>
            <w:rFonts w:eastAsiaTheme="majorEastAsia"/>
            <w:b/>
            <w:sz w:val="24"/>
            <w:szCs w:val="24"/>
          </w:rPr>
          <w:t>surveillance@nice.org.uk</w:t>
        </w:r>
      </w:hyperlink>
      <w:r w:rsidR="009968C8">
        <w:rPr>
          <w:rStyle w:val="Hyperlink"/>
          <w:rFonts w:eastAsiaTheme="majorEastAsia"/>
          <w:b/>
          <w:sz w:val="24"/>
          <w:szCs w:val="24"/>
        </w:rPr>
        <w:t xml:space="preserve"> </w:t>
      </w:r>
    </w:p>
    <w:p w14:paraId="3105CF33" w14:textId="77777777" w:rsidR="00590FD2" w:rsidRDefault="00590FD2" w:rsidP="00590FD2"/>
    <w:p w14:paraId="46EAB6FC" w14:textId="77777777" w:rsidR="00590FD2" w:rsidRDefault="00590FD2" w:rsidP="00590FD2">
      <w:pPr>
        <w:rPr>
          <w:b/>
          <w:color w:val="99CCFF"/>
          <w:sz w:val="24"/>
          <w:szCs w:val="24"/>
        </w:rPr>
      </w:pPr>
      <w:r>
        <w:rPr>
          <w:b/>
          <w:sz w:val="24"/>
          <w:szCs w:val="24"/>
        </w:rPr>
        <w:t xml:space="preserve">Closing date: </w:t>
      </w:r>
      <w:r w:rsidR="00F81710">
        <w:rPr>
          <w:b/>
          <w:sz w:val="24"/>
          <w:szCs w:val="24"/>
        </w:rPr>
        <w:t>5pm, Wednesday, 16 May</w:t>
      </w:r>
    </w:p>
    <w:p w14:paraId="357ACB1F" w14:textId="77777777" w:rsidR="001E1F8F" w:rsidRDefault="001E1F8F" w:rsidP="00A21BBC">
      <w:pPr>
        <w:rPr>
          <w:b/>
          <w:sz w:val="20"/>
        </w:rPr>
      </w:pPr>
    </w:p>
    <w:p w14:paraId="42CF3B7A" w14:textId="77777777" w:rsidR="00A21BBC" w:rsidRDefault="00590FD2" w:rsidP="00A21BBC">
      <w:r w:rsidRPr="005A45BD">
        <w:rPr>
          <w:b/>
          <w:sz w:val="20"/>
        </w:rPr>
        <w:t>PLEASE NOTE:</w:t>
      </w:r>
      <w:r w:rsidRPr="005A45BD">
        <w:rPr>
          <w:sz w:val="20"/>
        </w:rPr>
        <w:t xml:space="preserve"> </w:t>
      </w:r>
    </w:p>
    <w:p w14:paraId="2329A1A5" w14:textId="77777777" w:rsidR="00A21BBC" w:rsidRPr="00D53112" w:rsidRDefault="00A21BBC" w:rsidP="00A21BBC">
      <w:pPr>
        <w:rPr>
          <w:rFonts w:cs="Arial"/>
        </w:rPr>
      </w:pPr>
      <w:r>
        <w:t>NICE</w:t>
      </w:r>
      <w:r w:rsidRPr="005A0889">
        <w:t xml:space="preserve"> reserves the right to summarise and edit comments received during consultations, or not to publish them at all, </w:t>
      </w:r>
      <w:r>
        <w:t>if</w:t>
      </w:r>
      <w:r w:rsidRPr="005A0889">
        <w:t xml:space="preserve"> </w:t>
      </w:r>
      <w:r>
        <w:t>NICE’s</w:t>
      </w:r>
      <w:r w:rsidRPr="005A0889">
        <w:t xml:space="preserve"> reasonable opinion </w:t>
      </w:r>
      <w:r>
        <w:t>is that</w:t>
      </w:r>
      <w:r w:rsidRPr="005A0889">
        <w:t xml:space="preserve"> the comments are voluminous, publication would be unlawful or publication would be otherwise inappropriate.</w:t>
      </w:r>
    </w:p>
    <w:p w14:paraId="0F2B071E" w14:textId="77777777" w:rsidR="00590FD2" w:rsidRPr="006040E9" w:rsidRDefault="00590FD2" w:rsidP="006040E9">
      <w:pPr>
        <w:jc w:val="both"/>
        <w:rPr>
          <w:sz w:val="20"/>
        </w:rPr>
      </w:pPr>
    </w:p>
    <w:sectPr w:rsidR="00590FD2" w:rsidRPr="006040E9" w:rsidSect="006040E9">
      <w:headerReference w:type="default" r:id="rId10"/>
      <w:pgSz w:w="16838" w:h="11906" w:orient="landscape"/>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1493D" w14:textId="77777777" w:rsidR="00F81710" w:rsidRDefault="00F81710" w:rsidP="0065467A">
      <w:r>
        <w:separator/>
      </w:r>
    </w:p>
  </w:endnote>
  <w:endnote w:type="continuationSeparator" w:id="0">
    <w:p w14:paraId="04605B3A" w14:textId="77777777" w:rsidR="00F81710" w:rsidRDefault="00F81710" w:rsidP="0065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1FDBF" w14:textId="77777777" w:rsidR="00F81710" w:rsidRDefault="00F81710" w:rsidP="0065467A">
      <w:r>
        <w:separator/>
      </w:r>
    </w:p>
  </w:footnote>
  <w:footnote w:type="continuationSeparator" w:id="0">
    <w:p w14:paraId="3384E294" w14:textId="77777777" w:rsidR="00F81710" w:rsidRDefault="00F81710" w:rsidP="00654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D1F6F" w14:textId="77777777" w:rsidR="0065467A" w:rsidRPr="0065467A" w:rsidRDefault="00742302" w:rsidP="0065467A">
    <w:pPr>
      <w:tabs>
        <w:tab w:val="center" w:pos="4153"/>
        <w:tab w:val="right" w:pos="8306"/>
      </w:tabs>
      <w:jc w:val="center"/>
      <w:rPr>
        <w:b/>
        <w:bCs/>
        <w:sz w:val="24"/>
        <w:szCs w:val="24"/>
      </w:rPr>
    </w:pPr>
    <w:r>
      <w:rPr>
        <w:noProof/>
        <w:lang w:eastAsia="en-GB"/>
      </w:rPr>
      <w:drawing>
        <wp:anchor distT="0" distB="0" distL="114300" distR="114300" simplePos="0" relativeHeight="251658240" behindDoc="0" locked="0" layoutInCell="1" allowOverlap="1" wp14:anchorId="6920B171" wp14:editId="26443CC8">
          <wp:simplePos x="0" y="0"/>
          <wp:positionH relativeFrom="column">
            <wp:posOffset>6000750</wp:posOffset>
          </wp:positionH>
          <wp:positionV relativeFrom="paragraph">
            <wp:posOffset>74295</wp:posOffset>
          </wp:positionV>
          <wp:extent cx="2971800" cy="304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FB9401" w14:textId="77777777" w:rsidR="009968C8" w:rsidRDefault="009968C8" w:rsidP="00742302">
    <w:pPr>
      <w:tabs>
        <w:tab w:val="center" w:pos="4153"/>
        <w:tab w:val="right" w:pos="8306"/>
      </w:tabs>
      <w:rPr>
        <w:rFonts w:cs="Arial"/>
        <w:b/>
        <w:bCs/>
        <w:sz w:val="28"/>
        <w:szCs w:val="28"/>
      </w:rPr>
    </w:pPr>
  </w:p>
  <w:p w14:paraId="0B69CA6D" w14:textId="77777777" w:rsidR="0065467A" w:rsidRDefault="006546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DA79A9"/>
    <w:multiLevelType w:val="hybridMultilevel"/>
    <w:tmpl w:val="E8EE7C90"/>
    <w:lvl w:ilvl="0" w:tplc="2C9244D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A7E7690"/>
    <w:multiLevelType w:val="hybridMultilevel"/>
    <w:tmpl w:val="C9822F34"/>
    <w:lvl w:ilvl="0" w:tplc="84D67B9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8A84AA5"/>
    <w:multiLevelType w:val="hybridMultilevel"/>
    <w:tmpl w:val="0296AD6C"/>
    <w:lvl w:ilvl="0" w:tplc="76B44B50">
      <w:start w:val="1"/>
      <w:numFmt w:val="bullet"/>
      <w:pStyle w:val="Bulletlef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710"/>
    <w:rsid w:val="00051391"/>
    <w:rsid w:val="00052675"/>
    <w:rsid w:val="000667DA"/>
    <w:rsid w:val="000A0BA1"/>
    <w:rsid w:val="000F6DBC"/>
    <w:rsid w:val="0012043E"/>
    <w:rsid w:val="00164DB4"/>
    <w:rsid w:val="001E1F8F"/>
    <w:rsid w:val="00265418"/>
    <w:rsid w:val="00275A7D"/>
    <w:rsid w:val="002A70C2"/>
    <w:rsid w:val="002F6228"/>
    <w:rsid w:val="00331D5B"/>
    <w:rsid w:val="00333139"/>
    <w:rsid w:val="00333811"/>
    <w:rsid w:val="003437A1"/>
    <w:rsid w:val="003467DF"/>
    <w:rsid w:val="00350229"/>
    <w:rsid w:val="00364185"/>
    <w:rsid w:val="0037162E"/>
    <w:rsid w:val="00381AC2"/>
    <w:rsid w:val="003C1C9C"/>
    <w:rsid w:val="003D6BC1"/>
    <w:rsid w:val="004401A2"/>
    <w:rsid w:val="00466FB3"/>
    <w:rsid w:val="004D5990"/>
    <w:rsid w:val="00576811"/>
    <w:rsid w:val="0058778C"/>
    <w:rsid w:val="00590FD2"/>
    <w:rsid w:val="005E4745"/>
    <w:rsid w:val="006040E9"/>
    <w:rsid w:val="0065467A"/>
    <w:rsid w:val="006C05C9"/>
    <w:rsid w:val="006D433E"/>
    <w:rsid w:val="00730953"/>
    <w:rsid w:val="00742302"/>
    <w:rsid w:val="007723A3"/>
    <w:rsid w:val="00777C3E"/>
    <w:rsid w:val="007D33D0"/>
    <w:rsid w:val="007E30DB"/>
    <w:rsid w:val="0086367E"/>
    <w:rsid w:val="009968C8"/>
    <w:rsid w:val="009D1D12"/>
    <w:rsid w:val="009E4FDE"/>
    <w:rsid w:val="00A13459"/>
    <w:rsid w:val="00A21BBC"/>
    <w:rsid w:val="00A3647F"/>
    <w:rsid w:val="00A73500"/>
    <w:rsid w:val="00AC4809"/>
    <w:rsid w:val="00AE3E62"/>
    <w:rsid w:val="00B356ED"/>
    <w:rsid w:val="00B65621"/>
    <w:rsid w:val="00C30A4E"/>
    <w:rsid w:val="00C42103"/>
    <w:rsid w:val="00CA6BC7"/>
    <w:rsid w:val="00CF3EB7"/>
    <w:rsid w:val="00D0414E"/>
    <w:rsid w:val="00D204C9"/>
    <w:rsid w:val="00D85FF6"/>
    <w:rsid w:val="00D93712"/>
    <w:rsid w:val="00DF6EF2"/>
    <w:rsid w:val="00E510BA"/>
    <w:rsid w:val="00E61976"/>
    <w:rsid w:val="00E97921"/>
    <w:rsid w:val="00EF7DE3"/>
    <w:rsid w:val="00F02CF4"/>
    <w:rsid w:val="00F81710"/>
    <w:rsid w:val="00F872D5"/>
    <w:rsid w:val="00F9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4D8A6C"/>
  <w15:docId w15:val="{11CB6A7C-6503-44AB-97E4-A59B9964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uiPriority w:val="99"/>
    <w:rsid w:val="00590FD2"/>
    <w:pPr>
      <w:tabs>
        <w:tab w:val="center" w:pos="4153"/>
        <w:tab w:val="right" w:pos="8306"/>
      </w:tabs>
    </w:pPr>
    <w:rPr>
      <w:sz w:val="24"/>
      <w:szCs w:val="24"/>
    </w:rPr>
  </w:style>
  <w:style w:type="character" w:customStyle="1" w:styleId="HeaderChar">
    <w:name w:val="Header Char"/>
    <w:basedOn w:val="DefaultParagraphFont"/>
    <w:link w:val="Header"/>
    <w:uiPriority w:val="99"/>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character" w:styleId="FollowedHyperlink">
    <w:name w:val="FollowedHyperlink"/>
    <w:basedOn w:val="DefaultParagraphFont"/>
    <w:uiPriority w:val="99"/>
    <w:semiHidden/>
    <w:unhideWhenUsed/>
    <w:rsid w:val="005E4745"/>
    <w:rPr>
      <w:color w:val="800080" w:themeColor="followedHyperlink"/>
      <w:u w:val="single"/>
    </w:rPr>
  </w:style>
  <w:style w:type="paragraph" w:styleId="Footer">
    <w:name w:val="footer"/>
    <w:basedOn w:val="Normal"/>
    <w:link w:val="FooterChar"/>
    <w:uiPriority w:val="99"/>
    <w:unhideWhenUsed/>
    <w:rsid w:val="0065467A"/>
    <w:pPr>
      <w:tabs>
        <w:tab w:val="center" w:pos="4513"/>
        <w:tab w:val="right" w:pos="9026"/>
      </w:tabs>
    </w:pPr>
  </w:style>
  <w:style w:type="character" w:customStyle="1" w:styleId="FooterChar">
    <w:name w:val="Footer Char"/>
    <w:basedOn w:val="DefaultParagraphFont"/>
    <w:link w:val="Footer"/>
    <w:uiPriority w:val="99"/>
    <w:rsid w:val="0065467A"/>
    <w:rPr>
      <w:rFonts w:ascii="Arial" w:hAnsi="Arial"/>
      <w:sz w:val="22"/>
      <w:lang w:eastAsia="en-US"/>
    </w:rPr>
  </w:style>
  <w:style w:type="paragraph" w:styleId="Revision">
    <w:name w:val="Revision"/>
    <w:hidden/>
    <w:uiPriority w:val="99"/>
    <w:semiHidden/>
    <w:rsid w:val="00D204C9"/>
    <w:rPr>
      <w:rFonts w:ascii="Arial" w:hAnsi="Arial"/>
      <w:sz w:val="22"/>
      <w:lang w:eastAsia="en-US"/>
    </w:rPr>
  </w:style>
  <w:style w:type="paragraph" w:customStyle="1" w:styleId="NICEnormal">
    <w:name w:val="NICE normal"/>
    <w:link w:val="NICEnormalChar"/>
    <w:rsid w:val="0058778C"/>
    <w:pPr>
      <w:spacing w:after="240" w:line="360" w:lineRule="auto"/>
    </w:pPr>
    <w:rPr>
      <w:rFonts w:ascii="Arial" w:hAnsi="Arial"/>
      <w:sz w:val="24"/>
      <w:szCs w:val="24"/>
      <w:lang w:eastAsia="en-US"/>
    </w:rPr>
  </w:style>
  <w:style w:type="character" w:customStyle="1" w:styleId="NICEnormalChar">
    <w:name w:val="NICE normal Char"/>
    <w:link w:val="NICEnormal"/>
    <w:rsid w:val="0058778C"/>
    <w:rPr>
      <w:rFonts w:ascii="Arial" w:hAnsi="Arial"/>
      <w:sz w:val="24"/>
      <w:szCs w:val="24"/>
      <w:lang w:eastAsia="en-US"/>
    </w:rPr>
  </w:style>
  <w:style w:type="paragraph" w:customStyle="1" w:styleId="Bulletleft1">
    <w:name w:val="Bullet left 1"/>
    <w:basedOn w:val="NICEnormal"/>
    <w:qFormat/>
    <w:rsid w:val="0058778C"/>
    <w:pPr>
      <w:numPr>
        <w:numId w:val="2"/>
      </w:numPr>
      <w:tabs>
        <w:tab w:val="num" w:pos="360"/>
        <w:tab w:val="left" w:pos="1134"/>
      </w:tabs>
      <w:spacing w:after="0"/>
      <w:ind w:left="1134" w:hanging="1065"/>
    </w:pPr>
  </w:style>
  <w:style w:type="paragraph" w:styleId="ListParagraph">
    <w:name w:val="List Paragraph"/>
    <w:basedOn w:val="Normal"/>
    <w:uiPriority w:val="34"/>
    <w:qFormat/>
    <w:rsid w:val="00381A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142012">
      <w:bodyDiv w:val="1"/>
      <w:marLeft w:val="0"/>
      <w:marRight w:val="0"/>
      <w:marTop w:val="0"/>
      <w:marBottom w:val="0"/>
      <w:divBdr>
        <w:top w:val="none" w:sz="0" w:space="0" w:color="auto"/>
        <w:left w:val="none" w:sz="0" w:space="0" w:color="auto"/>
        <w:bottom w:val="none" w:sz="0" w:space="0" w:color="auto"/>
        <w:right w:val="none" w:sz="0" w:space="0" w:color="auto"/>
      </w:divBdr>
    </w:div>
    <w:div w:id="214638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chapter/1-introduction-and-overview" TargetMode="External"/><Relationship Id="rId3" Type="http://schemas.openxmlformats.org/officeDocument/2006/relationships/settings" Target="settings.xml"/><Relationship Id="rId7" Type="http://schemas.openxmlformats.org/officeDocument/2006/relationships/hyperlink" Target="https://www.nice.org.uk/guidance/cg4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rveillance@nic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nice.nhs.uk\Data\Clinical%20Practice\1-Surveillance%20Team\Surveillance%20process%20and%20methods%202017\Templates\Consultation\Forms\1.%20Stakeholder%20comments%20ta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 Stakeholder comments table</Template>
  <TotalTime>17</TotalTime>
  <Pages>2</Pages>
  <Words>417</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Kalene Marston</dc:creator>
  <cp:lastModifiedBy>Lynne Kincaid</cp:lastModifiedBy>
  <cp:revision>3</cp:revision>
  <cp:lastPrinted>2016-08-02T11:05:00Z</cp:lastPrinted>
  <dcterms:created xsi:type="dcterms:W3CDTF">2018-04-26T13:11:00Z</dcterms:created>
  <dcterms:modified xsi:type="dcterms:W3CDTF">2018-05-01T07:30:00Z</dcterms:modified>
</cp:coreProperties>
</file>