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F17DD3" w:rsidRDefault="003F6C97" w:rsidP="00D36D76">
            <w:pPr>
              <w:numPr>
                <w:ilvl w:val="0"/>
                <w:numId w:val="9"/>
              </w:numPr>
              <w:rPr>
                <w:rFonts w:cs="Arial"/>
                <w:sz w:val="24"/>
                <w:szCs w:val="24"/>
              </w:rPr>
            </w:pPr>
            <w:r w:rsidRPr="00F17DD3">
              <w:rPr>
                <w:rFonts w:cs="Arial"/>
                <w:sz w:val="24"/>
                <w:szCs w:val="24"/>
              </w:rPr>
              <w:t xml:space="preserve">For copyright reasons, </w:t>
            </w:r>
            <w:r w:rsidRPr="00F17DD3">
              <w:rPr>
                <w:rFonts w:cs="Arial"/>
                <w:b/>
                <w:sz w:val="24"/>
                <w:szCs w:val="24"/>
              </w:rPr>
              <w:t>do not include attachments</w:t>
            </w:r>
            <w:r w:rsidRPr="00F17DD3">
              <w:rPr>
                <w:rFonts w:cs="Arial"/>
                <w:sz w:val="24"/>
                <w:szCs w:val="24"/>
              </w:rPr>
              <w:t xml:space="preserve"> such as research articles, </w:t>
            </w:r>
            <w:r w:rsidR="00BC546D" w:rsidRPr="00F17DD3">
              <w:rPr>
                <w:rFonts w:cs="Arial"/>
                <w:sz w:val="24"/>
                <w:szCs w:val="24"/>
              </w:rPr>
              <w:t>letters,</w:t>
            </w:r>
            <w:r w:rsidRPr="00F17DD3">
              <w:rPr>
                <w:rFonts w:cs="Arial"/>
                <w:sz w:val="24"/>
                <w:szCs w:val="24"/>
              </w:rPr>
              <w:t xml:space="preserve"> or leaflets. We return comments forms that have attachments without reading them. </w:t>
            </w:r>
            <w:r w:rsidR="00753C2B" w:rsidRPr="00F17DD3">
              <w:rPr>
                <w:rFonts w:cs="Arial"/>
                <w:sz w:val="24"/>
                <w:szCs w:val="24"/>
              </w:rPr>
              <w:t>You</w:t>
            </w:r>
            <w:r w:rsidRPr="00F17DD3">
              <w:rPr>
                <w:rFonts w:cs="Arial"/>
                <w:sz w:val="24"/>
                <w:szCs w:val="24"/>
              </w:rPr>
              <w:t xml:space="preserve"> may resubmit the form without attachments, but it must be received by the deadline.</w:t>
            </w:r>
          </w:p>
          <w:p w14:paraId="47511C97" w14:textId="77777777" w:rsidR="007372A4" w:rsidRPr="00F17DD3" w:rsidRDefault="007372A4" w:rsidP="00D36D76">
            <w:pPr>
              <w:numPr>
                <w:ilvl w:val="0"/>
                <w:numId w:val="9"/>
              </w:numPr>
              <w:rPr>
                <w:rFonts w:cs="Arial"/>
                <w:b/>
                <w:sz w:val="24"/>
                <w:szCs w:val="24"/>
              </w:rPr>
            </w:pPr>
            <w:r w:rsidRPr="00F17DD3">
              <w:rPr>
                <w:rFonts w:cs="Arial"/>
                <w:b/>
                <w:sz w:val="24"/>
                <w:szCs w:val="24"/>
              </w:rPr>
              <w:t xml:space="preserve">We have not reviewed the evidence for the recommendations shaded in grey. Therefore, </w:t>
            </w:r>
            <w:r w:rsidR="004D0289" w:rsidRPr="00F17DD3">
              <w:rPr>
                <w:rFonts w:cs="Arial"/>
                <w:b/>
                <w:sz w:val="24"/>
                <w:szCs w:val="24"/>
              </w:rPr>
              <w:t xml:space="preserve">please </w:t>
            </w:r>
            <w:r w:rsidRPr="00F17DD3">
              <w:rPr>
                <w:rFonts w:cs="Arial"/>
                <w:b/>
                <w:sz w:val="24"/>
                <w:szCs w:val="24"/>
              </w:rPr>
              <w:t xml:space="preserve">do not submit comments relating to these recommendations as we cannot accept comments on them. </w:t>
            </w:r>
          </w:p>
          <w:p w14:paraId="0DC2B994" w14:textId="77777777" w:rsidR="009244E9" w:rsidRPr="00F17DD3" w:rsidRDefault="009244E9" w:rsidP="00D36D76">
            <w:pPr>
              <w:numPr>
                <w:ilvl w:val="0"/>
                <w:numId w:val="9"/>
              </w:numPr>
              <w:rPr>
                <w:rFonts w:cs="Arial"/>
                <w:b/>
                <w:sz w:val="24"/>
                <w:szCs w:val="24"/>
              </w:rPr>
            </w:pPr>
            <w:r w:rsidRPr="00F17DD3">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07EB52D3" w:rsidR="00661D47" w:rsidRDefault="00661D47" w:rsidP="004C7583">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4CF77564" w14:textId="77777777" w:rsidR="00D062E4" w:rsidRDefault="00D062E4" w:rsidP="00D062E4">
            <w:pPr>
              <w:pStyle w:val="Paragraphnonumbers"/>
              <w:spacing w:after="0"/>
              <w:ind w:left="720"/>
              <w:rPr>
                <w:rFonts w:cs="Arial"/>
                <w:bCs/>
                <w:sz w:val="22"/>
                <w:szCs w:val="22"/>
              </w:rPr>
            </w:pPr>
          </w:p>
          <w:p w14:paraId="2E18FE5A" w14:textId="700F93B1"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B114FEA"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579EAC54"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4973D2BD" w14:textId="7D45FF75"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14655AD0"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4B2B5F4" w14:textId="01662FC2"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0F59952A"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42E981E" w14:textId="4842C984"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51DFDE70"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4539B4F4"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7ABC1730"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6C75C893" w14:textId="1CD28FB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068EF31F"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0C963B8" w14:textId="349D0328"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6852" w14:textId="1DD44E58" w:rsidR="00EE6C88" w:rsidRDefault="00F17DD3" w:rsidP="00F17DD3">
    <w:pPr>
      <w:rPr>
        <w:b/>
      </w:rPr>
    </w:pPr>
    <w:r w:rsidRPr="00715A90">
      <w:rPr>
        <w:i/>
        <w:iCs/>
        <w:sz w:val="16"/>
        <w:szCs w:val="16"/>
      </w:rPr>
      <w:t xml:space="preserve">We are consulting separately on updates to our guidelines on Type 1 diabetes in adults, Type 2 diabetes in adults, and Diabetes (type 1 and type 2) in children and young people. There is a separate comment form for each topic. Please ensure your comments are added to the relevant form and submitted to the correct email address, as stated on each form. Please note, the evidence review for the </w:t>
    </w:r>
    <w:proofErr w:type="gramStart"/>
    <w:r w:rsidRPr="00715A90">
      <w:rPr>
        <w:i/>
        <w:iCs/>
        <w:sz w:val="16"/>
        <w:szCs w:val="16"/>
      </w:rPr>
      <w:t>adults</w:t>
    </w:r>
    <w:proofErr w:type="gramEnd"/>
    <w:r w:rsidRPr="00715A90">
      <w:rPr>
        <w:i/>
        <w:iCs/>
        <w:sz w:val="16"/>
        <w:szCs w:val="16"/>
      </w:rPr>
      <w:t xml:space="preserve"> population underpins both the Type 1 and Type 2 guidelines. If you will be commenting on the consultations for both the Type 1 and Type 2 populations and wish to make comments regarding the evidence review document, you only need to submit those comments on one form – you don’t need to repeat your comments across both forms. Please continue to submit your comments on the guideline document itself on the separate forms.</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36A18FC7"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F17DD3" w:rsidRPr="00F17DD3">
      <w:t xml:space="preserve"> </w:t>
    </w:r>
    <w:r w:rsidR="00F17DD3" w:rsidRPr="00F17DD3">
      <w:rPr>
        <w:noProof/>
        <w:lang w:eastAsia="en-GB"/>
      </w:rPr>
      <w:t>Type 2 diabetes in adults: management - periodontal disease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493338D9" w:rsidR="007968D4" w:rsidRPr="00937F34" w:rsidRDefault="007968D4" w:rsidP="00F17DD3">
    <w:pPr>
      <w:pStyle w:val="Header"/>
      <w:tabs>
        <w:tab w:val="left" w:pos="195"/>
      </w:tabs>
      <w:rPr>
        <w:b/>
        <w:bCs/>
      </w:rPr>
    </w:pPr>
  </w:p>
  <w:p w14:paraId="77F309CA" w14:textId="609370AB" w:rsidR="007968D4" w:rsidRPr="008039AA" w:rsidRDefault="00F17DD3" w:rsidP="003F6C97">
    <w:pPr>
      <w:pStyle w:val="Heading3"/>
      <w:jc w:val="left"/>
    </w:pPr>
    <w:r w:rsidRPr="008039AA">
      <w:rPr>
        <w:rFonts w:cs="Arial"/>
        <w:bCs w:val="0"/>
      </w:rPr>
      <w:t xml:space="preserve">Consultation on </w:t>
    </w:r>
    <w:r>
      <w:rPr>
        <w:rFonts w:cs="Arial"/>
        <w:bCs w:val="0"/>
      </w:rPr>
      <w:t>d</w:t>
    </w:r>
    <w:r w:rsidRPr="008039AA">
      <w:rPr>
        <w:rFonts w:cs="Arial"/>
        <w:bCs w:val="0"/>
      </w:rPr>
      <w:t xml:space="preserve">raft </w:t>
    </w:r>
    <w:r>
      <w:rPr>
        <w:rFonts w:cs="Arial"/>
        <w:bCs w:val="0"/>
      </w:rPr>
      <w:t>g</w:t>
    </w:r>
    <w:r w:rsidRPr="008039AA">
      <w:rPr>
        <w:rFonts w:cs="Arial"/>
        <w:bCs w:val="0"/>
      </w:rPr>
      <w:t xml:space="preserve">uideline </w:t>
    </w:r>
    <w:r>
      <w:rPr>
        <w:rFonts w:cs="Arial"/>
        <w:bCs w:val="0"/>
      </w:rPr>
      <w:t>–</w:t>
    </w:r>
    <w:r>
      <w:rPr>
        <w:rFonts w:cs="Arial"/>
        <w:b w:val="0"/>
        <w:bCs w:val="0"/>
      </w:rPr>
      <w:t xml:space="preserve"> </w:t>
    </w:r>
    <w:r>
      <w:t>deadline for comments is 5pm on 27/04/2022</w:t>
    </w:r>
    <w:r w:rsidR="000328D5">
      <w:tab/>
    </w:r>
    <w:r w:rsidR="000328D5">
      <w:tab/>
    </w:r>
    <w:r w:rsidR="00886015">
      <w:tab/>
    </w:r>
    <w:r w:rsidR="007334BB" w:rsidRPr="00F506DC">
      <w:rPr>
        <w:bCs w:val="0"/>
      </w:rPr>
      <w:t>email:</w:t>
    </w:r>
    <w:r w:rsidR="007334BB" w:rsidRPr="00F506DC">
      <w:rPr>
        <w:b w:val="0"/>
        <w:bCs w:val="0"/>
      </w:rPr>
      <w:t xml:space="preserve"> </w:t>
    </w:r>
    <w:hyperlink r:id="rId2" w:history="1">
      <w:r w:rsidRPr="000D6B4A">
        <w:rPr>
          <w:rStyle w:val="Hyperlink"/>
        </w:rPr>
        <w:t>T2DiabetesAdults@nice.org.uk</w:t>
      </w:r>
    </w:hyperlink>
    <w: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17DD3"/>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2Diabetes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4974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2</cp:revision>
  <cp:lastPrinted>2005-11-01T09:30:00Z</cp:lastPrinted>
  <dcterms:created xsi:type="dcterms:W3CDTF">2022-03-29T15:08:00Z</dcterms:created>
  <dcterms:modified xsi:type="dcterms:W3CDTF">2022-03-29T15:08:00Z</dcterms:modified>
</cp:coreProperties>
</file>