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59A0A" w14:textId="77777777" w:rsidR="00840EA3" w:rsidRDefault="005F74ED" w:rsidP="00D04BD2">
      <w:pPr>
        <w:pStyle w:val="Title2"/>
      </w:pPr>
      <w:r w:rsidRPr="00D2170C">
        <w:rPr>
          <w:noProof/>
        </w:rPr>
        <w:drawing>
          <wp:inline distT="0" distB="0" distL="0" distR="0" wp14:anchorId="34623A90" wp14:editId="0A1A3D95">
            <wp:extent cx="2800350" cy="496570"/>
            <wp:effectExtent l="0" t="0" r="0" b="0"/>
            <wp:docPr id="49" name="Picture 49" descr="N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870EF7" w14:textId="2BB931BB" w:rsidR="00690C5A" w:rsidRPr="00D2170C" w:rsidRDefault="006A749E" w:rsidP="00D04BD2">
      <w:pPr>
        <w:pStyle w:val="Title2"/>
      </w:pPr>
      <w:r w:rsidRPr="00D2170C">
        <w:t>QUALITY STANDARD TOPIC OVERVIEW</w:t>
      </w:r>
      <w:r w:rsidR="00B14454" w:rsidRPr="00D2170C">
        <w:t xml:space="preserve"> </w:t>
      </w:r>
    </w:p>
    <w:p w14:paraId="1B55D800" w14:textId="7549BBF8" w:rsidR="006A749E" w:rsidRPr="00A36464" w:rsidRDefault="00D633C3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 w:rsidRPr="00D633C3">
        <w:t>Indoor air quality at home</w:t>
      </w:r>
    </w:p>
    <w:p w14:paraId="474C294D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4FD95CBE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60C7C2D5" w14:textId="45D1424B" w:rsidR="00B75142" w:rsidRPr="005A077C" w:rsidRDefault="00D633C3" w:rsidP="00D04BD2">
      <w:pPr>
        <w:pStyle w:val="Numberedheading2teal"/>
      </w:pPr>
      <w:r w:rsidRPr="00D633C3">
        <w:t>Indoor air quality a</w:t>
      </w:r>
      <w:r w:rsidR="00982356">
        <w:t>t</w:t>
      </w:r>
      <w:r w:rsidRPr="00D633C3">
        <w:t xml:space="preserve"> home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6A8A4F1A" w14:textId="14767106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CE103E">
        <w:t xml:space="preserve">the </w:t>
      </w:r>
      <w:r w:rsidR="00CE103E" w:rsidRPr="00CE103E">
        <w:t>Department of Health and Social Care</w:t>
      </w:r>
      <w:r>
        <w:t>.</w:t>
      </w:r>
    </w:p>
    <w:p w14:paraId="57097D99" w14:textId="7CEF4800" w:rsidR="00330F9B" w:rsidRPr="00330F9B" w:rsidRDefault="00E60F9E" w:rsidP="005746EC">
      <w:pPr>
        <w:pStyle w:val="NICEnormal"/>
      </w:pPr>
      <w:r>
        <w:t xml:space="preserve">It </w:t>
      </w:r>
      <w:r w:rsidR="00330F9B">
        <w:t xml:space="preserve">will cover </w:t>
      </w:r>
      <w:r w:rsidR="00D633C3" w:rsidRPr="00D633C3">
        <w:t>indoor air quality in residential buildings</w:t>
      </w:r>
      <w:r w:rsidR="00004DC1">
        <w:t xml:space="preserve">. </w:t>
      </w:r>
      <w:r w:rsidR="00D34A60" w:rsidRPr="00D34A60">
        <w:t xml:space="preserve">NICE has already published a quality standard on </w:t>
      </w:r>
      <w:hyperlink r:id="rId9" w:history="1">
        <w:r w:rsidR="00D34A60" w:rsidRPr="00D34A60">
          <w:rPr>
            <w:rStyle w:val="Hyperlink"/>
          </w:rPr>
          <w:t>air pollution: outdoor air quality and health</w:t>
        </w:r>
      </w:hyperlink>
      <w:r w:rsidR="00D34A60">
        <w:t>.</w:t>
      </w:r>
    </w:p>
    <w:p w14:paraId="7AD3CDA4" w14:textId="302281C8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D633C3">
        <w:t>October 2020</w:t>
      </w:r>
      <w:r w:rsidRPr="00330F9B">
        <w:t>.</w:t>
      </w:r>
    </w:p>
    <w:p w14:paraId="2A850404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4BF7D59C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7DCA986F" w14:textId="77777777" w:rsidR="006A749E" w:rsidRPr="00A36464" w:rsidRDefault="00E60F9E" w:rsidP="00D2170C">
      <w:pPr>
        <w:pStyle w:val="Numberedheading1block"/>
      </w:pPr>
      <w:r w:rsidRPr="00A36464">
        <w:t>D</w:t>
      </w:r>
      <w:r w:rsidR="00F5707C" w:rsidRPr="00A36464">
        <w:t>eveloping the quality standard</w:t>
      </w:r>
    </w:p>
    <w:p w14:paraId="6046E790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5E63A4B7" w14:textId="3B73ADD0" w:rsidR="00364E7A" w:rsidRDefault="005F79D6" w:rsidP="00433746">
      <w:pPr>
        <w:pStyle w:val="Bulletleft1last"/>
      </w:pPr>
      <w:hyperlink r:id="rId10" w:history="1">
        <w:r w:rsidR="00CE103E" w:rsidRPr="008D4C91">
          <w:rPr>
            <w:rStyle w:val="Hyperlink"/>
          </w:rPr>
          <w:t>Indoor air quality at home</w:t>
        </w:r>
      </w:hyperlink>
      <w:r w:rsidR="00CE103E" w:rsidRPr="00CE103E">
        <w:t xml:space="preserve"> </w:t>
      </w:r>
      <w:r w:rsidR="00CE103E">
        <w:t xml:space="preserve">(2020) </w:t>
      </w:r>
      <w:r w:rsidR="00364E7A" w:rsidRPr="00364E7A">
        <w:t xml:space="preserve">NICE guideline </w:t>
      </w:r>
      <w:r w:rsidR="00CE103E">
        <w:t>N</w:t>
      </w:r>
      <w:r w:rsidR="00433746">
        <w:t>G</w:t>
      </w:r>
      <w:r w:rsidR="008D4C91">
        <w:t>149</w:t>
      </w:r>
    </w:p>
    <w:p w14:paraId="30EFED4A" w14:textId="77777777" w:rsidR="006A749E" w:rsidRPr="008657E7" w:rsidRDefault="006A749E" w:rsidP="00D04BD2">
      <w:pPr>
        <w:pStyle w:val="Numberedheading2teal"/>
      </w:pPr>
      <w:r w:rsidRPr="008657E7">
        <w:lastRenderedPageBreak/>
        <w:t>Key policy documents, reports and national audits</w:t>
      </w:r>
    </w:p>
    <w:p w14:paraId="7F6EEC1F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0D02A290" w14:textId="7F9C2F36" w:rsidR="00F04A6E" w:rsidRDefault="00CF1B70" w:rsidP="00CE103E">
      <w:pPr>
        <w:pStyle w:val="Bulletleft1"/>
      </w:pPr>
      <w:r w:rsidRPr="00CF1B70">
        <w:t xml:space="preserve">Royal College of Paediatrics and Child Health </w:t>
      </w:r>
      <w:r w:rsidR="004759F4">
        <w:t>(</w:t>
      </w:r>
      <w:r w:rsidR="00D34A60">
        <w:t xml:space="preserve">publication </w:t>
      </w:r>
      <w:r w:rsidR="004759F4">
        <w:t>exp</w:t>
      </w:r>
      <w:r w:rsidR="00F04A6E">
        <w:t xml:space="preserve">ected </w:t>
      </w:r>
      <w:r w:rsidR="00433746">
        <w:t xml:space="preserve">28 </w:t>
      </w:r>
      <w:r w:rsidR="00F04A6E">
        <w:t>Jan</w:t>
      </w:r>
      <w:r w:rsidR="00433746">
        <w:t>uary</w:t>
      </w:r>
      <w:r w:rsidR="00F04A6E">
        <w:t xml:space="preserve"> 2020)</w:t>
      </w:r>
      <w:r w:rsidR="004759F4">
        <w:t xml:space="preserve"> </w:t>
      </w:r>
      <w:hyperlink r:id="rId11" w:history="1">
        <w:r w:rsidR="00F04A6E" w:rsidRPr="00433746">
          <w:rPr>
            <w:rStyle w:val="Hyperlink"/>
          </w:rPr>
          <w:t>Effects of indoor air quality on children and young people’s health</w:t>
        </w:r>
      </w:hyperlink>
    </w:p>
    <w:p w14:paraId="43FE2873" w14:textId="77777777" w:rsidR="0062591C" w:rsidRDefault="0062591C" w:rsidP="009746A9">
      <w:pPr>
        <w:pStyle w:val="Bulletleft1"/>
      </w:pPr>
      <w:r>
        <w:t xml:space="preserve">BRE Trust (2019) </w:t>
      </w:r>
      <w:hyperlink r:id="rId12" w:history="1">
        <w:r w:rsidRPr="00201EF7">
          <w:rPr>
            <w:rStyle w:val="Hyperlink"/>
            <w:rFonts w:cs="Arial"/>
          </w:rPr>
          <w:t>Ensuring good indoor air quality in buildings</w:t>
        </w:r>
      </w:hyperlink>
    </w:p>
    <w:p w14:paraId="0862942E" w14:textId="77777777" w:rsidR="0062591C" w:rsidRDefault="0062591C" w:rsidP="00CE103E">
      <w:pPr>
        <w:pStyle w:val="Bulletleft1"/>
      </w:pPr>
      <w:r w:rsidRPr="00CE26A4">
        <w:t>Department of Health and Social Care (201</w:t>
      </w:r>
      <w:r>
        <w:t>9</w:t>
      </w:r>
      <w:r w:rsidRPr="00CE26A4">
        <w:t xml:space="preserve">) </w:t>
      </w:r>
      <w:hyperlink r:id="rId13" w:history="1">
        <w:r w:rsidRPr="00CE26A4">
          <w:rPr>
            <w:rStyle w:val="Hyperlink"/>
            <w:rFonts w:cs="Arial"/>
          </w:rPr>
          <w:t>Clean air strategy 2019</w:t>
        </w:r>
      </w:hyperlink>
    </w:p>
    <w:p w14:paraId="48DB585D" w14:textId="77777777" w:rsidR="0062591C" w:rsidRDefault="0062591C" w:rsidP="007B1DF5">
      <w:pPr>
        <w:pStyle w:val="Bulletleft1"/>
      </w:pPr>
      <w:r w:rsidRPr="00F962CC">
        <w:t xml:space="preserve">Ministry of Housing, Communities and Local Government </w:t>
      </w:r>
      <w:r>
        <w:t xml:space="preserve">(2019) </w:t>
      </w:r>
      <w:hyperlink r:id="rId14" w:history="1">
        <w:r w:rsidRPr="00197A7D">
          <w:rPr>
            <w:rStyle w:val="Hyperlink"/>
          </w:rPr>
          <w:t>Guide for tenants: Homes (Fitness for Human Habitation) Act 2018</w:t>
        </w:r>
      </w:hyperlink>
    </w:p>
    <w:p w14:paraId="21D9D5B5" w14:textId="77777777" w:rsidR="0062591C" w:rsidRDefault="0062591C" w:rsidP="007B1DF5">
      <w:pPr>
        <w:pStyle w:val="Bulletleft1"/>
      </w:pPr>
      <w:r w:rsidRPr="00F962CC">
        <w:t xml:space="preserve">Ministry of Housing, Communities and Local Government </w:t>
      </w:r>
      <w:r>
        <w:t xml:space="preserve">(2019) </w:t>
      </w:r>
      <w:hyperlink r:id="rId15" w:history="1">
        <w:r w:rsidRPr="00F962CC">
          <w:rPr>
            <w:rStyle w:val="Hyperlink"/>
          </w:rPr>
          <w:t>Housing health and safety rating system (HHSRS) guidance</w:t>
        </w:r>
      </w:hyperlink>
    </w:p>
    <w:p w14:paraId="5CE9B4FF" w14:textId="15C7D003" w:rsidR="00D44BD0" w:rsidRDefault="00D44BD0" w:rsidP="00D44BD0">
      <w:pPr>
        <w:pStyle w:val="Bulletleft1"/>
      </w:pPr>
      <w:r>
        <w:t>I</w:t>
      </w:r>
      <w:r w:rsidRPr="00CA5BD2">
        <w:t>nstitute for Public Policy Research</w:t>
      </w:r>
      <w:r>
        <w:t xml:space="preserve"> (2018) </w:t>
      </w:r>
      <w:hyperlink r:id="rId16" w:history="1">
        <w:r w:rsidRPr="00CA5BD2">
          <w:rPr>
            <w:rStyle w:val="Hyperlink"/>
            <w:rFonts w:cs="Arial"/>
          </w:rPr>
          <w:t>Lethal but legal: Air pollution from domestic burning</w:t>
        </w:r>
      </w:hyperlink>
    </w:p>
    <w:p w14:paraId="6912B111" w14:textId="77777777" w:rsidR="0062591C" w:rsidRDefault="0062591C" w:rsidP="00074254">
      <w:pPr>
        <w:pStyle w:val="Bulletleft1"/>
      </w:pPr>
      <w:r>
        <w:t xml:space="preserve">Public Health England (2018) </w:t>
      </w:r>
      <w:hyperlink r:id="rId17" w:history="1">
        <w:r w:rsidRPr="00447FCE">
          <w:rPr>
            <w:rStyle w:val="Hyperlink"/>
            <w:rFonts w:cs="Arial"/>
          </w:rPr>
          <w:t>Health matters: air pollution</w:t>
        </w:r>
      </w:hyperlink>
    </w:p>
    <w:p w14:paraId="534D7685" w14:textId="6F4E63B1" w:rsidR="00905D99" w:rsidRDefault="00905D99" w:rsidP="004D2741">
      <w:pPr>
        <w:pStyle w:val="Bulletleft1"/>
      </w:pPr>
      <w:r>
        <w:t xml:space="preserve">Royal College of Physicians (2016) </w:t>
      </w:r>
      <w:hyperlink r:id="rId18" w:history="1">
        <w:r w:rsidRPr="00905D99">
          <w:rPr>
            <w:rStyle w:val="Hyperlink"/>
            <w:rFonts w:cs="Arial"/>
          </w:rPr>
          <w:t>Every breath we take: The lifelong</w:t>
        </w:r>
        <w:r>
          <w:rPr>
            <w:rStyle w:val="Hyperlink"/>
            <w:rFonts w:cs="Arial"/>
          </w:rPr>
          <w:t xml:space="preserve"> </w:t>
        </w:r>
        <w:r w:rsidRPr="00905D99">
          <w:rPr>
            <w:rStyle w:val="Hyperlink"/>
            <w:rFonts w:cs="Arial"/>
          </w:rPr>
          <w:t>impact of air pollution</w:t>
        </w:r>
      </w:hyperlink>
    </w:p>
    <w:p w14:paraId="4618355C" w14:textId="77777777" w:rsidR="00E745D5" w:rsidRDefault="00E745D5" w:rsidP="0062591C">
      <w:pPr>
        <w:pStyle w:val="Bulletleft1last"/>
      </w:pPr>
      <w:r>
        <w:t xml:space="preserve">HM Government (2010) </w:t>
      </w:r>
      <w:hyperlink r:id="rId19" w:history="1">
        <w:r w:rsidRPr="00A42EE6">
          <w:rPr>
            <w:rStyle w:val="Hyperlink"/>
          </w:rPr>
          <w:t>Ventilation – Building regulations 2010</w:t>
        </w:r>
      </w:hyperlink>
    </w:p>
    <w:p w14:paraId="448CE56F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6C4AA5AB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04F04706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186B0F25" w14:textId="77777777" w:rsidR="00F47A4B" w:rsidRDefault="005F79D6" w:rsidP="00F47A4B">
      <w:pPr>
        <w:pStyle w:val="Bulletleft1"/>
        <w:rPr>
          <w:lang w:bidi="ne-NP"/>
        </w:rPr>
      </w:pPr>
      <w:hyperlink r:id="rId20" w:history="1">
        <w:r w:rsidR="00F47A4B" w:rsidRPr="00B81410">
          <w:rPr>
            <w:rStyle w:val="Hyperlink"/>
            <w:rFonts w:cs="Arial"/>
            <w:lang w:bidi="ne-NP"/>
          </w:rPr>
          <w:t>Air pollution: outdoor air quality and health</w:t>
        </w:r>
      </w:hyperlink>
      <w:r w:rsidR="00F47A4B">
        <w:rPr>
          <w:lang w:bidi="ne-NP"/>
        </w:rPr>
        <w:t xml:space="preserve"> (2019) NICE quality standard 181</w:t>
      </w:r>
    </w:p>
    <w:p w14:paraId="076C3714" w14:textId="77777777" w:rsidR="00F47A4B" w:rsidRDefault="005F79D6" w:rsidP="00F47A4B">
      <w:pPr>
        <w:pStyle w:val="Bulletleft1"/>
        <w:rPr>
          <w:lang w:bidi="ne-NP"/>
        </w:rPr>
      </w:pPr>
      <w:hyperlink r:id="rId21" w:history="1">
        <w:r w:rsidR="00F47A4B" w:rsidRPr="009278D5">
          <w:rPr>
            <w:rStyle w:val="Hyperlink"/>
            <w:rFonts w:cs="Arial"/>
            <w:lang w:bidi="ne-NP"/>
          </w:rPr>
          <w:t>Preventing excess winter deaths and illness associated with cold homes</w:t>
        </w:r>
      </w:hyperlink>
      <w:r w:rsidR="00F47A4B">
        <w:rPr>
          <w:lang w:bidi="ne-NP"/>
        </w:rPr>
        <w:t xml:space="preserve"> (2016) NICE quality standard 117</w:t>
      </w:r>
    </w:p>
    <w:p w14:paraId="69D8C042" w14:textId="77777777" w:rsidR="00F47A4B" w:rsidRDefault="005F79D6" w:rsidP="00F47A4B">
      <w:pPr>
        <w:pStyle w:val="Bulletleft1"/>
        <w:rPr>
          <w:lang w:bidi="ne-NP"/>
        </w:rPr>
      </w:pPr>
      <w:hyperlink r:id="rId22" w:history="1">
        <w:r w:rsidR="00F47A4B" w:rsidRPr="00F34567">
          <w:rPr>
            <w:rStyle w:val="Hyperlink"/>
            <w:rFonts w:cs="Arial"/>
            <w:lang w:bidi="ne-NP"/>
          </w:rPr>
          <w:t>Smoking: harm reduction</w:t>
        </w:r>
      </w:hyperlink>
      <w:r w:rsidR="00F47A4B">
        <w:rPr>
          <w:lang w:bidi="ne-NP"/>
        </w:rPr>
        <w:t xml:space="preserve"> (2015) NICE quality standard 92</w:t>
      </w:r>
    </w:p>
    <w:p w14:paraId="77BB6929" w14:textId="77777777" w:rsidR="00F47A4B" w:rsidRDefault="005F79D6" w:rsidP="00F47A4B">
      <w:pPr>
        <w:pStyle w:val="Bulletleft1"/>
        <w:rPr>
          <w:lang w:bidi="ne-NP"/>
        </w:rPr>
      </w:pPr>
      <w:hyperlink r:id="rId23" w:history="1">
        <w:r w:rsidR="00F47A4B" w:rsidRPr="002F0E78">
          <w:rPr>
            <w:rStyle w:val="Hyperlink"/>
            <w:rFonts w:cs="Arial"/>
            <w:lang w:bidi="ne-NP"/>
          </w:rPr>
          <w:t>Smoking: supporting people to stop</w:t>
        </w:r>
      </w:hyperlink>
      <w:r w:rsidR="00F47A4B">
        <w:rPr>
          <w:lang w:bidi="ne-NP"/>
        </w:rPr>
        <w:t xml:space="preserve"> (2013) NICE quality standard 43</w:t>
      </w:r>
    </w:p>
    <w:p w14:paraId="0569D7C8" w14:textId="77777777" w:rsidR="006A749E" w:rsidRPr="00A36464" w:rsidRDefault="00172524" w:rsidP="00D04BD2">
      <w:pPr>
        <w:pStyle w:val="Heading3"/>
      </w:pPr>
      <w:r w:rsidRPr="00A36464">
        <w:t>Future quality standards</w:t>
      </w:r>
    </w:p>
    <w:p w14:paraId="4E79932A" w14:textId="2175387C" w:rsidR="00D1312F" w:rsidRDefault="00F47A4B" w:rsidP="00EE11D0">
      <w:pPr>
        <w:pStyle w:val="Bulletleft1last"/>
      </w:pPr>
      <w:r w:rsidRPr="00F47A4B">
        <w:t>Housing: planning to improve health and wellbeing</w:t>
      </w:r>
    </w:p>
    <w:p w14:paraId="5794E930" w14:textId="79916D32" w:rsidR="006F0DE2" w:rsidRPr="003F6979" w:rsidRDefault="006F0DE2" w:rsidP="006F0DE2">
      <w:pPr>
        <w:pStyle w:val="NICEnormal"/>
      </w:pPr>
      <w:r w:rsidRPr="006F0DE2">
        <w:lastRenderedPageBreak/>
        <w:t xml:space="preserve">The full list of quality standard topics referred to NICE is available </w:t>
      </w:r>
      <w:r>
        <w:t xml:space="preserve">from the </w:t>
      </w:r>
      <w:hyperlink r:id="rId24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06C2C170" w14:textId="2D8C06F1" w:rsidR="006A749E" w:rsidRDefault="006A1CFB" w:rsidP="00F05B0C">
      <w:pPr>
        <w:pStyle w:val="NICEnormal"/>
      </w:pPr>
      <w:r>
        <w:t xml:space="preserve">See the NICE website for </w:t>
      </w:r>
      <w:hyperlink r:id="rId25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6" w:history="1">
        <w:r w:rsidR="006A749E" w:rsidRPr="006708EB">
          <w:rPr>
            <w:rStyle w:val="Hyperlink"/>
          </w:rPr>
          <w:t>progress of this quality standard</w:t>
        </w:r>
      </w:hyperlink>
      <w:r w:rsidR="00275622">
        <w:rPr>
          <w:rStyle w:val="Hyperlink"/>
        </w:rPr>
        <w:t>.</w:t>
      </w:r>
    </w:p>
    <w:p w14:paraId="7883A7D9" w14:textId="77777777" w:rsidR="00B60D70" w:rsidRDefault="00B60D70" w:rsidP="00362226">
      <w:pPr>
        <w:pStyle w:val="NICEnormal"/>
      </w:pPr>
    </w:p>
    <w:p w14:paraId="6DCB1894" w14:textId="0962DC5A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8D44D6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7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8"/>
      <w:footerReference w:type="default" r:id="rId2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8E213" w14:textId="77777777" w:rsidR="001A4760" w:rsidRDefault="001A4760">
      <w:r>
        <w:separator/>
      </w:r>
    </w:p>
  </w:endnote>
  <w:endnote w:type="continuationSeparator" w:id="0">
    <w:p w14:paraId="1116D89E" w14:textId="77777777" w:rsidR="001A4760" w:rsidRDefault="001A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92704" w14:textId="3045F98A" w:rsidR="00E45873" w:rsidRDefault="00E45873">
    <w:pPr>
      <w:pStyle w:val="Footer"/>
    </w:pPr>
    <w:r>
      <w:t xml:space="preserve">NICE quality standard: </w:t>
    </w:r>
    <w:r w:rsidR="00CE103E">
      <w:t>Indoor air quality at home</w:t>
    </w:r>
    <w:r>
      <w:t xml:space="preserve"> overview </w:t>
    </w:r>
    <w:r w:rsidRPr="00C44781">
      <w:t>(</w:t>
    </w:r>
    <w:r w:rsidR="00CE103E">
      <w:t>January 2020</w:t>
    </w:r>
    <w:r>
      <w:t>)</w:t>
    </w:r>
    <w:r w:rsidR="00047ACF">
      <w:t xml:space="preserve">      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4AD14" w14:textId="77777777" w:rsidR="001A4760" w:rsidRDefault="001A4760">
      <w:r>
        <w:separator/>
      </w:r>
    </w:p>
  </w:footnote>
  <w:footnote w:type="continuationSeparator" w:id="0">
    <w:p w14:paraId="67F0A36A" w14:textId="77777777" w:rsidR="001A4760" w:rsidRDefault="001A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BD0B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60"/>
    <w:rsid w:val="00004DC1"/>
    <w:rsid w:val="00007AAD"/>
    <w:rsid w:val="000119FB"/>
    <w:rsid w:val="00031CC1"/>
    <w:rsid w:val="00047ACF"/>
    <w:rsid w:val="000716C0"/>
    <w:rsid w:val="00074254"/>
    <w:rsid w:val="000A1EC0"/>
    <w:rsid w:val="000A577D"/>
    <w:rsid w:val="000A6F90"/>
    <w:rsid w:val="000B2C15"/>
    <w:rsid w:val="000B7F46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61AA0"/>
    <w:rsid w:val="001633D7"/>
    <w:rsid w:val="00172524"/>
    <w:rsid w:val="00195625"/>
    <w:rsid w:val="00197A7D"/>
    <w:rsid w:val="001A4760"/>
    <w:rsid w:val="001A6EE1"/>
    <w:rsid w:val="001B0506"/>
    <w:rsid w:val="001B597B"/>
    <w:rsid w:val="001B753B"/>
    <w:rsid w:val="001C2326"/>
    <w:rsid w:val="001C23B2"/>
    <w:rsid w:val="0023227E"/>
    <w:rsid w:val="00235CAB"/>
    <w:rsid w:val="00235DC3"/>
    <w:rsid w:val="00237F9C"/>
    <w:rsid w:val="00245F9A"/>
    <w:rsid w:val="00253994"/>
    <w:rsid w:val="002665F9"/>
    <w:rsid w:val="00275622"/>
    <w:rsid w:val="00285F4E"/>
    <w:rsid w:val="002A0438"/>
    <w:rsid w:val="002D130B"/>
    <w:rsid w:val="002D6EC7"/>
    <w:rsid w:val="002E41B7"/>
    <w:rsid w:val="0031664C"/>
    <w:rsid w:val="00317B4C"/>
    <w:rsid w:val="003246AB"/>
    <w:rsid w:val="00324DE4"/>
    <w:rsid w:val="00325840"/>
    <w:rsid w:val="00330F9B"/>
    <w:rsid w:val="003330E6"/>
    <w:rsid w:val="00355802"/>
    <w:rsid w:val="00362226"/>
    <w:rsid w:val="00364E7A"/>
    <w:rsid w:val="00372887"/>
    <w:rsid w:val="00372FA6"/>
    <w:rsid w:val="00377723"/>
    <w:rsid w:val="00391177"/>
    <w:rsid w:val="003930DE"/>
    <w:rsid w:val="00394EA8"/>
    <w:rsid w:val="0039623E"/>
    <w:rsid w:val="003A07FB"/>
    <w:rsid w:val="003C36AC"/>
    <w:rsid w:val="003D466E"/>
    <w:rsid w:val="003E01CF"/>
    <w:rsid w:val="003F54EF"/>
    <w:rsid w:val="003F6979"/>
    <w:rsid w:val="0041010E"/>
    <w:rsid w:val="00417229"/>
    <w:rsid w:val="00433746"/>
    <w:rsid w:val="004448A6"/>
    <w:rsid w:val="004519B2"/>
    <w:rsid w:val="00461997"/>
    <w:rsid w:val="00464B31"/>
    <w:rsid w:val="004725B6"/>
    <w:rsid w:val="00473C93"/>
    <w:rsid w:val="004759F4"/>
    <w:rsid w:val="004820E9"/>
    <w:rsid w:val="0048361F"/>
    <w:rsid w:val="004A3F87"/>
    <w:rsid w:val="004B0234"/>
    <w:rsid w:val="004B514C"/>
    <w:rsid w:val="004B745D"/>
    <w:rsid w:val="004D0F26"/>
    <w:rsid w:val="004E03F9"/>
    <w:rsid w:val="004F4CFE"/>
    <w:rsid w:val="0050790E"/>
    <w:rsid w:val="005239C7"/>
    <w:rsid w:val="00526C07"/>
    <w:rsid w:val="0053387C"/>
    <w:rsid w:val="00535B3E"/>
    <w:rsid w:val="0055222A"/>
    <w:rsid w:val="005746EC"/>
    <w:rsid w:val="005860F4"/>
    <w:rsid w:val="00592907"/>
    <w:rsid w:val="0059341C"/>
    <w:rsid w:val="00596186"/>
    <w:rsid w:val="005A077C"/>
    <w:rsid w:val="005C051F"/>
    <w:rsid w:val="005C762E"/>
    <w:rsid w:val="005D098C"/>
    <w:rsid w:val="005D294C"/>
    <w:rsid w:val="005D35C2"/>
    <w:rsid w:val="005D38FA"/>
    <w:rsid w:val="005F74ED"/>
    <w:rsid w:val="005F79D6"/>
    <w:rsid w:val="00600849"/>
    <w:rsid w:val="00603E56"/>
    <w:rsid w:val="0060662A"/>
    <w:rsid w:val="0061080D"/>
    <w:rsid w:val="00614BDA"/>
    <w:rsid w:val="0062591C"/>
    <w:rsid w:val="006331B4"/>
    <w:rsid w:val="006343F3"/>
    <w:rsid w:val="00640D96"/>
    <w:rsid w:val="00642906"/>
    <w:rsid w:val="00665243"/>
    <w:rsid w:val="006708EB"/>
    <w:rsid w:val="00674B64"/>
    <w:rsid w:val="00674F3B"/>
    <w:rsid w:val="00681417"/>
    <w:rsid w:val="00682913"/>
    <w:rsid w:val="00685844"/>
    <w:rsid w:val="00690C5A"/>
    <w:rsid w:val="006A1CFB"/>
    <w:rsid w:val="006A7098"/>
    <w:rsid w:val="006A721F"/>
    <w:rsid w:val="006A749E"/>
    <w:rsid w:val="006B3EF2"/>
    <w:rsid w:val="006C2347"/>
    <w:rsid w:val="006D668C"/>
    <w:rsid w:val="006D73F1"/>
    <w:rsid w:val="006F0DE2"/>
    <w:rsid w:val="006F5730"/>
    <w:rsid w:val="00700686"/>
    <w:rsid w:val="0070571D"/>
    <w:rsid w:val="00705900"/>
    <w:rsid w:val="00712431"/>
    <w:rsid w:val="00714004"/>
    <w:rsid w:val="00715ECB"/>
    <w:rsid w:val="00720580"/>
    <w:rsid w:val="00732519"/>
    <w:rsid w:val="00747A10"/>
    <w:rsid w:val="007501AE"/>
    <w:rsid w:val="007510D5"/>
    <w:rsid w:val="00751C10"/>
    <w:rsid w:val="00751C7E"/>
    <w:rsid w:val="007521C4"/>
    <w:rsid w:val="007621EC"/>
    <w:rsid w:val="00767B39"/>
    <w:rsid w:val="00771FCD"/>
    <w:rsid w:val="007721C1"/>
    <w:rsid w:val="007A174B"/>
    <w:rsid w:val="007A4EEE"/>
    <w:rsid w:val="007A6767"/>
    <w:rsid w:val="007B1DF5"/>
    <w:rsid w:val="007C4B54"/>
    <w:rsid w:val="007C5B4C"/>
    <w:rsid w:val="007D07C3"/>
    <w:rsid w:val="007D2AE0"/>
    <w:rsid w:val="007D348E"/>
    <w:rsid w:val="007D66A5"/>
    <w:rsid w:val="007E5365"/>
    <w:rsid w:val="007F74D6"/>
    <w:rsid w:val="008066B8"/>
    <w:rsid w:val="0080799A"/>
    <w:rsid w:val="00837849"/>
    <w:rsid w:val="00840EA3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A7CC6"/>
    <w:rsid w:val="008B1CDB"/>
    <w:rsid w:val="008C0140"/>
    <w:rsid w:val="008D44D6"/>
    <w:rsid w:val="008D4C91"/>
    <w:rsid w:val="008D6069"/>
    <w:rsid w:val="008E57A2"/>
    <w:rsid w:val="008E7585"/>
    <w:rsid w:val="00905D99"/>
    <w:rsid w:val="00923113"/>
    <w:rsid w:val="00926E0F"/>
    <w:rsid w:val="009277F7"/>
    <w:rsid w:val="00927888"/>
    <w:rsid w:val="009327E5"/>
    <w:rsid w:val="00942766"/>
    <w:rsid w:val="0094366C"/>
    <w:rsid w:val="009518AB"/>
    <w:rsid w:val="00953ADF"/>
    <w:rsid w:val="00960EAF"/>
    <w:rsid w:val="009746A9"/>
    <w:rsid w:val="009750BF"/>
    <w:rsid w:val="00980D30"/>
    <w:rsid w:val="00982356"/>
    <w:rsid w:val="00992B53"/>
    <w:rsid w:val="009B621A"/>
    <w:rsid w:val="009C45D9"/>
    <w:rsid w:val="00A0218A"/>
    <w:rsid w:val="00A02AFD"/>
    <w:rsid w:val="00A06657"/>
    <w:rsid w:val="00A36464"/>
    <w:rsid w:val="00A52350"/>
    <w:rsid w:val="00A57143"/>
    <w:rsid w:val="00A5720A"/>
    <w:rsid w:val="00A61FB0"/>
    <w:rsid w:val="00A62BEC"/>
    <w:rsid w:val="00A8223E"/>
    <w:rsid w:val="00A83D10"/>
    <w:rsid w:val="00A86D3D"/>
    <w:rsid w:val="00A90F2C"/>
    <w:rsid w:val="00A96001"/>
    <w:rsid w:val="00AB2948"/>
    <w:rsid w:val="00AB39FA"/>
    <w:rsid w:val="00AB3B88"/>
    <w:rsid w:val="00AB4E1D"/>
    <w:rsid w:val="00AB776F"/>
    <w:rsid w:val="00AC1399"/>
    <w:rsid w:val="00AD2D38"/>
    <w:rsid w:val="00AD4C7A"/>
    <w:rsid w:val="00AD6933"/>
    <w:rsid w:val="00AD6B7B"/>
    <w:rsid w:val="00B0024F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75CA2"/>
    <w:rsid w:val="00B87684"/>
    <w:rsid w:val="00BA24D7"/>
    <w:rsid w:val="00BB047B"/>
    <w:rsid w:val="00BB1AB7"/>
    <w:rsid w:val="00BB6398"/>
    <w:rsid w:val="00BC0E86"/>
    <w:rsid w:val="00BD0372"/>
    <w:rsid w:val="00BD3161"/>
    <w:rsid w:val="00BD4B5B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18D6"/>
    <w:rsid w:val="00C65E2A"/>
    <w:rsid w:val="00C668B9"/>
    <w:rsid w:val="00C7393D"/>
    <w:rsid w:val="00CA3397"/>
    <w:rsid w:val="00CC4455"/>
    <w:rsid w:val="00CD47DE"/>
    <w:rsid w:val="00CD588C"/>
    <w:rsid w:val="00CD70AA"/>
    <w:rsid w:val="00CD7F66"/>
    <w:rsid w:val="00CE103E"/>
    <w:rsid w:val="00CF1B70"/>
    <w:rsid w:val="00D01B8C"/>
    <w:rsid w:val="00D04BD2"/>
    <w:rsid w:val="00D10485"/>
    <w:rsid w:val="00D1312F"/>
    <w:rsid w:val="00D2170C"/>
    <w:rsid w:val="00D24681"/>
    <w:rsid w:val="00D25639"/>
    <w:rsid w:val="00D34A60"/>
    <w:rsid w:val="00D3612A"/>
    <w:rsid w:val="00D37703"/>
    <w:rsid w:val="00D37F25"/>
    <w:rsid w:val="00D44BD0"/>
    <w:rsid w:val="00D61DA0"/>
    <w:rsid w:val="00D633C3"/>
    <w:rsid w:val="00D707E6"/>
    <w:rsid w:val="00D708A6"/>
    <w:rsid w:val="00D90DFF"/>
    <w:rsid w:val="00DC0120"/>
    <w:rsid w:val="00DD0B3A"/>
    <w:rsid w:val="00DE1D10"/>
    <w:rsid w:val="00DE643F"/>
    <w:rsid w:val="00DF60D9"/>
    <w:rsid w:val="00DF6B88"/>
    <w:rsid w:val="00E015BB"/>
    <w:rsid w:val="00E057E7"/>
    <w:rsid w:val="00E17FC0"/>
    <w:rsid w:val="00E367BD"/>
    <w:rsid w:val="00E42038"/>
    <w:rsid w:val="00E45873"/>
    <w:rsid w:val="00E4622C"/>
    <w:rsid w:val="00E46571"/>
    <w:rsid w:val="00E504C0"/>
    <w:rsid w:val="00E51FFB"/>
    <w:rsid w:val="00E60B76"/>
    <w:rsid w:val="00E60F9E"/>
    <w:rsid w:val="00E70754"/>
    <w:rsid w:val="00E745D5"/>
    <w:rsid w:val="00E76B12"/>
    <w:rsid w:val="00E8152C"/>
    <w:rsid w:val="00E862E9"/>
    <w:rsid w:val="00EA2F5E"/>
    <w:rsid w:val="00EA3805"/>
    <w:rsid w:val="00EC1A14"/>
    <w:rsid w:val="00EC42C2"/>
    <w:rsid w:val="00ED7052"/>
    <w:rsid w:val="00EE11D0"/>
    <w:rsid w:val="00EE6252"/>
    <w:rsid w:val="00F04A6E"/>
    <w:rsid w:val="00F05B0C"/>
    <w:rsid w:val="00F151A8"/>
    <w:rsid w:val="00F26A9F"/>
    <w:rsid w:val="00F26E68"/>
    <w:rsid w:val="00F3156E"/>
    <w:rsid w:val="00F326AC"/>
    <w:rsid w:val="00F41606"/>
    <w:rsid w:val="00F47A4B"/>
    <w:rsid w:val="00F5707C"/>
    <w:rsid w:val="00F72C80"/>
    <w:rsid w:val="00F84305"/>
    <w:rsid w:val="00F962CC"/>
    <w:rsid w:val="00FB2C9F"/>
    <w:rsid w:val="00FC5DAD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22DD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uiPriority w:val="99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CE103E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E103E"/>
    <w:rPr>
      <w:rFonts w:ascii="Consolas" w:hAnsi="Consolas"/>
      <w:sz w:val="21"/>
      <w:szCs w:val="21"/>
      <w:lang w:val="x-none" w:eastAsia="en-US"/>
    </w:rPr>
  </w:style>
  <w:style w:type="paragraph" w:styleId="Revision">
    <w:name w:val="Revision"/>
    <w:hidden/>
    <w:uiPriority w:val="99"/>
    <w:semiHidden/>
    <w:rsid w:val="008D4C9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government/publications/clean-air-strategy-2019" TargetMode="External"/><Relationship Id="rId18" Type="http://schemas.openxmlformats.org/officeDocument/2006/relationships/hyperlink" Target="https://www.rcplondon.ac.uk/projects/outputs/every-breath-we-take-lifelong-impact-air-pollution" TargetMode="External"/><Relationship Id="rId26" Type="http://schemas.openxmlformats.org/officeDocument/2006/relationships/hyperlink" Target="https://www.nice.org.uk/guidance/indevelopment/gid-qs101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11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regroup.com/bretrust/wp-content/uploads/sites/12/2019/03/Ensuring-Good-IAQ-in-Buildings-Trust-report_compressed-2.pdf" TargetMode="External"/><Relationship Id="rId17" Type="http://schemas.openxmlformats.org/officeDocument/2006/relationships/hyperlink" Target="https://www.gov.uk/government/publications/health-matters-air-pollution" TargetMode="External"/><Relationship Id="rId25" Type="http://schemas.openxmlformats.org/officeDocument/2006/relationships/hyperlink" Target="http://www.nice.org.uk/standards-and-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pr.org/files/2018-10/1539184665_lethal-but-legal-october18.pdf" TargetMode="External"/><Relationship Id="rId20" Type="http://schemas.openxmlformats.org/officeDocument/2006/relationships/hyperlink" Target="https://www.nice.org.uk/guidance/qs18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pch.ac.uk/work-we-do/research-activities/effects-indoor-air-quality-children-young-peoples-health-research-project" TargetMode="External"/><Relationship Id="rId24" Type="http://schemas.openxmlformats.org/officeDocument/2006/relationships/hyperlink" Target="http://www.nice.org.uk/Standards-and-Indicators/Developing-NICE-quality-standards-/Quality-standards-topic-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collections/housing-health-and-safety-rating-system-hhsrs-guidance" TargetMode="External"/><Relationship Id="rId23" Type="http://schemas.openxmlformats.org/officeDocument/2006/relationships/hyperlink" Target="https://www.nice.org.uk/guidance/qs4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nice.org.uk/guidance/NG149" TargetMode="External"/><Relationship Id="rId19" Type="http://schemas.openxmlformats.org/officeDocument/2006/relationships/hyperlink" Target="https://www.labc.co.uk/sites/default/files/EXT.Approved-Document-F-Ventilation-ENG-2013.JMCN_.v2.27102017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qs181" TargetMode="External"/><Relationship Id="rId14" Type="http://schemas.openxmlformats.org/officeDocument/2006/relationships/hyperlink" Target="https://www.gov.uk/government/publications/homes-fitness-for-human-habitation-act-2018/guide-for-tenants-homes-fitness-for-human-habitation-act-2018" TargetMode="External"/><Relationship Id="rId22" Type="http://schemas.openxmlformats.org/officeDocument/2006/relationships/hyperlink" Target="https://www.nice.org.uk/guidance/qs92" TargetMode="External"/><Relationship Id="rId27" Type="http://schemas.openxmlformats.org/officeDocument/2006/relationships/hyperlink" Target="https://www.nice.org.uk/terms-and-condition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3B23-54B3-4AC6-B043-702A133A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E480AF26</Template>
  <TotalTime>0</TotalTime>
  <Pages>3</Pages>
  <Words>466</Words>
  <Characters>4410</Characters>
  <Application>Microsoft Office Word</Application>
  <DocSecurity>0</DocSecurity>
  <Lines>36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2020-01-16T17:39:00Z</dcterms:created>
  <dcterms:modified xsi:type="dcterms:W3CDTF">2020-01-16T17:40:00Z</dcterms:modified>
</cp:coreProperties>
</file>