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C9DA2" w14:textId="033586C3" w:rsidR="007501DC" w:rsidRPr="000A2F84" w:rsidRDefault="00D83E1B" w:rsidP="000A2F84">
      <w:pPr>
        <w:spacing w:before="120" w:after="120" w:line="240" w:lineRule="auto"/>
        <w:rPr>
          <w:rFonts w:eastAsia="Arial" w:cs="Arial"/>
          <w:b/>
          <w:sz w:val="36"/>
          <w:szCs w:val="36"/>
        </w:rPr>
      </w:pPr>
      <w:r w:rsidRPr="000A2F84">
        <w:rPr>
          <w:rFonts w:eastAsia="Arial" w:cs="Arial"/>
          <w:b/>
          <w:sz w:val="36"/>
          <w:szCs w:val="36"/>
        </w:rPr>
        <w:t>Framework Schedule 4 (Framework Management)</w:t>
      </w:r>
    </w:p>
    <w:p w14:paraId="7BF72AA2" w14:textId="022FA659" w:rsidR="004514B7" w:rsidRPr="000A2F84" w:rsidRDefault="004514B7" w:rsidP="000A2F84">
      <w:pPr>
        <w:pBdr>
          <w:top w:val="nil"/>
          <w:left w:val="nil"/>
          <w:bottom w:val="nil"/>
          <w:right w:val="nil"/>
          <w:between w:val="nil"/>
        </w:pBdr>
        <w:tabs>
          <w:tab w:val="left" w:pos="142"/>
        </w:tabs>
        <w:spacing w:before="120" w:after="120" w:line="240" w:lineRule="auto"/>
        <w:rPr>
          <w:rFonts w:eastAsia="Arial" w:cs="Arial"/>
          <w:b/>
          <w:color w:val="000000"/>
          <w:szCs w:val="24"/>
        </w:rPr>
      </w:pPr>
    </w:p>
    <w:p w14:paraId="57F821BF" w14:textId="14A08E77" w:rsidR="007501DC" w:rsidRPr="000A2F84" w:rsidRDefault="00D83E1B" w:rsidP="002A49A3">
      <w:pPr>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Definitions</w:t>
      </w:r>
    </w:p>
    <w:p w14:paraId="65338AAE" w14:textId="77777777" w:rsidR="007501DC" w:rsidRPr="000A2F84" w:rsidRDefault="00D83E1B" w:rsidP="002A49A3">
      <w:pPr>
        <w:keepNext/>
        <w:numPr>
          <w:ilvl w:val="1"/>
          <w:numId w:val="2"/>
        </w:numPr>
        <w:pBdr>
          <w:top w:val="nil"/>
          <w:left w:val="nil"/>
          <w:bottom w:val="nil"/>
          <w:right w:val="nil"/>
          <w:between w:val="nil"/>
        </w:pBdr>
        <w:tabs>
          <w:tab w:val="left" w:pos="1276"/>
          <w:tab w:val="left" w:pos="1418"/>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this Schedule, the following words shall have the following meanings and they shall supplement Joint Schedule 1 </w:t>
      </w:r>
      <w:r w:rsidRPr="00EF3372">
        <w:rPr>
          <w:rFonts w:eastAsia="Arial" w:cs="Arial"/>
          <w:i/>
          <w:color w:val="000000"/>
          <w:szCs w:val="24"/>
        </w:rPr>
        <w:t>(Definitions)</w:t>
      </w:r>
      <w:r w:rsidRPr="000A2F84">
        <w:rPr>
          <w:rFonts w:eastAsia="Arial" w:cs="Arial"/>
          <w:color w:val="000000"/>
          <w:szCs w:val="24"/>
        </w:rPr>
        <w:t>:</w:t>
      </w:r>
    </w:p>
    <w:tbl>
      <w:tblPr>
        <w:tblStyle w:val="a"/>
        <w:tblW w:w="8314" w:type="dxa"/>
        <w:tblInd w:w="1134" w:type="dxa"/>
        <w:tblLayout w:type="fixed"/>
        <w:tblLook w:val="0400" w:firstRow="0" w:lastRow="0" w:firstColumn="0" w:lastColumn="0" w:noHBand="0" w:noVBand="1"/>
      </w:tblPr>
      <w:tblGrid>
        <w:gridCol w:w="2928"/>
        <w:gridCol w:w="5386"/>
      </w:tblGrid>
      <w:tr w:rsidR="00717FB5" w:rsidRPr="000A2F84" w14:paraId="331779CD" w14:textId="77777777" w:rsidTr="000A2F84">
        <w:tc>
          <w:tcPr>
            <w:tcW w:w="2928" w:type="dxa"/>
            <w:shd w:val="clear" w:color="auto" w:fill="auto"/>
          </w:tcPr>
          <w:p w14:paraId="02C15303" w14:textId="2C1286FD" w:rsidR="00717FB5" w:rsidRPr="000A2F84" w:rsidRDefault="00717FB5" w:rsidP="002A49A3">
            <w:pPr>
              <w:pBdr>
                <w:top w:val="nil"/>
                <w:left w:val="nil"/>
                <w:bottom w:val="nil"/>
                <w:right w:val="nil"/>
                <w:between w:val="nil"/>
              </w:pBdr>
              <w:spacing w:before="120" w:after="120" w:line="240" w:lineRule="auto"/>
              <w:rPr>
                <w:rFonts w:eastAsia="Arial" w:cs="Arial"/>
                <w:b/>
                <w:color w:val="000000"/>
                <w:szCs w:val="24"/>
              </w:rPr>
            </w:pPr>
            <w:r>
              <w:rPr>
                <w:rFonts w:eastAsia="Arial" w:cs="Arial"/>
                <w:b/>
                <w:color w:val="000000"/>
                <w:szCs w:val="24"/>
              </w:rPr>
              <w:t>“Framework Performance Measures” or “FPM”</w:t>
            </w:r>
          </w:p>
        </w:tc>
        <w:tc>
          <w:tcPr>
            <w:tcW w:w="5386" w:type="dxa"/>
            <w:shd w:val="clear" w:color="auto" w:fill="auto"/>
          </w:tcPr>
          <w:p w14:paraId="4D9A4A0B" w14:textId="029E6CA5" w:rsidR="00717FB5" w:rsidRPr="000A2F84" w:rsidRDefault="00717FB5"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Pr>
                <w:rFonts w:eastAsia="Arial" w:cs="Arial"/>
                <w:color w:val="000000"/>
                <w:szCs w:val="24"/>
              </w:rPr>
              <w:t>has the meaning given to it in Paragraph 4.1 of this Schedule;</w:t>
            </w:r>
          </w:p>
        </w:tc>
      </w:tr>
      <w:tr w:rsidR="007501DC" w:rsidRPr="000A2F84" w14:paraId="32BB6217" w14:textId="77777777" w:rsidTr="000A2F84">
        <w:tc>
          <w:tcPr>
            <w:tcW w:w="2928" w:type="dxa"/>
            <w:shd w:val="clear" w:color="auto" w:fill="auto"/>
          </w:tcPr>
          <w:p w14:paraId="055C1D71" w14:textId="77777777" w:rsidR="007501DC" w:rsidRPr="000A2F84" w:rsidRDefault="00D83E1B" w:rsidP="002A49A3">
            <w:pPr>
              <w:pBdr>
                <w:top w:val="nil"/>
                <w:left w:val="nil"/>
                <w:bottom w:val="nil"/>
                <w:right w:val="nil"/>
                <w:between w:val="nil"/>
              </w:pBdr>
              <w:spacing w:before="120" w:after="120" w:line="240" w:lineRule="auto"/>
              <w:rPr>
                <w:rFonts w:eastAsia="Arial" w:cs="Arial"/>
                <w:b/>
                <w:color w:val="000000"/>
                <w:szCs w:val="24"/>
              </w:rPr>
            </w:pPr>
            <w:r w:rsidRPr="000A2F84">
              <w:rPr>
                <w:rFonts w:eastAsia="Arial" w:cs="Arial"/>
                <w:b/>
                <w:color w:val="000000"/>
                <w:szCs w:val="24"/>
              </w:rPr>
              <w:t>"Supplier Framework Manager"</w:t>
            </w:r>
          </w:p>
        </w:tc>
        <w:tc>
          <w:tcPr>
            <w:tcW w:w="5386" w:type="dxa"/>
            <w:shd w:val="clear" w:color="auto" w:fill="auto"/>
          </w:tcPr>
          <w:p w14:paraId="39E21E91"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has the meaning given to it in Paragraph 3.1 of this Schedule; and</w:t>
            </w:r>
          </w:p>
        </w:tc>
      </w:tr>
      <w:tr w:rsidR="007501DC" w:rsidRPr="000A2F84" w14:paraId="432B9E14" w14:textId="77777777" w:rsidTr="000A2F84">
        <w:tc>
          <w:tcPr>
            <w:tcW w:w="2928" w:type="dxa"/>
            <w:shd w:val="clear" w:color="auto" w:fill="auto"/>
          </w:tcPr>
          <w:p w14:paraId="59AED5C9" w14:textId="77777777" w:rsidR="007501DC" w:rsidRPr="000A2F84" w:rsidRDefault="00D83E1B" w:rsidP="002A49A3">
            <w:pPr>
              <w:pBdr>
                <w:top w:val="nil"/>
                <w:left w:val="nil"/>
                <w:bottom w:val="nil"/>
                <w:right w:val="nil"/>
                <w:between w:val="nil"/>
              </w:pBdr>
              <w:spacing w:before="120" w:after="120" w:line="240" w:lineRule="auto"/>
              <w:rPr>
                <w:rFonts w:eastAsia="Arial" w:cs="Arial"/>
                <w:b/>
                <w:color w:val="000000"/>
                <w:szCs w:val="24"/>
              </w:rPr>
            </w:pPr>
            <w:r w:rsidRPr="000A2F84">
              <w:rPr>
                <w:rFonts w:eastAsia="Arial" w:cs="Arial"/>
                <w:b/>
                <w:color w:val="000000"/>
                <w:szCs w:val="24"/>
              </w:rPr>
              <w:t>"Supplier Review Meetings"</w:t>
            </w:r>
          </w:p>
        </w:tc>
        <w:tc>
          <w:tcPr>
            <w:tcW w:w="5386" w:type="dxa"/>
            <w:shd w:val="clear" w:color="auto" w:fill="auto"/>
          </w:tcPr>
          <w:p w14:paraId="234C5A29" w14:textId="77777777" w:rsidR="007501DC" w:rsidRPr="000A2F84" w:rsidRDefault="00D83E1B" w:rsidP="000A2F84">
            <w:pPr>
              <w:pBdr>
                <w:top w:val="nil"/>
                <w:left w:val="nil"/>
                <w:bottom w:val="nil"/>
                <w:right w:val="nil"/>
                <w:between w:val="nil"/>
              </w:pBdr>
              <w:tabs>
                <w:tab w:val="left" w:pos="175"/>
              </w:tabs>
              <w:spacing w:before="120" w:after="120" w:line="240" w:lineRule="auto"/>
              <w:ind w:left="170"/>
              <w:rPr>
                <w:rFonts w:eastAsia="Arial" w:cs="Arial"/>
                <w:color w:val="000000"/>
                <w:szCs w:val="24"/>
              </w:rPr>
            </w:pPr>
            <w:r w:rsidRPr="000A2F84">
              <w:rPr>
                <w:rFonts w:eastAsia="Arial" w:cs="Arial"/>
                <w:color w:val="000000"/>
                <w:szCs w:val="24"/>
              </w:rPr>
              <w:t xml:space="preserve">has the meaning given to it in Paragraph 3.9 of this </w:t>
            </w:r>
            <w:proofErr w:type="gramStart"/>
            <w:r w:rsidRPr="000A2F84">
              <w:rPr>
                <w:rFonts w:eastAsia="Arial" w:cs="Arial"/>
                <w:color w:val="000000"/>
                <w:szCs w:val="24"/>
              </w:rPr>
              <w:t>Schedule.</w:t>
            </w:r>
            <w:proofErr w:type="gramEnd"/>
          </w:p>
        </w:tc>
      </w:tr>
    </w:tbl>
    <w:p w14:paraId="7B5C2E2B" w14:textId="77777777" w:rsidR="007501DC" w:rsidRPr="000A2F84" w:rsidRDefault="00D83E1B" w:rsidP="000A2F84">
      <w:pPr>
        <w:keepNext/>
        <w:numPr>
          <w:ilvl w:val="0"/>
          <w:numId w:val="2"/>
        </w:numPr>
        <w:pBdr>
          <w:top w:val="nil"/>
          <w:left w:val="nil"/>
          <w:bottom w:val="nil"/>
          <w:right w:val="nil"/>
          <w:between w:val="nil"/>
        </w:pBdr>
        <w:tabs>
          <w:tab w:val="left" w:pos="142"/>
        </w:tabs>
        <w:spacing w:before="120" w:after="120" w:line="240" w:lineRule="auto"/>
        <w:rPr>
          <w:rFonts w:eastAsia="Arial" w:cs="Arial"/>
          <w:b/>
          <w:color w:val="000000"/>
          <w:szCs w:val="24"/>
        </w:rPr>
      </w:pPr>
      <w:r w:rsidRPr="000A2F84">
        <w:rPr>
          <w:rFonts w:eastAsia="Arial" w:cs="Arial"/>
          <w:b/>
          <w:color w:val="000000"/>
          <w:szCs w:val="24"/>
        </w:rPr>
        <w:t>How CCS and the Supplier will work together</w:t>
      </w:r>
    </w:p>
    <w:p w14:paraId="1A641DB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successful delivery of this Contract will rely on the ability of the Supplier and CCS to develop a strategic relationship immediately following the conclusion of this Contract and maintaining this relationship throughout the Framework Contract Period. </w:t>
      </w:r>
    </w:p>
    <w:p w14:paraId="0DD48CC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To achieve this strategic relationship, there will be a requirement to adopt proactive framework management activities which will be informed by quality Management Information, and the sharing of information between the Supplier and CCS.</w:t>
      </w:r>
    </w:p>
    <w:p w14:paraId="2E29C14E" w14:textId="71991AFB"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This Schedule outlines the general structures and management activities that the Parties shall follow during the Framework </w:t>
      </w:r>
      <w:r w:rsidR="003F0F9E">
        <w:rPr>
          <w:rFonts w:eastAsia="Arial" w:cs="Arial"/>
          <w:color w:val="000000"/>
          <w:szCs w:val="24"/>
        </w:rPr>
        <w:t xml:space="preserve">Contract </w:t>
      </w:r>
      <w:r w:rsidRPr="000A2F84">
        <w:rPr>
          <w:rFonts w:eastAsia="Arial" w:cs="Arial"/>
          <w:color w:val="000000"/>
          <w:szCs w:val="24"/>
        </w:rPr>
        <w:t>Period.</w:t>
      </w:r>
    </w:p>
    <w:p w14:paraId="12E98F5A" w14:textId="7C5B6641"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Framework Management</w:t>
      </w:r>
      <w:r w:rsidR="00B95D95">
        <w:rPr>
          <w:rFonts w:eastAsia="Arial" w:cs="Arial"/>
          <w:b/>
          <w:color w:val="000000"/>
          <w:szCs w:val="24"/>
        </w:rPr>
        <w:t xml:space="preserve"> Structure</w:t>
      </w:r>
    </w:p>
    <w:p w14:paraId="4FD07EF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0" w:name="_heading=h.gjdgxs" w:colFirst="0" w:colLast="0"/>
      <w:bookmarkEnd w:id="0"/>
      <w:r w:rsidRPr="000A2F84">
        <w:rPr>
          <w:rFonts w:eastAsia="Arial" w:cs="Arial"/>
          <w:color w:val="000000"/>
          <w:szCs w:val="24"/>
        </w:rPr>
        <w:t>The Supplier shall provide a suitably qualified nominated contact (the "</w:t>
      </w:r>
      <w:r w:rsidRPr="000A2F84">
        <w:rPr>
          <w:rFonts w:eastAsia="Arial" w:cs="Arial"/>
          <w:b/>
          <w:color w:val="000000"/>
          <w:szCs w:val="24"/>
        </w:rPr>
        <w:t>Supplier Framework Manager</w:t>
      </w:r>
      <w:r w:rsidRPr="000A2F84">
        <w:rPr>
          <w:rFonts w:eastAsia="Arial" w:cs="Arial"/>
          <w:color w:val="000000"/>
          <w:szCs w:val="24"/>
        </w:rPr>
        <w:t xml:space="preserve">") who will take overall responsibility for delivering the Goods and/or Services required within this Contract, as well as a suitably qualified deputy to act in their absence. </w:t>
      </w:r>
    </w:p>
    <w:p w14:paraId="0CA40701" w14:textId="1CF174F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shall put in place a structure to manage this Contract in</w:t>
      </w:r>
      <w:r w:rsidRPr="000A2F84">
        <w:rPr>
          <w:rFonts w:eastAsia="Arial" w:cs="Arial"/>
          <w:b/>
          <w:color w:val="000000"/>
          <w:szCs w:val="24"/>
        </w:rPr>
        <w:t xml:space="preserve"> </w:t>
      </w:r>
      <w:r w:rsidRPr="000A2F84">
        <w:rPr>
          <w:rFonts w:eastAsia="Arial" w:cs="Arial"/>
          <w:color w:val="000000"/>
          <w:szCs w:val="24"/>
        </w:rPr>
        <w:t xml:space="preserve">accordance with Framework Schedule 1 </w:t>
      </w:r>
      <w:r w:rsidRPr="00E22A02">
        <w:rPr>
          <w:rFonts w:eastAsia="Arial" w:cs="Arial"/>
          <w:i/>
          <w:color w:val="000000"/>
          <w:szCs w:val="24"/>
        </w:rPr>
        <w:t>(Specification)</w:t>
      </w:r>
      <w:r w:rsidRPr="000A2F84">
        <w:rPr>
          <w:rFonts w:eastAsia="Arial" w:cs="Arial"/>
          <w:color w:val="000000"/>
          <w:szCs w:val="24"/>
        </w:rPr>
        <w:t xml:space="preserve"> and the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Measures</w:t>
      </w:r>
      <w:r w:rsidRPr="000A2F84">
        <w:rPr>
          <w:rFonts w:eastAsia="Arial" w:cs="Arial"/>
          <w:color w:val="000000"/>
          <w:szCs w:val="24"/>
        </w:rPr>
        <w:t xml:space="preserve">. </w:t>
      </w:r>
    </w:p>
    <w:p w14:paraId="0BAD5E1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A governance structure will be agreed between the Parties as soon as reasonably practicable following the Framework Start Date.</w:t>
      </w:r>
    </w:p>
    <w:p w14:paraId="0FB8F98E" w14:textId="184199EB"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 xml:space="preserve">Following discussions between the Parties following the Framework Start Date, where requested by CCS the Supplier shall </w:t>
      </w:r>
      <w:r w:rsidR="00B8310C">
        <w:rPr>
          <w:rFonts w:eastAsia="Arial" w:cs="Arial"/>
          <w:color w:val="000000"/>
          <w:szCs w:val="24"/>
        </w:rPr>
        <w:t xml:space="preserve">complete the relevant sections of the </w:t>
      </w:r>
      <w:r w:rsidRPr="000A2F84">
        <w:rPr>
          <w:rFonts w:eastAsia="Arial" w:cs="Arial"/>
          <w:color w:val="000000"/>
          <w:szCs w:val="24"/>
        </w:rPr>
        <w:t xml:space="preserve">draft supplier action plan </w:t>
      </w:r>
      <w:r w:rsidR="00B8310C">
        <w:rPr>
          <w:rFonts w:eastAsia="Arial" w:cs="Arial"/>
          <w:color w:val="000000"/>
          <w:szCs w:val="24"/>
        </w:rPr>
        <w:t xml:space="preserve">issued by CCS </w:t>
      </w:r>
      <w:r w:rsidRPr="000A2F84">
        <w:rPr>
          <w:rFonts w:eastAsia="Arial" w:cs="Arial"/>
          <w:color w:val="000000"/>
          <w:szCs w:val="24"/>
        </w:rPr>
        <w:t xml:space="preserve">(the </w:t>
      </w:r>
      <w:r w:rsidRPr="000A2F84">
        <w:rPr>
          <w:rFonts w:eastAsia="Arial" w:cs="Arial"/>
          <w:b/>
          <w:color w:val="000000"/>
          <w:szCs w:val="24"/>
        </w:rPr>
        <w:t>"Supplier Action Plan"</w:t>
      </w:r>
      <w:r w:rsidRPr="000A2F84">
        <w:rPr>
          <w:rFonts w:eastAsia="Arial" w:cs="Arial"/>
          <w:color w:val="000000"/>
          <w:szCs w:val="24"/>
        </w:rPr>
        <w:t xml:space="preserve">). The Supplier Action Plan shall be agreed between the Parties and come into effect within two weeks from receipt by the Supplier of the draft Supplier Action Plan. </w:t>
      </w:r>
      <w:bookmarkStart w:id="1" w:name="_heading=h.30j0zll" w:colFirst="0" w:colLast="0"/>
      <w:bookmarkEnd w:id="1"/>
    </w:p>
    <w:p w14:paraId="464A6C04"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lastRenderedPageBreak/>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w:t>
      </w:r>
      <w:r w:rsidRPr="000A2F84">
        <w:rPr>
          <w:rFonts w:eastAsia="Arial" w:cs="Arial"/>
          <w:b/>
          <w:color w:val="000000"/>
          <w:szCs w:val="24"/>
        </w:rPr>
        <w:t xml:space="preserve"> </w:t>
      </w:r>
      <w:r w:rsidRPr="000A2F84">
        <w:rPr>
          <w:rFonts w:eastAsia="Arial" w:cs="Arial"/>
          <w:color w:val="000000"/>
          <w:szCs w:val="24"/>
        </w:rPr>
        <w:t>effect within two weeks from receipt by the Supplier of CCS’s notification.</w:t>
      </w:r>
    </w:p>
    <w:p w14:paraId="301EAE7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agrees to comply with its obligations in the Supplier Action Plan as updated from time to time.</w:t>
      </w:r>
    </w:p>
    <w:p w14:paraId="2418035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comply with all requests from CCS in regard to compliance requirements as required including:</w:t>
      </w:r>
    </w:p>
    <w:p w14:paraId="484500F7"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Dun and Bradstreet risk failure score monitoring;</w:t>
      </w:r>
    </w:p>
    <w:p w14:paraId="1A42CDD6"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regular evidence that the Required Insurances and Additional Insurances have been renewed and maintained;</w:t>
      </w:r>
    </w:p>
    <w:p w14:paraId="0FDF56DF"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invoice payment performance; and</w:t>
      </w:r>
    </w:p>
    <w:p w14:paraId="06147179"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verification of required accreditations &amp; certifications.</w:t>
      </w:r>
    </w:p>
    <w:p w14:paraId="5951D4DF" w14:textId="66D0AA04"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2" w:name="_heading=h.1fob9te" w:colFirst="0" w:colLast="0"/>
      <w:bookmarkEnd w:id="2"/>
      <w:r w:rsidRPr="000A2F84">
        <w:rPr>
          <w:rFonts w:eastAsia="Arial" w:cs="Arial"/>
          <w:color w:val="000000"/>
          <w:szCs w:val="24"/>
        </w:rPr>
        <w:t xml:space="preserve">Suppliers should participate in </w:t>
      </w:r>
      <w:r w:rsidR="00DC1757">
        <w:rPr>
          <w:rFonts w:eastAsia="Arial" w:cs="Arial"/>
          <w:color w:val="000000"/>
          <w:szCs w:val="24"/>
        </w:rPr>
        <w:t>Competitive Selection P</w:t>
      </w:r>
      <w:r w:rsidR="00745243" w:rsidRPr="000A2F84">
        <w:rPr>
          <w:rFonts w:eastAsia="Arial" w:cs="Arial"/>
          <w:color w:val="000000"/>
          <w:szCs w:val="24"/>
        </w:rPr>
        <w:t>rocesses</w:t>
      </w:r>
      <w:r w:rsidRPr="000A2F84">
        <w:rPr>
          <w:rFonts w:eastAsia="Arial" w:cs="Arial"/>
          <w:color w:val="000000"/>
          <w:szCs w:val="24"/>
        </w:rPr>
        <w:t xml:space="preserve"> when identified as part of the final bidder list. Failure to bid on </w:t>
      </w:r>
      <w:r w:rsidR="00B8310C">
        <w:rPr>
          <w:rFonts w:eastAsia="Arial" w:cs="Arial"/>
          <w:color w:val="000000"/>
          <w:szCs w:val="24"/>
        </w:rPr>
        <w:t>Competitive Selection Processes</w:t>
      </w:r>
      <w:r w:rsidRPr="000A2F84">
        <w:rPr>
          <w:rFonts w:eastAsia="Arial" w:cs="Arial"/>
          <w:color w:val="000000"/>
          <w:szCs w:val="24"/>
        </w:rPr>
        <w:t xml:space="preserve"> without an acceptable reason may result in the Supplier being suspended from the Framework, in accordance with Clause </w:t>
      </w:r>
      <w:r w:rsidR="002A49A3">
        <w:rPr>
          <w:rFonts w:eastAsia="Arial" w:cs="Arial"/>
          <w:color w:val="000000"/>
          <w:szCs w:val="24"/>
        </w:rPr>
        <w:t>13.6</w:t>
      </w:r>
      <w:r w:rsidRPr="000A2F84">
        <w:rPr>
          <w:rFonts w:eastAsia="Arial" w:cs="Arial"/>
          <w:color w:val="000000"/>
          <w:szCs w:val="24"/>
        </w:rPr>
        <w:t xml:space="preserve"> </w:t>
      </w:r>
      <w:r w:rsidRPr="002A49A3">
        <w:rPr>
          <w:rFonts w:eastAsia="Arial" w:cs="Arial"/>
          <w:i/>
          <w:color w:val="000000"/>
          <w:szCs w:val="24"/>
        </w:rPr>
        <w:t>(Partially ending and suspending the contract)</w:t>
      </w:r>
      <w:r w:rsidR="00C66B83">
        <w:rPr>
          <w:rFonts w:eastAsia="Arial" w:cs="Arial"/>
          <w:i/>
          <w:color w:val="000000"/>
          <w:szCs w:val="24"/>
        </w:rPr>
        <w:t xml:space="preserve"> </w:t>
      </w:r>
      <w:r w:rsidR="00C66B83" w:rsidRPr="00C66B83">
        <w:rPr>
          <w:rFonts w:eastAsia="Arial" w:cs="Arial"/>
          <w:color w:val="000000"/>
          <w:szCs w:val="24"/>
        </w:rPr>
        <w:t>of the General Terms</w:t>
      </w:r>
      <w:r w:rsidRPr="000A2F84">
        <w:rPr>
          <w:rFonts w:eastAsia="Arial" w:cs="Arial"/>
          <w:color w:val="000000"/>
          <w:szCs w:val="24"/>
        </w:rPr>
        <w:t>, for a</w:t>
      </w:r>
      <w:r w:rsidR="00B8310C">
        <w:rPr>
          <w:rFonts w:eastAsia="Arial" w:cs="Arial"/>
          <w:color w:val="000000"/>
          <w:szCs w:val="24"/>
        </w:rPr>
        <w:t>ny</w:t>
      </w:r>
      <w:r w:rsidRPr="000A2F84">
        <w:rPr>
          <w:rFonts w:eastAsia="Arial" w:cs="Arial"/>
          <w:color w:val="000000"/>
          <w:szCs w:val="24"/>
        </w:rPr>
        <w:t xml:space="preserve"> period as decided by CCS. </w:t>
      </w:r>
    </w:p>
    <w:p w14:paraId="33604568" w14:textId="77777777" w:rsidR="007501DC" w:rsidRPr="000A2F84" w:rsidRDefault="00D83E1B" w:rsidP="002A49A3">
      <w:pPr>
        <w:keepNext/>
        <w:pBdr>
          <w:top w:val="nil"/>
          <w:left w:val="nil"/>
          <w:bottom w:val="nil"/>
          <w:right w:val="nil"/>
          <w:between w:val="nil"/>
        </w:pBdr>
        <w:tabs>
          <w:tab w:val="left" w:pos="1134"/>
        </w:tabs>
        <w:spacing w:before="120" w:after="120" w:line="240" w:lineRule="auto"/>
        <w:ind w:left="720" w:hanging="294"/>
        <w:rPr>
          <w:rFonts w:eastAsia="Arial" w:cs="Arial"/>
          <w:b/>
          <w:color w:val="000000"/>
          <w:szCs w:val="24"/>
        </w:rPr>
      </w:pPr>
      <w:bookmarkStart w:id="3" w:name="_heading=h.3znysh7" w:colFirst="0" w:colLast="0"/>
      <w:bookmarkEnd w:id="3"/>
      <w:r w:rsidRPr="000A2F84">
        <w:rPr>
          <w:rFonts w:eastAsia="Arial" w:cs="Arial"/>
          <w:b/>
          <w:color w:val="000000"/>
          <w:szCs w:val="24"/>
        </w:rPr>
        <w:t>Supplier Review Meetings</w:t>
      </w:r>
    </w:p>
    <w:p w14:paraId="0F536AD2" w14:textId="27BA8BFD" w:rsidR="007501DC" w:rsidRPr="000A2F84" w:rsidRDefault="00B8310C"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bookmarkStart w:id="4" w:name="_heading=h.2et92p0" w:colFirst="0" w:colLast="0"/>
      <w:bookmarkEnd w:id="4"/>
      <w:r>
        <w:rPr>
          <w:rFonts w:eastAsia="Arial" w:cs="Arial"/>
          <w:color w:val="000000"/>
          <w:szCs w:val="24"/>
        </w:rPr>
        <w:t>Where requested by CCS, r</w:t>
      </w:r>
      <w:r w:rsidR="00D83E1B" w:rsidRPr="000A2F84">
        <w:rPr>
          <w:rFonts w:eastAsia="Arial" w:cs="Arial"/>
          <w:color w:val="000000"/>
          <w:szCs w:val="24"/>
        </w:rPr>
        <w:t xml:space="preserve">egular performance review meetings will take place at </w:t>
      </w:r>
      <w:r>
        <w:rPr>
          <w:rFonts w:eastAsia="Arial" w:cs="Arial"/>
          <w:color w:val="000000"/>
          <w:szCs w:val="24"/>
        </w:rPr>
        <w:t>a mutually agreed location and/or virtually (as determined by CCS and notified to the Supplier)</w:t>
      </w:r>
      <w:r w:rsidR="00D83E1B" w:rsidRPr="000A2F84">
        <w:rPr>
          <w:rFonts w:eastAsia="Arial" w:cs="Arial"/>
          <w:color w:val="000000"/>
          <w:szCs w:val="24"/>
        </w:rPr>
        <w:t xml:space="preserve"> throughout the Framework Contract Period</w:t>
      </w:r>
      <w:r w:rsidR="00D83E1B" w:rsidRPr="000A2F84">
        <w:rPr>
          <w:rFonts w:eastAsia="Arial" w:cs="Arial"/>
          <w:b/>
          <w:color w:val="000000"/>
          <w:szCs w:val="24"/>
        </w:rPr>
        <w:t xml:space="preserve"> ("Supplier Review Meetings")</w:t>
      </w:r>
      <w:r w:rsidR="00D83E1B" w:rsidRPr="000A2F84">
        <w:rPr>
          <w:rFonts w:eastAsia="Arial" w:cs="Arial"/>
          <w:color w:val="000000"/>
          <w:szCs w:val="24"/>
        </w:rPr>
        <w:t xml:space="preserve"> at such times and frequencies as CCS determine from time to time</w:t>
      </w:r>
      <w:r w:rsidR="00D83E1B" w:rsidRPr="000A2F84">
        <w:rPr>
          <w:rFonts w:eastAsia="Arial" w:cs="Arial"/>
          <w:b/>
          <w:color w:val="000000"/>
          <w:szCs w:val="24"/>
        </w:rPr>
        <w:t xml:space="preserve">. </w:t>
      </w:r>
      <w:r w:rsidR="00D83E1B" w:rsidRPr="000A2F84">
        <w:rPr>
          <w:rFonts w:eastAsia="Arial" w:cs="Arial"/>
          <w:color w:val="000000"/>
          <w:szCs w:val="24"/>
        </w:rPr>
        <w:t>The Parties shall be flexible about the timings of these meetings.</w:t>
      </w:r>
    </w:p>
    <w:p w14:paraId="0E35AB12"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3BF08E88"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CCS may ask the Supplier to discuss any instances known to the Supplier where any Other Contracting Authority decided not to use this Framework Contract for their order.</w:t>
      </w:r>
    </w:p>
    <w:p w14:paraId="7ECB7920" w14:textId="16BA7326" w:rsidR="007501DC" w:rsidRPr="00E22A02"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b/>
          <w:color w:val="000000"/>
          <w:szCs w:val="24"/>
        </w:rPr>
      </w:pPr>
      <w:r w:rsidRPr="000A2F84">
        <w:rPr>
          <w:rFonts w:eastAsia="Arial" w:cs="Arial"/>
          <w:color w:val="000000"/>
          <w:szCs w:val="24"/>
        </w:rPr>
        <w:t xml:space="preserve">The Supplier Review Meetings shall be attended, as a minimum, by </w:t>
      </w:r>
      <w:r w:rsidR="007C258F">
        <w:rPr>
          <w:rFonts w:eastAsia="Arial" w:cs="Arial"/>
          <w:color w:val="000000"/>
          <w:szCs w:val="24"/>
        </w:rPr>
        <w:t xml:space="preserve">the </w:t>
      </w:r>
      <w:r w:rsidRPr="000A2F84">
        <w:rPr>
          <w:rFonts w:eastAsia="Arial" w:cs="Arial"/>
          <w:color w:val="000000"/>
          <w:szCs w:val="24"/>
        </w:rPr>
        <w:t xml:space="preserve">CCS </w:t>
      </w:r>
      <w:r w:rsidR="00B8310C">
        <w:rPr>
          <w:rFonts w:eastAsia="Arial" w:cs="Arial"/>
          <w:color w:val="000000"/>
          <w:szCs w:val="24"/>
        </w:rPr>
        <w:t xml:space="preserve">Authorised </w:t>
      </w:r>
      <w:r w:rsidRPr="000A2F84">
        <w:rPr>
          <w:rFonts w:eastAsia="Arial" w:cs="Arial"/>
          <w:color w:val="000000"/>
          <w:szCs w:val="24"/>
        </w:rPr>
        <w:t>Representative(s) and the Supplier Framework Manager.</w:t>
      </w:r>
    </w:p>
    <w:p w14:paraId="5EF2BE6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lastRenderedPageBreak/>
        <w:t>How the Supplier’s Performance will be measured</w:t>
      </w:r>
    </w:p>
    <w:p w14:paraId="21805AE7" w14:textId="5653F14B" w:rsidR="007501DC" w:rsidRPr="000A2F84" w:rsidRDefault="00D83E1B" w:rsidP="00E22A02">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Supplier’s performance will be measured by the following </w:t>
      </w:r>
      <w:r w:rsidR="000439B3" w:rsidRPr="000A2F84">
        <w:rPr>
          <w:rFonts w:eastAsia="Arial" w:cs="Arial"/>
          <w:color w:val="000000"/>
          <w:szCs w:val="24"/>
        </w:rPr>
        <w:t xml:space="preserve">Framework </w:t>
      </w:r>
      <w:r w:rsidRPr="000A2F84">
        <w:rPr>
          <w:rFonts w:eastAsia="Arial" w:cs="Arial"/>
          <w:color w:val="000000"/>
          <w:szCs w:val="24"/>
        </w:rPr>
        <w:t xml:space="preserve">Performance </w:t>
      </w:r>
      <w:r w:rsidR="000439B3" w:rsidRPr="000A2F84">
        <w:rPr>
          <w:rFonts w:eastAsia="Arial" w:cs="Arial"/>
          <w:color w:val="000000"/>
          <w:szCs w:val="24"/>
        </w:rPr>
        <w:t>Measures</w:t>
      </w:r>
      <w:r w:rsidRPr="000A2F84">
        <w:rPr>
          <w:rFonts w:eastAsia="Arial" w:cs="Arial"/>
          <w:color w:val="000000"/>
          <w:szCs w:val="24"/>
        </w:rPr>
        <w:t>:</w:t>
      </w:r>
    </w:p>
    <w:tbl>
      <w:tblPr>
        <w:tblW w:w="9631"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000" w:firstRow="0" w:lastRow="0" w:firstColumn="0" w:lastColumn="0" w:noHBand="0" w:noVBand="0"/>
      </w:tblPr>
      <w:tblGrid>
        <w:gridCol w:w="1693"/>
        <w:gridCol w:w="2267"/>
        <w:gridCol w:w="2269"/>
        <w:gridCol w:w="1560"/>
        <w:gridCol w:w="1842"/>
      </w:tblGrid>
      <w:tr w:rsidR="007C258F" w14:paraId="379B57D2" w14:textId="77777777" w:rsidTr="00E453CE">
        <w:trPr>
          <w:trHeight w:val="300"/>
        </w:trPr>
        <w:tc>
          <w:tcPr>
            <w:tcW w:w="9631" w:type="dxa"/>
            <w:gridSpan w:val="5"/>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D086F1C" w14:textId="6D3B553B" w:rsidR="007C258F" w:rsidRDefault="007C258F" w:rsidP="00E453CE">
            <w:pPr>
              <w:tabs>
                <w:tab w:val="left" w:pos="1134"/>
              </w:tabs>
              <w:spacing w:before="120"/>
            </w:pPr>
            <w:r>
              <w:rPr>
                <w:color w:val="000000"/>
              </w:rPr>
              <w:t>Framework Performance Measures (FPMs)</w:t>
            </w:r>
          </w:p>
        </w:tc>
      </w:tr>
      <w:tr w:rsidR="007C258F" w14:paraId="6FF8B0B5"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5D84D42D" w14:textId="2ED60C55" w:rsidR="007C258F" w:rsidRDefault="007C258F" w:rsidP="00E453CE">
            <w:pPr>
              <w:tabs>
                <w:tab w:val="left" w:pos="1134"/>
              </w:tabs>
              <w:spacing w:before="120"/>
            </w:pPr>
            <w:r>
              <w:rPr>
                <w:color w:val="000000"/>
              </w:rPr>
              <w:t>Performance Criterion</w:t>
            </w:r>
          </w:p>
        </w:tc>
        <w:tc>
          <w:tcPr>
            <w:tcW w:w="2267"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4BCCA7BA" w14:textId="1A7DC70F" w:rsidR="007C258F" w:rsidRDefault="007C258F" w:rsidP="00E453CE">
            <w:pPr>
              <w:tabs>
                <w:tab w:val="left" w:pos="1134"/>
              </w:tabs>
              <w:spacing w:before="120"/>
            </w:pPr>
            <w:r>
              <w:rPr>
                <w:color w:val="000000"/>
              </w:rPr>
              <w:t>Performance Measure</w:t>
            </w:r>
          </w:p>
        </w:tc>
        <w:tc>
          <w:tcPr>
            <w:tcW w:w="2269"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054B5B32" w14:textId="75C55495" w:rsidR="007C258F" w:rsidRDefault="007C258F" w:rsidP="00E453CE">
            <w:pPr>
              <w:tabs>
                <w:tab w:val="left" w:pos="1134"/>
              </w:tabs>
              <w:spacing w:before="120"/>
            </w:pPr>
            <w:r>
              <w:rPr>
                <w:color w:val="000000"/>
              </w:rPr>
              <w:t xml:space="preserve"> Performance Target</w:t>
            </w:r>
          </w:p>
        </w:tc>
        <w:tc>
          <w:tcPr>
            <w:tcW w:w="1560"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36F651B9" w14:textId="19AC499D" w:rsidR="007C258F" w:rsidRDefault="007C258F" w:rsidP="00E453CE">
            <w:pPr>
              <w:tabs>
                <w:tab w:val="left" w:pos="1134"/>
              </w:tabs>
              <w:spacing w:before="120"/>
            </w:pPr>
            <w:r>
              <w:rPr>
                <w:color w:val="000000"/>
              </w:rPr>
              <w:t xml:space="preserve">Measured By </w:t>
            </w:r>
          </w:p>
        </w:tc>
        <w:tc>
          <w:tcPr>
            <w:tcW w:w="1842" w:type="dxa"/>
            <w:tcBorders>
              <w:top w:val="single" w:sz="6" w:space="0" w:color="000000"/>
              <w:left w:val="single" w:sz="6" w:space="0" w:color="000000"/>
              <w:bottom w:val="single" w:sz="6" w:space="0" w:color="000000"/>
              <w:right w:val="single" w:sz="6" w:space="0" w:color="000000"/>
            </w:tcBorders>
            <w:shd w:val="clear" w:color="auto" w:fill="D9D9D9"/>
            <w:tcMar>
              <w:left w:w="105" w:type="dxa"/>
              <w:right w:w="105" w:type="dxa"/>
            </w:tcMar>
          </w:tcPr>
          <w:p w14:paraId="22AA07C4" w14:textId="48B6FB5D" w:rsidR="007C258F" w:rsidRDefault="007C258F" w:rsidP="00E453CE">
            <w:pPr>
              <w:tabs>
                <w:tab w:val="left" w:pos="1134"/>
              </w:tabs>
              <w:spacing w:before="120"/>
            </w:pPr>
            <w:r>
              <w:rPr>
                <w:color w:val="000000"/>
              </w:rPr>
              <w:t>Measurement Period</w:t>
            </w:r>
          </w:p>
        </w:tc>
      </w:tr>
      <w:tr w:rsidR="007C258F" w14:paraId="4D347579"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2A00D09" w14:textId="5FB7AACF" w:rsidR="007C258F" w:rsidRDefault="007C258F" w:rsidP="00E453CE">
            <w:pPr>
              <w:tabs>
                <w:tab w:val="left" w:pos="1134"/>
              </w:tabs>
              <w:spacing w:before="120"/>
            </w:pPr>
            <w:r>
              <w:rPr>
                <w:color w:val="000000"/>
              </w:rPr>
              <w:t>FPM 1 MI returns submission</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120E0B8" w14:textId="13C72DE3" w:rsidR="007C258F" w:rsidRDefault="007C258F" w:rsidP="00E453CE">
            <w:pPr>
              <w:tabs>
                <w:tab w:val="left" w:pos="1134"/>
              </w:tabs>
              <w:spacing w:before="120"/>
            </w:pPr>
            <w:r>
              <w:rPr>
                <w:color w:val="000000"/>
              </w:rPr>
              <w:t>All MI returns to be returned to CCS by the 5th Working Day of each month in a complete and accurate format as stipulated by CCS</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559D381" w14:textId="09B9984A" w:rsidR="007C258F" w:rsidRDefault="007C258F" w:rsidP="00E453CE">
            <w:pPr>
              <w:tabs>
                <w:tab w:val="left" w:pos="1134"/>
              </w:tabs>
              <w:spacing w:before="120"/>
            </w:pPr>
            <w:r>
              <w:rPr>
                <w:color w:val="000000"/>
              </w:rPr>
              <w:t xml:space="preserve">90% </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213BB7B" w14:textId="245B73A0" w:rsidR="007C258F" w:rsidRDefault="007C258F" w:rsidP="00E453CE">
            <w:pPr>
              <w:tabs>
                <w:tab w:val="left" w:pos="1134"/>
              </w:tabs>
              <w:spacing w:before="120"/>
            </w:pPr>
            <w:r>
              <w:rPr>
                <w:color w:val="000000"/>
              </w:rPr>
              <w:t>Receipt and time of receipt by CCS (as evidenced within CCS’s data warehouse system).</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A0C1954" w14:textId="0E3699D1" w:rsidR="007C258F" w:rsidRDefault="007C258F" w:rsidP="00E453CE">
            <w:pPr>
              <w:tabs>
                <w:tab w:val="left" w:pos="1134"/>
              </w:tabs>
              <w:spacing w:before="120"/>
            </w:pPr>
            <w:r>
              <w:rPr>
                <w:color w:val="000000"/>
              </w:rPr>
              <w:t>Contract Year</w:t>
            </w:r>
          </w:p>
        </w:tc>
      </w:tr>
      <w:tr w:rsidR="007C258F" w14:paraId="05187CE9"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08B7826" w14:textId="1221D439" w:rsidR="007C258F" w:rsidRDefault="007C258F" w:rsidP="00E453CE">
            <w:pPr>
              <w:tabs>
                <w:tab w:val="left" w:pos="1134"/>
              </w:tabs>
              <w:spacing w:before="120"/>
            </w:pPr>
            <w:r>
              <w:rPr>
                <w:color w:val="000000"/>
              </w:rPr>
              <w:t>FPM 2 Responsiveness to CCS communications</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18D37CD" w14:textId="19C7CD3E" w:rsidR="007C258F" w:rsidRDefault="007C258F" w:rsidP="00E453CE">
            <w:pPr>
              <w:tabs>
                <w:tab w:val="left" w:pos="1134"/>
              </w:tabs>
              <w:spacing w:before="120"/>
            </w:pPr>
            <w:r>
              <w:rPr>
                <w:color w:val="000000"/>
              </w:rPr>
              <w:t>Respond to CCS correspondence (email or phone for any Framework management matters within 2 Working Days.</w:t>
            </w:r>
          </w:p>
          <w:p w14:paraId="11A27FD4" w14:textId="3235FFFA" w:rsidR="007C258F" w:rsidRDefault="007C258F" w:rsidP="00E453CE">
            <w:pPr>
              <w:tabs>
                <w:tab w:val="left" w:pos="1134"/>
              </w:tabs>
              <w:spacing w:before="120"/>
            </w:pPr>
            <w:r>
              <w:rPr>
                <w:color w:val="000000"/>
              </w:rPr>
              <w:t>Resolve issues raised within 5 Working Days.</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20E9F04" w14:textId="32F83328" w:rsidR="007C258F" w:rsidRDefault="007C258F" w:rsidP="00E453CE">
            <w:pPr>
              <w:widowControl w:val="0"/>
              <w:spacing w:before="120" w:after="120"/>
            </w:pPr>
            <w:r>
              <w:rPr>
                <w:color w:val="000000"/>
              </w:rPr>
              <w:t xml:space="preserve">90% </w:t>
            </w:r>
          </w:p>
          <w:p w14:paraId="25F71C5E" w14:textId="0FBBED8C" w:rsidR="007C258F" w:rsidRDefault="007C258F" w:rsidP="00E453CE">
            <w:pPr>
              <w:tabs>
                <w:tab w:val="left" w:pos="1134"/>
              </w:tabs>
              <w:spacing w:before="120"/>
            </w:pP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40819AB" w14:textId="33540DCC" w:rsidR="007C258F" w:rsidRDefault="007C258F" w:rsidP="00E453CE">
            <w:pPr>
              <w:tabs>
                <w:tab w:val="left" w:pos="1134"/>
              </w:tabs>
              <w:spacing w:before="120"/>
            </w:pPr>
            <w:r>
              <w:rPr>
                <w:color w:val="000000"/>
              </w:rPr>
              <w:t>CCS Framework Manager records</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5CD6E98" w14:textId="7365595A" w:rsidR="007C258F" w:rsidRDefault="007C258F" w:rsidP="00E453CE">
            <w:pPr>
              <w:tabs>
                <w:tab w:val="left" w:pos="1134"/>
              </w:tabs>
              <w:spacing w:before="120"/>
            </w:pPr>
            <w:r>
              <w:rPr>
                <w:color w:val="000000"/>
              </w:rPr>
              <w:t>Contract Year</w:t>
            </w:r>
          </w:p>
        </w:tc>
      </w:tr>
      <w:tr w:rsidR="007C258F" w14:paraId="497702E1"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77CB942" w14:textId="139AF5FD" w:rsidR="007C258F" w:rsidRDefault="007C258F" w:rsidP="00E453CE">
            <w:pPr>
              <w:tabs>
                <w:tab w:val="left" w:pos="1134"/>
              </w:tabs>
              <w:spacing w:before="120"/>
            </w:pPr>
            <w:r>
              <w:rPr>
                <w:color w:val="000000"/>
              </w:rPr>
              <w:t>FPM 3 Payment of CCS management charge invoices</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6DBDED0" w14:textId="734FF00C" w:rsidR="007C258F" w:rsidRDefault="007C258F" w:rsidP="00E453CE">
            <w:pPr>
              <w:tabs>
                <w:tab w:val="left" w:pos="1134"/>
              </w:tabs>
              <w:spacing w:before="120"/>
            </w:pPr>
            <w:r>
              <w:rPr>
                <w:color w:val="000000"/>
              </w:rPr>
              <w:t>All undisputed CCS management charge invoices to be paid within 30 calendar days of issue</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BFF9020" w14:textId="345E8B89" w:rsidR="007C258F" w:rsidRDefault="007C258F" w:rsidP="00E453CE">
            <w:pPr>
              <w:tabs>
                <w:tab w:val="left" w:pos="1134"/>
              </w:tabs>
              <w:spacing w:before="120"/>
            </w:pPr>
            <w:r>
              <w:rPr>
                <w:color w:val="000000"/>
              </w:rPr>
              <w:t>100% at all times</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6490F29" w14:textId="2B6F9310" w:rsidR="007C258F" w:rsidRDefault="007C258F" w:rsidP="00E453CE">
            <w:pPr>
              <w:tabs>
                <w:tab w:val="left" w:pos="1134"/>
              </w:tabs>
              <w:spacing w:before="120"/>
            </w:pPr>
            <w:r>
              <w:rPr>
                <w:color w:val="000000"/>
              </w:rPr>
              <w:t xml:space="preserve">Confirmation of payment received by CCS (as evidenced within the CCS’s CODA system). within 30 </w:t>
            </w:r>
            <w:r>
              <w:rPr>
                <w:color w:val="000000"/>
              </w:rPr>
              <w:lastRenderedPageBreak/>
              <w:t>calendar days</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BD79B8B" w14:textId="127E554C" w:rsidR="007C258F" w:rsidRDefault="007C258F" w:rsidP="00E453CE">
            <w:pPr>
              <w:tabs>
                <w:tab w:val="left" w:pos="1134"/>
              </w:tabs>
              <w:spacing w:before="120"/>
            </w:pPr>
            <w:r>
              <w:rPr>
                <w:color w:val="000000"/>
              </w:rPr>
              <w:lastRenderedPageBreak/>
              <w:t>Contract Year</w:t>
            </w:r>
          </w:p>
        </w:tc>
      </w:tr>
      <w:tr w:rsidR="007C258F" w14:paraId="76A4BDBD"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5B6546A" w14:textId="798BB14A" w:rsidR="007C258F" w:rsidRDefault="007C258F" w:rsidP="00E453CE">
            <w:pPr>
              <w:tabs>
                <w:tab w:val="left" w:pos="1134"/>
              </w:tabs>
              <w:spacing w:before="120"/>
            </w:pPr>
            <w:r>
              <w:rPr>
                <w:color w:val="000000"/>
              </w:rPr>
              <w:t>FPM 4 Supplier rationale for no bid</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ED16F2D" w14:textId="1A2D5A8F" w:rsidR="007C258F" w:rsidRDefault="007C258F" w:rsidP="00E453CE">
            <w:pPr>
              <w:widowControl w:val="0"/>
              <w:tabs>
                <w:tab w:val="left" w:pos="1134"/>
              </w:tabs>
              <w:spacing w:before="120" w:after="120"/>
            </w:pPr>
            <w:r>
              <w:rPr>
                <w:color w:val="000000"/>
              </w:rPr>
              <w:t xml:space="preserve">The Supplier will provide the Contracting Authority and CCS with rationale behind any decision to make no bid at Call off level. This will include feedback for the Contracting Authority to consider around their approach to service delivery and Invitation to Tender. </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3A2F72C" w14:textId="792ABDB9" w:rsidR="007C258F" w:rsidRDefault="007C258F" w:rsidP="00E453CE">
            <w:pPr>
              <w:widowControl w:val="0"/>
              <w:tabs>
                <w:tab w:val="left" w:pos="1134"/>
              </w:tabs>
              <w:spacing w:before="120" w:after="120"/>
            </w:pPr>
            <w:r>
              <w:rPr>
                <w:color w:val="000000"/>
              </w:rPr>
              <w:t>&gt;90% per quarter</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DF14D7E" w14:textId="33822805" w:rsidR="007C258F" w:rsidRDefault="007C258F" w:rsidP="00E453CE">
            <w:pPr>
              <w:tabs>
                <w:tab w:val="left" w:pos="1134"/>
              </w:tabs>
              <w:spacing w:before="120"/>
            </w:pPr>
            <w:r>
              <w:rPr>
                <w:color w:val="000000"/>
              </w:rPr>
              <w:t>Confirmation of receipt by the CCS Authorised Representative within the agreed timeframe</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D36B403" w14:textId="3A556836" w:rsidR="007C258F" w:rsidRDefault="007C258F" w:rsidP="00E453CE">
            <w:pPr>
              <w:tabs>
                <w:tab w:val="left" w:pos="1134"/>
              </w:tabs>
              <w:spacing w:before="120"/>
            </w:pPr>
            <w:r>
              <w:rPr>
                <w:color w:val="000000"/>
              </w:rPr>
              <w:t>Contract Year</w:t>
            </w:r>
          </w:p>
        </w:tc>
      </w:tr>
      <w:tr w:rsidR="007C258F" w14:paraId="6C5D2679"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90FF605" w14:textId="3A99248E" w:rsidR="007C258F" w:rsidRDefault="007C258F" w:rsidP="00E453CE">
            <w:pPr>
              <w:tabs>
                <w:tab w:val="left" w:pos="1134"/>
              </w:tabs>
              <w:spacing w:before="120"/>
            </w:pPr>
            <w:r>
              <w:rPr>
                <w:color w:val="000000"/>
              </w:rPr>
              <w:t>FPM 5 Supplier responsiveness to CCS regarding supplier change requests</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45DE91E" w14:textId="1C795D0D" w:rsidR="007C258F" w:rsidRDefault="007C258F" w:rsidP="00E453CE">
            <w:pPr>
              <w:tabs>
                <w:tab w:val="left" w:pos="1134"/>
              </w:tabs>
              <w:spacing w:before="120"/>
            </w:pPr>
            <w:r>
              <w:rPr>
                <w:color w:val="000000"/>
              </w:rPr>
              <w:t xml:space="preserve">The Supplier will provide the required evidence to support their request for a change to their profile </w:t>
            </w:r>
            <w:proofErr w:type="gramStart"/>
            <w:r>
              <w:rPr>
                <w:color w:val="000000"/>
              </w:rPr>
              <w:t>e.g.</w:t>
            </w:r>
            <w:proofErr w:type="gramEnd"/>
            <w:r>
              <w:rPr>
                <w:color w:val="000000"/>
              </w:rPr>
              <w:t xml:space="preserve"> capability/ role/ filter requirements within 30 days of the original request </w:t>
            </w:r>
          </w:p>
          <w:p w14:paraId="01C512CC" w14:textId="77FCEE16" w:rsidR="007C258F" w:rsidRDefault="007C258F" w:rsidP="00E453CE">
            <w:pPr>
              <w:tabs>
                <w:tab w:val="left" w:pos="1134"/>
              </w:tabs>
              <w:spacing w:before="120"/>
            </w:pP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06EC8FF" w14:textId="61270B06" w:rsidR="007C258F" w:rsidRDefault="007C258F" w:rsidP="00E453CE">
            <w:pPr>
              <w:tabs>
                <w:tab w:val="left" w:pos="1134"/>
              </w:tabs>
              <w:spacing w:before="120" w:after="120"/>
            </w:pPr>
            <w:r>
              <w:rPr>
                <w:color w:val="000000"/>
              </w:rPr>
              <w:t>100%</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5218A8C" w14:textId="41417CBF" w:rsidR="007C258F" w:rsidRDefault="007C258F" w:rsidP="00E453CE">
            <w:pPr>
              <w:tabs>
                <w:tab w:val="left" w:pos="1134"/>
              </w:tabs>
              <w:spacing w:before="120"/>
            </w:pPr>
            <w:r>
              <w:rPr>
                <w:color w:val="000000"/>
              </w:rPr>
              <w:t>Confirmation by the CCS Authorised Representative that roles have been added within the agreed timeframe</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2CCF844" w14:textId="32022F22" w:rsidR="007C258F" w:rsidRDefault="007C258F" w:rsidP="00E453CE">
            <w:pPr>
              <w:tabs>
                <w:tab w:val="left" w:pos="1134"/>
              </w:tabs>
              <w:spacing w:before="120"/>
            </w:pPr>
            <w:r>
              <w:rPr>
                <w:color w:val="000000"/>
              </w:rPr>
              <w:t>Contract Year</w:t>
            </w:r>
          </w:p>
        </w:tc>
      </w:tr>
      <w:tr w:rsidR="007C258F" w14:paraId="3CC19E7A"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C99E957" w14:textId="7E454E8A" w:rsidR="007C258F" w:rsidRDefault="007C258F" w:rsidP="00E453CE">
            <w:pPr>
              <w:tabs>
                <w:tab w:val="left" w:pos="1134"/>
              </w:tabs>
              <w:spacing w:before="120"/>
            </w:pPr>
            <w:r>
              <w:rPr>
                <w:color w:val="000000"/>
              </w:rPr>
              <w:t xml:space="preserve">FPM </w:t>
            </w:r>
            <w:r w:rsidR="00907DC2">
              <w:rPr>
                <w:color w:val="000000"/>
              </w:rPr>
              <w:t>6</w:t>
            </w:r>
            <w:r>
              <w:rPr>
                <w:color w:val="000000"/>
              </w:rPr>
              <w:t xml:space="preserve"> Self Audit Certificate submission</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7999256" w14:textId="73C3AB8D" w:rsidR="007C258F" w:rsidRDefault="007C258F" w:rsidP="00E453CE">
            <w:pPr>
              <w:tabs>
                <w:tab w:val="left" w:pos="1134"/>
              </w:tabs>
              <w:spacing w:before="120"/>
            </w:pPr>
            <w:r>
              <w:rPr>
                <w:color w:val="000000"/>
              </w:rPr>
              <w:t xml:space="preserve">If you have been awarded a call off contract, complete and submit the annual </w:t>
            </w:r>
            <w:proofErr w:type="spellStart"/>
            <w:r>
              <w:rPr>
                <w:color w:val="000000"/>
              </w:rPr>
              <w:t>self audit</w:t>
            </w:r>
            <w:proofErr w:type="spellEnd"/>
            <w:r>
              <w:rPr>
                <w:color w:val="000000"/>
              </w:rPr>
              <w:t xml:space="preserve"> certificate as per Framework Schedule 8 to the </w:t>
            </w:r>
            <w:r>
              <w:rPr>
                <w:color w:val="000000"/>
              </w:rPr>
              <w:lastRenderedPageBreak/>
              <w:t>CCS Authorised Representative at the end of each Contract Year</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98FBE03" w14:textId="1885EBDA" w:rsidR="007C258F" w:rsidRDefault="007C258F" w:rsidP="00E453CE">
            <w:pPr>
              <w:tabs>
                <w:tab w:val="left" w:pos="1134"/>
              </w:tabs>
              <w:spacing w:before="120" w:after="120"/>
            </w:pPr>
            <w:r>
              <w:rPr>
                <w:color w:val="000000"/>
              </w:rPr>
              <w:lastRenderedPageBreak/>
              <w:t>100%</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A7971F3" w14:textId="3A74B1B4" w:rsidR="007C258F" w:rsidRDefault="007C258F" w:rsidP="00E453CE">
            <w:pPr>
              <w:tabs>
                <w:tab w:val="left" w:pos="1134"/>
              </w:tabs>
              <w:spacing w:before="120"/>
            </w:pPr>
            <w:r>
              <w:rPr>
                <w:color w:val="000000"/>
              </w:rPr>
              <w:t>Confirmation of receipt and time of receipt by the CCS.</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0155098" w14:textId="5DCF8C46" w:rsidR="007C258F" w:rsidRDefault="007C258F" w:rsidP="00E453CE">
            <w:pPr>
              <w:tabs>
                <w:tab w:val="left" w:pos="1134"/>
              </w:tabs>
              <w:spacing w:before="120"/>
            </w:pPr>
            <w:r>
              <w:rPr>
                <w:color w:val="000000"/>
              </w:rPr>
              <w:t>Contract Year</w:t>
            </w:r>
          </w:p>
        </w:tc>
      </w:tr>
      <w:tr w:rsidR="007C258F" w14:paraId="3296AC9C"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AE97E31" w14:textId="14C3F6DC" w:rsidR="007C258F" w:rsidRDefault="007C258F" w:rsidP="00E453CE">
            <w:pPr>
              <w:tabs>
                <w:tab w:val="left" w:pos="1134"/>
              </w:tabs>
              <w:spacing w:before="120"/>
            </w:pPr>
            <w:r>
              <w:rPr>
                <w:color w:val="000000"/>
              </w:rPr>
              <w:t xml:space="preserve">FPM </w:t>
            </w:r>
            <w:r w:rsidR="00907DC2">
              <w:rPr>
                <w:color w:val="000000"/>
              </w:rPr>
              <w:t>7</w:t>
            </w:r>
            <w:r>
              <w:rPr>
                <w:color w:val="000000"/>
              </w:rPr>
              <w:t xml:space="preserve"> Audit Action Delivery</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A9B0FC5" w14:textId="10A88ACC" w:rsidR="007C258F" w:rsidRDefault="007C258F" w:rsidP="00E453CE">
            <w:pPr>
              <w:tabs>
                <w:tab w:val="left" w:pos="1134"/>
              </w:tabs>
              <w:spacing w:before="120"/>
            </w:pPr>
            <w:r>
              <w:rPr>
                <w:color w:val="000000"/>
              </w:rPr>
              <w:t>Actions identified in an Audit Report to be delivered by the dates set out in the Audit Report.</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9B8B6AF" w14:textId="513B57ED" w:rsidR="007C258F" w:rsidRDefault="007C258F" w:rsidP="00E453CE">
            <w:pPr>
              <w:tabs>
                <w:tab w:val="left" w:pos="1134"/>
              </w:tabs>
              <w:spacing w:before="120" w:after="120"/>
            </w:pPr>
            <w:r>
              <w:rPr>
                <w:color w:val="000000"/>
              </w:rPr>
              <w:t>100%</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E45214E" w14:textId="37366680" w:rsidR="007C258F" w:rsidRDefault="007C258F" w:rsidP="00E453CE">
            <w:pPr>
              <w:tabs>
                <w:tab w:val="left" w:pos="1134"/>
              </w:tabs>
              <w:spacing w:before="120"/>
            </w:pPr>
            <w:r>
              <w:rPr>
                <w:color w:val="000000"/>
              </w:rPr>
              <w:t>Confirmation by the CCS of completion of the actions by the dates identified in the Audit Report.</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D1B7CFC" w14:textId="36D7EDA0" w:rsidR="007C258F" w:rsidRDefault="007C258F" w:rsidP="00E453CE">
            <w:pPr>
              <w:tabs>
                <w:tab w:val="left" w:pos="1134"/>
              </w:tabs>
              <w:spacing w:before="120"/>
            </w:pPr>
            <w:r>
              <w:rPr>
                <w:color w:val="000000"/>
              </w:rPr>
              <w:t>Contract Year</w:t>
            </w:r>
          </w:p>
        </w:tc>
      </w:tr>
      <w:tr w:rsidR="007C258F" w14:paraId="1715498F"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968A713" w14:textId="68762E4A" w:rsidR="007C258F" w:rsidRDefault="007C258F" w:rsidP="00E453CE">
            <w:pPr>
              <w:tabs>
                <w:tab w:val="left" w:pos="1134"/>
              </w:tabs>
              <w:spacing w:before="120"/>
            </w:pPr>
            <w:r>
              <w:rPr>
                <w:color w:val="000000"/>
              </w:rPr>
              <w:t xml:space="preserve">FPM </w:t>
            </w:r>
            <w:r w:rsidR="00907DC2">
              <w:rPr>
                <w:color w:val="000000"/>
              </w:rPr>
              <w:t>8</w:t>
            </w:r>
            <w:r>
              <w:rPr>
                <w:color w:val="000000"/>
              </w:rPr>
              <w:t xml:space="preserve"> Social Value delivery statement submission (Lot 2 Suppliers only)</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1EDE6BE8" w14:textId="63553923" w:rsidR="007C258F" w:rsidRDefault="007C258F" w:rsidP="00E453CE">
            <w:pPr>
              <w:tabs>
                <w:tab w:val="left" w:pos="1134"/>
              </w:tabs>
              <w:spacing w:before="120"/>
            </w:pPr>
            <w:r>
              <w:rPr>
                <w:color w:val="000000"/>
              </w:rPr>
              <w:t>If you have been awarded a call off contract under Lot 2, complete and submit an annual Social Value delivery statement to the CCS Authorised Representative at the end of each Contract Year</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5DE5B40" w14:textId="5D50DD9D" w:rsidR="007C258F" w:rsidRDefault="007C258F" w:rsidP="00E453CE">
            <w:pPr>
              <w:tabs>
                <w:tab w:val="left" w:pos="1134"/>
              </w:tabs>
              <w:spacing w:before="120" w:after="120"/>
            </w:pPr>
            <w:r>
              <w:rPr>
                <w:color w:val="000000"/>
              </w:rPr>
              <w:t>100%</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E5F9A63" w14:textId="17FFD03B" w:rsidR="007C258F" w:rsidRDefault="007C258F" w:rsidP="00E453CE">
            <w:pPr>
              <w:tabs>
                <w:tab w:val="left" w:pos="1134"/>
              </w:tabs>
              <w:spacing w:before="120"/>
            </w:pPr>
            <w:r>
              <w:rPr>
                <w:color w:val="000000"/>
              </w:rPr>
              <w:t>Confirmation of receipt and time of receipt by the CCS.</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4B2B6A2" w14:textId="1D47D9AB" w:rsidR="007C258F" w:rsidRDefault="007C258F" w:rsidP="00E453CE">
            <w:pPr>
              <w:tabs>
                <w:tab w:val="left" w:pos="1134"/>
              </w:tabs>
              <w:spacing w:before="120"/>
            </w:pPr>
            <w:r>
              <w:rPr>
                <w:color w:val="000000"/>
              </w:rPr>
              <w:t>Contract Year</w:t>
            </w:r>
          </w:p>
        </w:tc>
      </w:tr>
      <w:tr w:rsidR="007C258F" w14:paraId="048BCDEE"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26B3AB39" w14:textId="6D5995E6" w:rsidR="007C258F" w:rsidRDefault="007C258F" w:rsidP="00E453CE">
            <w:pPr>
              <w:tabs>
                <w:tab w:val="left" w:pos="1134"/>
              </w:tabs>
              <w:spacing w:before="120"/>
            </w:pPr>
            <w:r>
              <w:rPr>
                <w:color w:val="000000"/>
              </w:rPr>
              <w:t xml:space="preserve">FPM </w:t>
            </w:r>
            <w:r w:rsidR="00907DC2">
              <w:rPr>
                <w:color w:val="000000"/>
              </w:rPr>
              <w:t>9</w:t>
            </w:r>
            <w:r>
              <w:rPr>
                <w:color w:val="000000"/>
              </w:rPr>
              <w:t xml:space="preserve"> Case Studies submissions</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55BC6CFE" w14:textId="39D02EA2" w:rsidR="007C258F" w:rsidRDefault="007C258F" w:rsidP="00E453CE">
            <w:pPr>
              <w:tabs>
                <w:tab w:val="left" w:pos="1134"/>
              </w:tabs>
              <w:spacing w:before="120"/>
            </w:pPr>
            <w:r>
              <w:rPr>
                <w:color w:val="000000"/>
              </w:rPr>
              <w:t xml:space="preserve">For each call off contract that you have delivered and for which the customer gives their consent, complete and submit a case study to the CCS Authorised Representative within 3 months of </w:t>
            </w:r>
            <w:r>
              <w:rPr>
                <w:color w:val="000000"/>
              </w:rPr>
              <w:lastRenderedPageBreak/>
              <w:t>the end date of the call off contract.</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38AE2A76" w14:textId="0437A46C" w:rsidR="007C258F" w:rsidRDefault="007C258F" w:rsidP="00E453CE">
            <w:pPr>
              <w:tabs>
                <w:tab w:val="left" w:pos="1134"/>
              </w:tabs>
              <w:spacing w:before="120" w:after="120"/>
            </w:pPr>
            <w:r>
              <w:rPr>
                <w:color w:val="000000"/>
              </w:rPr>
              <w:lastRenderedPageBreak/>
              <w:t xml:space="preserve">90% </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C9FB0B6" w14:textId="6EF65D3D" w:rsidR="007C258F" w:rsidRDefault="007C258F" w:rsidP="00E453CE">
            <w:pPr>
              <w:tabs>
                <w:tab w:val="left" w:pos="1134"/>
              </w:tabs>
              <w:spacing w:before="120"/>
            </w:pPr>
            <w:r>
              <w:rPr>
                <w:color w:val="000000"/>
              </w:rPr>
              <w:t>Confirmation by the CCS of the Supplier’s submission of case study(</w:t>
            </w:r>
            <w:proofErr w:type="spellStart"/>
            <w:r>
              <w:rPr>
                <w:color w:val="000000"/>
              </w:rPr>
              <w:t>ies</w:t>
            </w:r>
            <w:proofErr w:type="spellEnd"/>
            <w:r>
              <w:rPr>
                <w:color w:val="000000"/>
              </w:rPr>
              <w:t>)</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54AE04D" w14:textId="4C0816A5" w:rsidR="007C258F" w:rsidRDefault="007C258F" w:rsidP="00E453CE">
            <w:pPr>
              <w:tabs>
                <w:tab w:val="left" w:pos="1134"/>
              </w:tabs>
              <w:spacing w:before="120"/>
            </w:pPr>
            <w:r>
              <w:rPr>
                <w:color w:val="000000"/>
              </w:rPr>
              <w:t>Contract Year</w:t>
            </w:r>
          </w:p>
        </w:tc>
      </w:tr>
      <w:tr w:rsidR="007C258F" w14:paraId="4E0758CA" w14:textId="77777777" w:rsidTr="00E453CE">
        <w:trPr>
          <w:trHeight w:val="300"/>
        </w:trPr>
        <w:tc>
          <w:tcPr>
            <w:tcW w:w="1693"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0267E2C8" w14:textId="316183C5" w:rsidR="007C258F" w:rsidRDefault="007C258F" w:rsidP="00E453CE">
            <w:pPr>
              <w:tabs>
                <w:tab w:val="left" w:pos="1134"/>
              </w:tabs>
              <w:spacing w:before="120"/>
            </w:pPr>
            <w:r>
              <w:rPr>
                <w:color w:val="000000"/>
              </w:rPr>
              <w:t xml:space="preserve">FPM </w:t>
            </w:r>
            <w:r w:rsidR="00907DC2">
              <w:rPr>
                <w:color w:val="000000"/>
              </w:rPr>
              <w:t>10</w:t>
            </w:r>
            <w:r>
              <w:rPr>
                <w:color w:val="000000"/>
              </w:rPr>
              <w:t xml:space="preserve"> Supply Chain Visibility Template submission (Lot 2 Suppliers only)</w:t>
            </w:r>
          </w:p>
        </w:tc>
        <w:tc>
          <w:tcPr>
            <w:tcW w:w="2267"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6673B26D" w14:textId="44D2D04B" w:rsidR="007C258F" w:rsidRDefault="007C258F" w:rsidP="00E453CE">
            <w:pPr>
              <w:tabs>
                <w:tab w:val="left" w:pos="1134"/>
              </w:tabs>
              <w:spacing w:before="120"/>
            </w:pPr>
            <w:r>
              <w:rPr>
                <w:color w:val="000000"/>
              </w:rPr>
              <w:t>Complete and submit the supply chain visibility template as per Joint Schedule 5 to the CCS Authorised Representative at the end of each Contract Year</w:t>
            </w:r>
          </w:p>
        </w:tc>
        <w:tc>
          <w:tcPr>
            <w:tcW w:w="2269"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F90DA09" w14:textId="7A1BDA0A" w:rsidR="007C258F" w:rsidRDefault="007C258F" w:rsidP="00E453CE">
            <w:pPr>
              <w:tabs>
                <w:tab w:val="left" w:pos="1134"/>
              </w:tabs>
              <w:spacing w:before="120" w:after="120"/>
            </w:pPr>
            <w:r>
              <w:rPr>
                <w:color w:val="000000"/>
              </w:rPr>
              <w:t>100%</w:t>
            </w:r>
          </w:p>
        </w:tc>
        <w:tc>
          <w:tcPr>
            <w:tcW w:w="1560"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73098553" w14:textId="193243F3" w:rsidR="007C258F" w:rsidRDefault="007C258F" w:rsidP="00E453CE">
            <w:pPr>
              <w:tabs>
                <w:tab w:val="left" w:pos="1134"/>
              </w:tabs>
              <w:spacing w:before="120"/>
            </w:pPr>
            <w:r>
              <w:rPr>
                <w:color w:val="000000"/>
              </w:rPr>
              <w:t>Confirmation by the CCS of the Supplier’s submission of the Supply Chain Visibility Template</w:t>
            </w:r>
          </w:p>
        </w:tc>
        <w:tc>
          <w:tcPr>
            <w:tcW w:w="1842" w:type="dxa"/>
            <w:tcBorders>
              <w:top w:val="single" w:sz="6" w:space="0" w:color="000000"/>
              <w:left w:val="single" w:sz="6" w:space="0" w:color="000000"/>
              <w:bottom w:val="single" w:sz="6" w:space="0" w:color="000000"/>
              <w:right w:val="single" w:sz="6" w:space="0" w:color="000000"/>
            </w:tcBorders>
            <w:tcMar>
              <w:left w:w="105" w:type="dxa"/>
              <w:right w:w="105" w:type="dxa"/>
            </w:tcMar>
          </w:tcPr>
          <w:p w14:paraId="4F4CBD4F" w14:textId="1E6C0751" w:rsidR="007C258F" w:rsidRDefault="007C258F" w:rsidP="00E453CE">
            <w:pPr>
              <w:tabs>
                <w:tab w:val="left" w:pos="1134"/>
              </w:tabs>
              <w:spacing w:before="120"/>
            </w:pPr>
            <w:r>
              <w:rPr>
                <w:color w:val="000000"/>
              </w:rPr>
              <w:t>Contract Year</w:t>
            </w:r>
          </w:p>
        </w:tc>
      </w:tr>
    </w:tbl>
    <w:p w14:paraId="5F3190FE" w14:textId="77777777" w:rsidR="007501DC" w:rsidRDefault="007501DC" w:rsidP="000A2F84">
      <w:pPr>
        <w:tabs>
          <w:tab w:val="left" w:pos="1134"/>
        </w:tabs>
        <w:spacing w:before="120" w:after="120" w:line="240" w:lineRule="auto"/>
        <w:rPr>
          <w:rFonts w:eastAsia="Arial" w:cs="Arial"/>
          <w:b/>
          <w:szCs w:val="24"/>
        </w:rPr>
      </w:pPr>
    </w:p>
    <w:p w14:paraId="30702AD9" w14:textId="77777777" w:rsidR="007C258F" w:rsidRPr="000A2F84" w:rsidRDefault="007C258F" w:rsidP="000A2F84">
      <w:pPr>
        <w:tabs>
          <w:tab w:val="left" w:pos="1134"/>
        </w:tabs>
        <w:spacing w:before="120" w:after="120" w:line="240" w:lineRule="auto"/>
        <w:rPr>
          <w:rFonts w:eastAsia="Arial" w:cs="Arial"/>
          <w:b/>
          <w:szCs w:val="24"/>
        </w:rPr>
      </w:pPr>
    </w:p>
    <w:p w14:paraId="14E804A1" w14:textId="77777777" w:rsidR="00B8310C"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comply with the </w:t>
      </w:r>
      <w:r w:rsidR="000439B3" w:rsidRPr="000A2F84">
        <w:rPr>
          <w:rFonts w:eastAsia="Arial" w:cs="Arial"/>
          <w:color w:val="000000"/>
          <w:szCs w:val="24"/>
        </w:rPr>
        <w:t>Framework Performance Measures</w:t>
      </w:r>
      <w:r w:rsidRPr="000A2F84">
        <w:rPr>
          <w:rFonts w:eastAsia="Arial" w:cs="Arial"/>
          <w:color w:val="000000"/>
          <w:szCs w:val="24"/>
        </w:rPr>
        <w:t xml:space="preserve"> and establish processes to monitor its performance against them and the Supplier’s achievement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shall be reviewed during the Supplier Review Meetings.</w:t>
      </w:r>
    </w:p>
    <w:p w14:paraId="0B943F10" w14:textId="1F4001AE" w:rsidR="007501DC" w:rsidRPr="000454A4" w:rsidRDefault="00B8310C" w:rsidP="000454A4">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1741B7">
        <w:rPr>
          <w:rFonts w:eastAsia="Arial" w:cs="Arial"/>
          <w:color w:val="000000"/>
          <w:szCs w:val="24"/>
        </w:rPr>
        <w:t>CCS shall have the right to request copies of any Call-Off Contract performance related information shared between a Buyer and Supplier under any Call-Off Contract including but not limited to Service Levels. CCS will notify the Buyer when such requests are in progress.</w:t>
      </w:r>
    </w:p>
    <w:p w14:paraId="5143F3AC" w14:textId="58723EC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adjust, introduce new, or remove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s throughout the Framework Contract Period, however any significant changes to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shall be agreed between CCS and the Supplier in accordance with the Variation Procedure.</w:t>
      </w:r>
    </w:p>
    <w:p w14:paraId="36E7E36E" w14:textId="31DF062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reserves the right to use and publish the performance of the Supplier against the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without restriction.</w:t>
      </w:r>
    </w:p>
    <w:p w14:paraId="790CB38C" w14:textId="77777777" w:rsidR="007501DC" w:rsidRPr="000A2F84" w:rsidRDefault="00D83E1B" w:rsidP="002A49A3">
      <w:pPr>
        <w:keepLines/>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What the Supplier must do to measure their performance</w:t>
      </w:r>
    </w:p>
    <w:p w14:paraId="7750F1B9" w14:textId="77777777" w:rsidR="007501DC" w:rsidRPr="000A2F84" w:rsidRDefault="00D83E1B" w:rsidP="002A49A3">
      <w:pPr>
        <w:keepNext/>
        <w:keepLines/>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5" w:name="_heading=h.tyjcwt" w:colFirst="0" w:colLast="0"/>
      <w:bookmarkEnd w:id="5"/>
      <w:r w:rsidRPr="000A2F84">
        <w:rPr>
          <w:rFonts w:eastAsia="Arial" w:cs="Arial"/>
          <w:color w:val="000000"/>
          <w:szCs w:val="24"/>
        </w:rPr>
        <w:t xml:space="preserve">The Supplier shall cooperate in good faith with CCS to develop efficiency tracking performance measures for this Contract. This shall include the following (but this list is not exhaustive and may be developed during the Framework Contract Period): </w:t>
      </w:r>
    </w:p>
    <w:p w14:paraId="77564DC0" w14:textId="77777777"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tracking reductions in product volumes and product costs, in order to demonstrate that Buyers are consuming less and buying more smartly; </w:t>
      </w:r>
    </w:p>
    <w:p w14:paraId="44F1AF38" w14:textId="53FBBFF0" w:rsidR="007501DC" w:rsidRPr="000A2F84" w:rsidRDefault="00D83E1B" w:rsidP="00E22A02">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 xml:space="preserve">developing additional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06DBC38D" w14:textId="7BFF35BF"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lastRenderedPageBreak/>
        <w:t xml:space="preserve">The metrics that are to be implemented to measure efficiency shall be developed and agreed between CCS and the Supplier. Such metrics shall be incorporated into the list of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s set out in this Schedule.</w:t>
      </w:r>
    </w:p>
    <w:p w14:paraId="37E9A14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ongoing progress and development of the efficiency tracking performance measures shall be reported through framework management activities as outlined in this Schedule.</w:t>
      </w:r>
    </w:p>
    <w:p w14:paraId="18DD35A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w:cs="Arial"/>
          <w:b/>
          <w:color w:val="000000"/>
          <w:szCs w:val="24"/>
        </w:rPr>
      </w:pPr>
      <w:r w:rsidRPr="000A2F84">
        <w:rPr>
          <w:rFonts w:eastAsia="Arial" w:cs="Arial"/>
          <w:b/>
          <w:color w:val="000000"/>
          <w:szCs w:val="24"/>
        </w:rPr>
        <w:t xml:space="preserve">What to do if CCS and the Supplier can’t agree about the performance </w:t>
      </w:r>
    </w:p>
    <w:p w14:paraId="7961049D" w14:textId="08BDDF3E"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In the event that CCS and the Supplier are unable to agree the performance score for any </w:t>
      </w:r>
      <w:r w:rsidR="000439B3" w:rsidRPr="000A2F84">
        <w:rPr>
          <w:rFonts w:eastAsia="Arial" w:cs="Arial"/>
          <w:color w:val="000000"/>
          <w:szCs w:val="24"/>
        </w:rPr>
        <w:t>F</w:t>
      </w:r>
      <w:r w:rsidRPr="000A2F84">
        <w:rPr>
          <w:rFonts w:eastAsia="Arial" w:cs="Arial"/>
          <w:color w:val="000000"/>
          <w:szCs w:val="24"/>
        </w:rPr>
        <w:t>P</w:t>
      </w:r>
      <w:r w:rsidR="000439B3" w:rsidRPr="000A2F84">
        <w:rPr>
          <w:rFonts w:eastAsia="Arial" w:cs="Arial"/>
          <w:color w:val="000000"/>
          <w:szCs w:val="24"/>
        </w:rPr>
        <w:t>M</w:t>
      </w:r>
      <w:r w:rsidRPr="000A2F84">
        <w:rPr>
          <w:rFonts w:eastAsia="Arial" w:cs="Arial"/>
          <w:color w:val="000000"/>
          <w:szCs w:val="24"/>
        </w:rPr>
        <w:t xml:space="preserve">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19FAE1EA"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In cases where CCS Authorised Representative and the Supplier Authorised Representative fail to reach a solution within a reasonable period of time, the matter shall be referred to the Dispute Resolution Procedure.</w:t>
      </w:r>
    </w:p>
    <w:p w14:paraId="48B9909E"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bookmarkStart w:id="6" w:name="_heading=h.3dy6vkm" w:colFirst="0" w:colLast="0"/>
      <w:bookmarkEnd w:id="6"/>
      <w:r w:rsidRPr="000A2F84">
        <w:rPr>
          <w:rFonts w:eastAsia="Arial Bold" w:cs="Arial"/>
          <w:b/>
          <w:color w:val="000000"/>
          <w:szCs w:val="24"/>
        </w:rPr>
        <w:t>Marketing</w:t>
      </w:r>
    </w:p>
    <w:p w14:paraId="11EDE999"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ensure that a person is appointed as Supplier Marketing Contact who shall be responsible for the marketing obligations of the Supplier in relation to this Contract. </w:t>
      </w:r>
    </w:p>
    <w:p w14:paraId="6F275125" w14:textId="0569807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How the Supplier must contribute to CCS publications</w:t>
      </w:r>
    </w:p>
    <w:p w14:paraId="5260EBFB"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7" w:name="_heading=h.1t3h5sf" w:colFirst="0" w:colLast="0"/>
      <w:bookmarkEnd w:id="7"/>
      <w:r w:rsidRPr="000A2F84">
        <w:rPr>
          <w:rFonts w:eastAsia="Arial" w:cs="Arial"/>
          <w:color w:val="000000"/>
          <w:szCs w:val="24"/>
        </w:rPr>
        <w:t>The Supplier shall supply current information relating to the Goods and/or Services it offers for inclusion in CCS marketing materials when required by CCS from time to time.</w:t>
      </w:r>
    </w:p>
    <w:p w14:paraId="6B49D99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bookmarkStart w:id="8" w:name="_heading=h.4d34og8" w:colFirst="0" w:colLast="0"/>
      <w:bookmarkEnd w:id="8"/>
      <w:r w:rsidRPr="000A2F84">
        <w:rPr>
          <w:rFonts w:eastAsia="Arial" w:cs="Arial"/>
          <w:color w:val="000000"/>
          <w:szCs w:val="24"/>
        </w:rPr>
        <w:t>Such information shall be provided in such form and at such time as CCS may request.</w:t>
      </w:r>
    </w:p>
    <w:p w14:paraId="0B2E6FA6"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Failure to comply with the provisions of Paragraphs 7.2 and 7.3 may result in the Supplier's exclusion from the use of such marketing materials.</w:t>
      </w:r>
    </w:p>
    <w:p w14:paraId="0F7DE07D" w14:textId="601DDA8A" w:rsidR="007501DC" w:rsidRPr="000A2F84" w:rsidRDefault="00E22A02"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What Suppliers can say in its own publications</w:t>
      </w:r>
    </w:p>
    <w:p w14:paraId="6B19E330" w14:textId="277F72B6"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All marketing materials produced by the Supplier in relation to this Framework shall at all times comply wi</w:t>
      </w:r>
      <w:r w:rsidR="002A49A3">
        <w:rPr>
          <w:rFonts w:eastAsia="Arial" w:cs="Arial"/>
          <w:color w:val="000000"/>
          <w:szCs w:val="24"/>
        </w:rPr>
        <w:t>th the CCS branding guidance at</w:t>
      </w:r>
      <w:r w:rsidRPr="000A2F84">
        <w:rPr>
          <w:rFonts w:eastAsia="Arial" w:cs="Arial"/>
          <w:color w:val="000000"/>
          <w:szCs w:val="24"/>
        </w:rPr>
        <w:t xml:space="preserve"> </w:t>
      </w:r>
      <w:hyperlink r:id="rId8">
        <w:r w:rsidRPr="000A2F84">
          <w:rPr>
            <w:rFonts w:eastAsia="Arial" w:cs="Arial"/>
            <w:color w:val="0000FF"/>
            <w:szCs w:val="24"/>
            <w:u w:val="single"/>
          </w:rPr>
          <w:t>https://www.gov.uk/government/publications/crown-commercial-service-supplier-logo-and-brand-guidelines</w:t>
        </w:r>
      </w:hyperlink>
      <w:r w:rsidRPr="000A2F84">
        <w:rPr>
          <w:rFonts w:eastAsia="Arial" w:cs="Arial"/>
          <w:color w:val="000000"/>
          <w:szCs w:val="24"/>
        </w:rPr>
        <w:t>.</w:t>
      </w:r>
    </w:p>
    <w:p w14:paraId="5B2DA917"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will periodically update and revise its marketing materials to ensure ongoing compliance.</w:t>
      </w:r>
    </w:p>
    <w:p w14:paraId="01BCAC8E" w14:textId="77777777"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regularly review the content of any information which appears on its website and which relates to each Contract and ensure that such information is up to date at all times.</w:t>
      </w:r>
    </w:p>
    <w:p w14:paraId="3E3464DB" w14:textId="201C258B" w:rsidR="007501DC" w:rsidRPr="000A2F84" w:rsidRDefault="00D83E1B" w:rsidP="002A49A3">
      <w:pPr>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The Supplier shall obtain all appropriate approvals prior to publishing any content in relation to a Contract with that Party using any media, including </w:t>
      </w:r>
      <w:r w:rsidRPr="000A2F84">
        <w:rPr>
          <w:rFonts w:eastAsia="Arial" w:cs="Arial"/>
          <w:color w:val="000000"/>
          <w:szCs w:val="24"/>
        </w:rPr>
        <w:lastRenderedPageBreak/>
        <w:t>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7B0DF1E9" w14:textId="77777777" w:rsidR="007501DC" w:rsidRPr="000A2F84" w:rsidRDefault="00D83E1B" w:rsidP="002A49A3">
      <w:pPr>
        <w:keepNext/>
        <w:numPr>
          <w:ilvl w:val="0"/>
          <w:numId w:val="2"/>
        </w:numPr>
        <w:pBdr>
          <w:top w:val="nil"/>
          <w:left w:val="nil"/>
          <w:bottom w:val="nil"/>
          <w:right w:val="nil"/>
          <w:between w:val="nil"/>
        </w:pBdr>
        <w:tabs>
          <w:tab w:val="left" w:pos="142"/>
        </w:tabs>
        <w:spacing w:before="120" w:after="120" w:line="240" w:lineRule="auto"/>
        <w:ind w:left="426" w:hanging="426"/>
        <w:rPr>
          <w:rFonts w:eastAsia="Arial Bold" w:cs="Arial"/>
          <w:b/>
          <w:color w:val="000000"/>
          <w:szCs w:val="24"/>
        </w:rPr>
      </w:pPr>
      <w:r w:rsidRPr="000A2F84">
        <w:rPr>
          <w:rFonts w:eastAsia="Arial Bold" w:cs="Arial"/>
          <w:b/>
          <w:color w:val="000000"/>
          <w:szCs w:val="24"/>
        </w:rPr>
        <w:t>Where CCS might oversee parts of the Call-Off Contracts</w:t>
      </w:r>
    </w:p>
    <w:p w14:paraId="61066C02" w14:textId="71D8026B"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 xml:space="preserve">CCS shall have oversight of certain </w:t>
      </w:r>
      <w:r w:rsidR="000454A4">
        <w:rPr>
          <w:rFonts w:eastAsia="Arial" w:cs="Arial"/>
          <w:color w:val="000000"/>
          <w:szCs w:val="24"/>
        </w:rPr>
        <w:t xml:space="preserve">contract management </w:t>
      </w:r>
      <w:r w:rsidRPr="000A2F84">
        <w:rPr>
          <w:rFonts w:eastAsia="Arial" w:cs="Arial"/>
          <w:color w:val="000000"/>
          <w:szCs w:val="24"/>
        </w:rPr>
        <w:t>processes which are operated under Call-Off Contracts. Such oversight shall be provided in relation to the operation of the following Schedules in each Call-Off Contract:</w:t>
      </w:r>
    </w:p>
    <w:p w14:paraId="4E6A6603" w14:textId="46817BDD" w:rsidR="007501DC" w:rsidRPr="001741B7"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jc w:val="both"/>
        <w:rPr>
          <w:rFonts w:eastAsia="Arial" w:cs="Arial"/>
          <w:color w:val="000000"/>
          <w:szCs w:val="24"/>
        </w:rPr>
      </w:pPr>
      <w:r w:rsidRPr="001741B7">
        <w:rPr>
          <w:rFonts w:eastAsia="Arial" w:cs="Arial"/>
          <w:color w:val="000000"/>
          <w:szCs w:val="24"/>
        </w:rPr>
        <w:t xml:space="preserve">Call-Off Schedule 3 </w:t>
      </w:r>
      <w:r w:rsidRPr="001741B7">
        <w:rPr>
          <w:rFonts w:eastAsia="Arial" w:cs="Arial"/>
          <w:i/>
          <w:color w:val="000000"/>
          <w:szCs w:val="24"/>
        </w:rPr>
        <w:t>(Continuous Improvement)</w:t>
      </w:r>
      <w:r w:rsidRPr="001741B7">
        <w:rPr>
          <w:rFonts w:eastAsia="Arial" w:cs="Arial"/>
          <w:color w:val="000000"/>
          <w:szCs w:val="24"/>
        </w:rPr>
        <w:t>;</w:t>
      </w:r>
    </w:p>
    <w:p w14:paraId="62D86066" w14:textId="0504D433" w:rsidR="007501DC" w:rsidRPr="001741B7"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741B7">
        <w:rPr>
          <w:rFonts w:eastAsia="Arial" w:cs="Arial"/>
          <w:color w:val="000000"/>
          <w:szCs w:val="24"/>
        </w:rPr>
        <w:t xml:space="preserve">Call-Off Schedule 8 </w:t>
      </w:r>
      <w:r w:rsidRPr="001741B7">
        <w:rPr>
          <w:rFonts w:eastAsia="Arial" w:cs="Arial"/>
          <w:i/>
          <w:color w:val="000000"/>
          <w:szCs w:val="24"/>
        </w:rPr>
        <w:t>(Business Continuity and Disaster Recovery)</w:t>
      </w:r>
      <w:r w:rsidRPr="001741B7">
        <w:rPr>
          <w:rFonts w:eastAsia="Arial" w:cs="Arial"/>
          <w:color w:val="000000"/>
          <w:szCs w:val="24"/>
        </w:rPr>
        <w:t>;</w:t>
      </w:r>
    </w:p>
    <w:p w14:paraId="21F704B2" w14:textId="23176C50" w:rsidR="007501DC" w:rsidRPr="001741B7" w:rsidRDefault="002A49A3"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741B7">
        <w:rPr>
          <w:rFonts w:eastAsia="Arial" w:cs="Arial"/>
          <w:color w:val="000000"/>
          <w:szCs w:val="24"/>
        </w:rPr>
        <w:t xml:space="preserve">the applicable </w:t>
      </w:r>
      <w:r w:rsidR="000454A4" w:rsidRPr="001741B7">
        <w:rPr>
          <w:rFonts w:eastAsia="Arial" w:cs="Arial"/>
          <w:color w:val="000000"/>
          <w:szCs w:val="24"/>
        </w:rPr>
        <w:t xml:space="preserve">Call-Off </w:t>
      </w:r>
      <w:r w:rsidRPr="001741B7">
        <w:rPr>
          <w:rFonts w:eastAsia="Arial" w:cs="Arial"/>
          <w:color w:val="000000"/>
          <w:szCs w:val="24"/>
        </w:rPr>
        <w:t>Security Schedule</w:t>
      </w:r>
      <w:r w:rsidR="00D83E1B" w:rsidRPr="001741B7">
        <w:rPr>
          <w:rFonts w:eastAsia="Arial" w:cs="Arial"/>
          <w:color w:val="000000"/>
          <w:szCs w:val="24"/>
        </w:rPr>
        <w:t>; and</w:t>
      </w:r>
    </w:p>
    <w:p w14:paraId="1C7BD9C3" w14:textId="0E4FC2A5" w:rsidR="007501DC" w:rsidRPr="001741B7"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1741B7">
        <w:rPr>
          <w:rFonts w:eastAsia="Arial" w:cs="Arial"/>
          <w:color w:val="000000"/>
          <w:szCs w:val="24"/>
        </w:rPr>
        <w:t xml:space="preserve">Call-Off Schedule 16 </w:t>
      </w:r>
      <w:r w:rsidRPr="001741B7">
        <w:rPr>
          <w:rFonts w:eastAsia="Arial" w:cs="Arial"/>
          <w:i/>
          <w:color w:val="000000"/>
          <w:szCs w:val="24"/>
        </w:rPr>
        <w:t>(Benchmarking)</w:t>
      </w:r>
      <w:r w:rsidR="002A49A3" w:rsidRPr="001741B7">
        <w:rPr>
          <w:rFonts w:eastAsia="Arial" w:cs="Arial"/>
          <w:color w:val="000000"/>
          <w:szCs w:val="24"/>
        </w:rPr>
        <w:t>,</w:t>
      </w:r>
    </w:p>
    <w:p w14:paraId="565DD10D" w14:textId="7535FF5F" w:rsidR="007501DC" w:rsidRPr="000A2F84" w:rsidRDefault="00D83E1B" w:rsidP="00972C3D">
      <w:pPr>
        <w:pBdr>
          <w:top w:val="nil"/>
          <w:left w:val="nil"/>
          <w:bottom w:val="nil"/>
          <w:right w:val="nil"/>
          <w:between w:val="nil"/>
        </w:pBdr>
        <w:tabs>
          <w:tab w:val="left" w:pos="1985"/>
        </w:tabs>
        <w:spacing w:before="120" w:after="120" w:line="240" w:lineRule="auto"/>
        <w:ind w:firstLine="1134"/>
        <w:rPr>
          <w:rFonts w:eastAsia="Arial" w:cs="Arial"/>
          <w:color w:val="000000"/>
          <w:szCs w:val="24"/>
        </w:rPr>
      </w:pPr>
      <w:r w:rsidRPr="000A2F84">
        <w:rPr>
          <w:rFonts w:eastAsia="Arial" w:cs="Arial"/>
          <w:color w:val="000000"/>
          <w:szCs w:val="24"/>
        </w:rPr>
        <w:t xml:space="preserve">(the </w:t>
      </w:r>
      <w:r w:rsidRPr="000A2F84">
        <w:rPr>
          <w:rFonts w:eastAsia="Arial" w:cs="Arial"/>
          <w:b/>
          <w:color w:val="000000"/>
          <w:szCs w:val="24"/>
        </w:rPr>
        <w:t>"Supported Schedules"</w:t>
      </w:r>
      <w:r w:rsidRPr="000A2F84">
        <w:rPr>
          <w:rFonts w:eastAsia="Arial" w:cs="Arial"/>
          <w:color w:val="000000"/>
          <w:szCs w:val="24"/>
        </w:rPr>
        <w:t>)</w:t>
      </w:r>
    </w:p>
    <w:p w14:paraId="6829B6F0" w14:textId="7EE9071B" w:rsidR="007501DC" w:rsidRPr="000A2F84" w:rsidRDefault="00972C3D" w:rsidP="002A49A3">
      <w:pPr>
        <w:keepNext/>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How the Supplier must support CCS involvement</w:t>
      </w:r>
    </w:p>
    <w:p w14:paraId="235BFF83" w14:textId="77777777"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The Supplier shall co-operate as reasonably required by CCS in relation to the Supported Schedules including:</w:t>
      </w:r>
    </w:p>
    <w:p w14:paraId="1B6614C4"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provision of information;</w:t>
      </w:r>
    </w:p>
    <w:p w14:paraId="36376451"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allowing CCS to act as agent for the Buyers under the Supported Schedules for such matters as CCS may notify to the Supplier from time to time; and</w:t>
      </w:r>
    </w:p>
    <w:p w14:paraId="06104B59" w14:textId="77777777"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851"/>
        <w:rPr>
          <w:rFonts w:eastAsia="Arial" w:cs="Arial"/>
          <w:color w:val="000000"/>
          <w:szCs w:val="24"/>
        </w:rPr>
      </w:pPr>
      <w:r w:rsidRPr="000A2F84">
        <w:rPr>
          <w:rFonts w:eastAsia="Arial" w:cs="Arial"/>
          <w:color w:val="000000"/>
          <w:szCs w:val="24"/>
        </w:rPr>
        <w:t>such other matters as CCS may notify to the Supplier from time to time.</w:t>
      </w:r>
    </w:p>
    <w:p w14:paraId="3A275998" w14:textId="08266AC8" w:rsidR="007501DC" w:rsidRPr="000A2F84" w:rsidRDefault="00972C3D" w:rsidP="002A49A3">
      <w:pPr>
        <w:pBdr>
          <w:top w:val="nil"/>
          <w:left w:val="nil"/>
          <w:bottom w:val="nil"/>
          <w:right w:val="nil"/>
          <w:between w:val="nil"/>
        </w:pBdr>
        <w:tabs>
          <w:tab w:val="left" w:pos="1134"/>
        </w:tabs>
        <w:spacing w:before="120" w:after="120" w:line="240" w:lineRule="auto"/>
        <w:ind w:left="426" w:hanging="642"/>
        <w:rPr>
          <w:rFonts w:eastAsia="Arial" w:cs="Arial"/>
          <w:b/>
          <w:color w:val="000000"/>
          <w:szCs w:val="24"/>
        </w:rPr>
      </w:pPr>
      <w:r>
        <w:rPr>
          <w:rFonts w:eastAsia="Arial" w:cs="Arial"/>
          <w:b/>
          <w:color w:val="000000"/>
          <w:szCs w:val="24"/>
        </w:rPr>
        <w:tab/>
      </w:r>
      <w:r w:rsidR="00D83E1B" w:rsidRPr="000A2F84">
        <w:rPr>
          <w:rFonts w:eastAsia="Arial" w:cs="Arial"/>
          <w:b/>
          <w:color w:val="000000"/>
          <w:szCs w:val="24"/>
        </w:rPr>
        <w:t xml:space="preserve">Where CCS might manage the process for Buyers collectively </w:t>
      </w:r>
    </w:p>
    <w:p w14:paraId="12A4E1E8" w14:textId="77777777" w:rsidR="007501DC" w:rsidRPr="000A2F84" w:rsidRDefault="00D83E1B" w:rsidP="002A49A3">
      <w:pPr>
        <w:keepNext/>
        <w:numPr>
          <w:ilvl w:val="1"/>
          <w:numId w:val="2"/>
        </w:numPr>
        <w:pBdr>
          <w:top w:val="nil"/>
          <w:left w:val="nil"/>
          <w:bottom w:val="nil"/>
          <w:right w:val="nil"/>
          <w:between w:val="nil"/>
        </w:pBdr>
        <w:tabs>
          <w:tab w:val="left" w:pos="1134"/>
        </w:tabs>
        <w:spacing w:before="120" w:after="120" w:line="240" w:lineRule="auto"/>
        <w:ind w:left="1134" w:hanging="708"/>
        <w:rPr>
          <w:rFonts w:eastAsia="Arial" w:cs="Arial"/>
          <w:color w:val="000000"/>
          <w:szCs w:val="24"/>
        </w:rPr>
      </w:pPr>
      <w:r w:rsidRPr="000A2F84">
        <w:rPr>
          <w:rFonts w:eastAsia="Arial" w:cs="Arial"/>
          <w:color w:val="000000"/>
          <w:szCs w:val="24"/>
        </w:rPr>
        <w:t>In addition to general oversight as referred to above the following specific oversight shall apply to the individual Supported Schedules:</w:t>
      </w:r>
    </w:p>
    <w:p w14:paraId="5A7B31E9" w14:textId="7E76CA74" w:rsidR="007501DC" w:rsidRPr="000A2F84" w:rsidRDefault="00972C3D" w:rsidP="002A49A3">
      <w:pPr>
        <w:keepNext/>
        <w:pBdr>
          <w:top w:val="nil"/>
          <w:left w:val="nil"/>
          <w:bottom w:val="nil"/>
          <w:right w:val="nil"/>
          <w:between w:val="nil"/>
        </w:pBdr>
        <w:tabs>
          <w:tab w:val="left" w:pos="1134"/>
        </w:tabs>
        <w:spacing w:before="120" w:after="120" w:line="240" w:lineRule="auto"/>
        <w:ind w:left="1134" w:hanging="360"/>
        <w:rPr>
          <w:rFonts w:eastAsia="Arial" w:cs="Arial"/>
          <w:b/>
          <w:i/>
          <w:color w:val="000000"/>
          <w:szCs w:val="24"/>
        </w:rPr>
      </w:pPr>
      <w:r w:rsidRPr="002A49A3">
        <w:rPr>
          <w:rFonts w:eastAsia="Arial" w:cs="Arial"/>
          <w:b/>
          <w:i/>
          <w:color w:val="000000"/>
          <w:szCs w:val="24"/>
        </w:rPr>
        <w:tab/>
      </w:r>
    </w:p>
    <w:p w14:paraId="43368D10" w14:textId="2E41CD69"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sidRPr="000A2F84">
        <w:rPr>
          <w:rFonts w:eastAsia="Arial" w:cs="Arial"/>
          <w:color w:val="000000"/>
          <w:szCs w:val="24"/>
        </w:rPr>
        <w:t xml:space="preserve">Call-Off Schedule 3 </w:t>
      </w:r>
      <w:r w:rsidRPr="002A49A3">
        <w:rPr>
          <w:rFonts w:eastAsia="Arial" w:cs="Arial"/>
          <w:i/>
          <w:color w:val="000000"/>
          <w:szCs w:val="24"/>
        </w:rPr>
        <w:t>(Continuous Improvement)</w:t>
      </w:r>
      <w:r w:rsidRPr="000A2F84">
        <w:rPr>
          <w:rFonts w:eastAsia="Arial" w:cs="Arial"/>
          <w:color w:val="000000"/>
          <w:szCs w:val="24"/>
        </w:rPr>
        <w:t xml:space="preserve"> - the Supplier shall:</w:t>
      </w:r>
    </w:p>
    <w:p w14:paraId="1ECE7B5A" w14:textId="77777777"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hanging="862"/>
        <w:rPr>
          <w:rFonts w:eastAsia="Arial" w:cs="Arial"/>
          <w:color w:val="000000"/>
          <w:szCs w:val="24"/>
        </w:rPr>
      </w:pPr>
      <w:r w:rsidRPr="000A2F84">
        <w:rPr>
          <w:rFonts w:eastAsia="Arial" w:cs="Arial"/>
          <w:color w:val="000000"/>
          <w:szCs w:val="24"/>
        </w:rPr>
        <w:t>adopt a policy of continuous improvement in relation to the Deliverables;</w:t>
      </w:r>
    </w:p>
    <w:p w14:paraId="725EEBAE" w14:textId="77777777"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hanging="862"/>
        <w:rPr>
          <w:rFonts w:eastAsia="Arial" w:cs="Arial"/>
          <w:color w:val="000000"/>
          <w:szCs w:val="24"/>
        </w:rPr>
      </w:pPr>
      <w:r w:rsidRPr="000A2F84">
        <w:rPr>
          <w:rFonts w:eastAsia="Arial" w:cs="Arial"/>
          <w:color w:val="000000"/>
          <w:szCs w:val="24"/>
        </w:rPr>
        <w:t>create, maintain and update a continuous improvement plan for improving the provision of the Deliverables and/or reducing the Charges and, where requested by CCS, incorporate any improvement identified in accordance with the Variation Procedure.]</w:t>
      </w:r>
    </w:p>
    <w:p w14:paraId="3E84770F" w14:textId="2D7205FE"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sidRPr="000A2F84">
        <w:rPr>
          <w:rFonts w:eastAsia="Arial" w:cs="Arial"/>
          <w:color w:val="000000"/>
          <w:szCs w:val="24"/>
        </w:rPr>
        <w:t xml:space="preserve">Call-Off Schedule 8 </w:t>
      </w:r>
      <w:r w:rsidRPr="002A49A3">
        <w:rPr>
          <w:rFonts w:eastAsia="Arial" w:cs="Arial"/>
          <w:i/>
          <w:color w:val="000000"/>
          <w:szCs w:val="24"/>
        </w:rPr>
        <w:t>(Business Continuity and Disaster Recovery)</w:t>
      </w:r>
      <w:r w:rsidRPr="000A2F84">
        <w:rPr>
          <w:rFonts w:eastAsia="Arial" w:cs="Arial"/>
          <w:color w:val="000000"/>
          <w:szCs w:val="24"/>
        </w:rPr>
        <w:t xml:space="preserve"> - the Supplier shall:</w:t>
      </w:r>
    </w:p>
    <w:p w14:paraId="08461E23" w14:textId="4FD11D6C" w:rsidR="007501DC" w:rsidRPr="00972C3D" w:rsidRDefault="00D83E1B" w:rsidP="00972C3D">
      <w:pPr>
        <w:numPr>
          <w:ilvl w:val="3"/>
          <w:numId w:val="2"/>
        </w:numPr>
        <w:pBdr>
          <w:top w:val="nil"/>
          <w:left w:val="nil"/>
          <w:bottom w:val="nil"/>
          <w:right w:val="nil"/>
          <w:between w:val="nil"/>
        </w:pBdr>
        <w:tabs>
          <w:tab w:val="left" w:pos="1985"/>
          <w:tab w:val="left" w:pos="1985"/>
          <w:tab w:val="left" w:pos="2835"/>
        </w:tabs>
        <w:spacing w:before="120" w:after="120" w:line="240" w:lineRule="auto"/>
        <w:ind w:hanging="862"/>
        <w:rPr>
          <w:rFonts w:eastAsia="Arial" w:cs="Arial"/>
          <w:color w:val="000000"/>
          <w:szCs w:val="24"/>
        </w:rPr>
      </w:pPr>
      <w:r w:rsidRPr="000A2F84">
        <w:rPr>
          <w:rFonts w:eastAsia="Arial" w:cs="Arial"/>
          <w:color w:val="000000"/>
          <w:szCs w:val="24"/>
        </w:rPr>
        <w:lastRenderedPageBreak/>
        <w:t>create and hold a template BCDR plan that can be used by each Buyer and shall make it available to CCS so that it can be published to potential Buyers; and</w:t>
      </w:r>
    </w:p>
    <w:p w14:paraId="04FED652" w14:textId="2274B9DB" w:rsidR="007501DC" w:rsidRPr="000A2F84" w:rsidRDefault="00D83E1B" w:rsidP="00972C3D">
      <w:pPr>
        <w:numPr>
          <w:ilvl w:val="3"/>
          <w:numId w:val="2"/>
        </w:numPr>
        <w:pBdr>
          <w:top w:val="nil"/>
          <w:left w:val="nil"/>
          <w:bottom w:val="nil"/>
          <w:right w:val="nil"/>
          <w:between w:val="nil"/>
        </w:pBdr>
        <w:tabs>
          <w:tab w:val="left" w:pos="1985"/>
          <w:tab w:val="left" w:pos="1985"/>
          <w:tab w:val="left" w:pos="2835"/>
        </w:tabs>
        <w:spacing w:before="120" w:after="120" w:line="240" w:lineRule="auto"/>
        <w:ind w:hanging="862"/>
        <w:rPr>
          <w:rFonts w:eastAsia="Arial" w:cs="Arial"/>
          <w:color w:val="000000"/>
          <w:szCs w:val="24"/>
        </w:rPr>
      </w:pPr>
      <w:r w:rsidRPr="000A2F84">
        <w:rPr>
          <w:rFonts w:eastAsia="Arial" w:cs="Arial"/>
          <w:color w:val="000000"/>
          <w:szCs w:val="24"/>
        </w:rPr>
        <w:t xml:space="preserve">notify CCS </w:t>
      </w:r>
      <w:r w:rsidR="00CE0295">
        <w:rPr>
          <w:rFonts w:eastAsia="Arial" w:cs="Arial"/>
          <w:color w:val="000000"/>
          <w:szCs w:val="24"/>
        </w:rPr>
        <w:t xml:space="preserve">as soon as possible but no later than three (3) Working Days later </w:t>
      </w:r>
      <w:r w:rsidRPr="000A2F84">
        <w:rPr>
          <w:rFonts w:eastAsia="Arial" w:cs="Arial"/>
          <w:color w:val="000000"/>
          <w:szCs w:val="24"/>
        </w:rPr>
        <w:t>in the event of the invocation or potential invocation of any BCDR plan and the Supplier shall provide such support as CCS may reasonably require to coordinate the application of BCDR plans across all Call</w:t>
      </w:r>
      <w:r w:rsidR="00CE0295">
        <w:rPr>
          <w:rFonts w:eastAsia="Arial" w:cs="Arial"/>
          <w:color w:val="000000"/>
          <w:szCs w:val="24"/>
        </w:rPr>
        <w:t>-</w:t>
      </w:r>
      <w:r w:rsidRPr="000A2F84">
        <w:rPr>
          <w:rFonts w:eastAsia="Arial" w:cs="Arial"/>
          <w:color w:val="000000"/>
          <w:szCs w:val="24"/>
        </w:rPr>
        <w:t>Off Contracts.</w:t>
      </w:r>
    </w:p>
    <w:p w14:paraId="3F70C4B5" w14:textId="730ACE30" w:rsidR="007501DC" w:rsidRPr="000A2F84" w:rsidRDefault="002A49A3" w:rsidP="00972C3D">
      <w:pPr>
        <w:numPr>
          <w:ilvl w:val="2"/>
          <w:numId w:val="2"/>
        </w:numPr>
        <w:pBdr>
          <w:top w:val="nil"/>
          <w:left w:val="nil"/>
          <w:bottom w:val="nil"/>
          <w:right w:val="nil"/>
          <w:between w:val="nil"/>
        </w:pBdr>
        <w:tabs>
          <w:tab w:val="left" w:pos="1985"/>
        </w:tabs>
        <w:spacing w:before="120" w:after="120" w:line="240" w:lineRule="auto"/>
        <w:ind w:left="1985" w:hanging="709"/>
        <w:rPr>
          <w:rFonts w:eastAsia="Arial" w:cs="Arial"/>
          <w:color w:val="000000"/>
          <w:szCs w:val="24"/>
        </w:rPr>
      </w:pPr>
      <w:r>
        <w:rPr>
          <w:rFonts w:eastAsia="Arial" w:cs="Arial"/>
          <w:color w:val="000000"/>
          <w:szCs w:val="24"/>
        </w:rPr>
        <w:t xml:space="preserve">the applicable </w:t>
      </w:r>
      <w:r w:rsidR="00CE0295">
        <w:rPr>
          <w:rFonts w:eastAsia="Arial" w:cs="Arial"/>
          <w:color w:val="000000"/>
          <w:szCs w:val="24"/>
        </w:rPr>
        <w:t xml:space="preserve">Call-Off </w:t>
      </w:r>
      <w:r>
        <w:rPr>
          <w:rFonts w:eastAsia="Arial" w:cs="Arial"/>
          <w:color w:val="000000"/>
          <w:szCs w:val="24"/>
        </w:rPr>
        <w:t>Security Schedule</w:t>
      </w:r>
      <w:r w:rsidR="00D83E1B" w:rsidRPr="000A2F84">
        <w:rPr>
          <w:rFonts w:eastAsia="Arial" w:cs="Arial"/>
          <w:color w:val="000000"/>
          <w:szCs w:val="24"/>
        </w:rPr>
        <w:t xml:space="preserve"> - the Supplier shall:</w:t>
      </w:r>
    </w:p>
    <w:p w14:paraId="64372114" w14:textId="2D9C52F9"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create and hold a template Security </w:t>
      </w:r>
      <w:r w:rsidR="005A6A71" w:rsidRPr="000A2F84">
        <w:rPr>
          <w:rFonts w:eastAsia="Arial" w:cs="Arial"/>
          <w:color w:val="000000"/>
          <w:szCs w:val="24"/>
        </w:rPr>
        <w:t xml:space="preserve">Management </w:t>
      </w:r>
      <w:r w:rsidRPr="000A2F84">
        <w:rPr>
          <w:rFonts w:eastAsia="Arial" w:cs="Arial"/>
          <w:color w:val="000000"/>
          <w:szCs w:val="24"/>
        </w:rPr>
        <w:t>Plan that can be used by each Buyer and shall make it available to CCS so that it can be published to potential Buyers; and</w:t>
      </w:r>
    </w:p>
    <w:p w14:paraId="31FCE77D" w14:textId="6E4D879A"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notify CCS</w:t>
      </w:r>
      <w:r w:rsidR="00CE0295">
        <w:rPr>
          <w:rFonts w:eastAsia="Arial" w:cs="Arial"/>
          <w:color w:val="000000"/>
          <w:szCs w:val="24"/>
        </w:rPr>
        <w:t xml:space="preserve"> as soon as possible but no later than one (1) Working Day later</w:t>
      </w:r>
      <w:r w:rsidRPr="000A2F84">
        <w:rPr>
          <w:rFonts w:eastAsia="Arial" w:cs="Arial"/>
          <w:color w:val="000000"/>
          <w:szCs w:val="24"/>
        </w:rPr>
        <w:t xml:space="preserve"> in the event of breach of any Security </w:t>
      </w:r>
      <w:r w:rsidR="005A6A71" w:rsidRPr="000A2F84">
        <w:rPr>
          <w:rFonts w:eastAsia="Arial" w:cs="Arial"/>
          <w:color w:val="000000"/>
          <w:szCs w:val="24"/>
        </w:rPr>
        <w:t xml:space="preserve">Management </w:t>
      </w:r>
      <w:r w:rsidRPr="000A2F84">
        <w:rPr>
          <w:rFonts w:eastAsia="Arial" w:cs="Arial"/>
          <w:color w:val="000000"/>
          <w:szCs w:val="24"/>
        </w:rPr>
        <w:t xml:space="preserve">Plan and the Supplier shall provide such support as CCS </w:t>
      </w:r>
      <w:r w:rsidR="00CE0295">
        <w:rPr>
          <w:rFonts w:eastAsia="Arial" w:cs="Arial"/>
          <w:color w:val="000000"/>
          <w:szCs w:val="24"/>
        </w:rPr>
        <w:t xml:space="preserve">and/or Buyers </w:t>
      </w:r>
      <w:r w:rsidRPr="000A2F84">
        <w:rPr>
          <w:rFonts w:eastAsia="Arial" w:cs="Arial"/>
          <w:color w:val="000000"/>
          <w:szCs w:val="24"/>
        </w:rPr>
        <w:t xml:space="preserve">may reasonably require to coordinate the application of Security </w:t>
      </w:r>
      <w:r w:rsidR="005A6A71" w:rsidRPr="000A2F84">
        <w:rPr>
          <w:rFonts w:eastAsia="Arial" w:cs="Arial"/>
          <w:color w:val="000000"/>
          <w:szCs w:val="24"/>
        </w:rPr>
        <w:t xml:space="preserve">Management </w:t>
      </w:r>
      <w:r w:rsidRPr="000A2F84">
        <w:rPr>
          <w:rFonts w:eastAsia="Arial" w:cs="Arial"/>
          <w:color w:val="000000"/>
          <w:szCs w:val="24"/>
        </w:rPr>
        <w:t>Plans across all Call</w:t>
      </w:r>
      <w:r w:rsidR="00CE0295">
        <w:rPr>
          <w:rFonts w:eastAsia="Arial" w:cs="Arial"/>
          <w:color w:val="000000"/>
          <w:szCs w:val="24"/>
        </w:rPr>
        <w:t>-</w:t>
      </w:r>
      <w:r w:rsidRPr="000A2F84">
        <w:rPr>
          <w:rFonts w:eastAsia="Arial" w:cs="Arial"/>
          <w:color w:val="000000"/>
          <w:szCs w:val="24"/>
        </w:rPr>
        <w:t>Off Contracts.</w:t>
      </w:r>
    </w:p>
    <w:p w14:paraId="4E497D7A" w14:textId="355DB4E9" w:rsidR="007501DC" w:rsidRPr="000A2F84" w:rsidRDefault="00D83E1B" w:rsidP="00972C3D">
      <w:pPr>
        <w:numPr>
          <w:ilvl w:val="2"/>
          <w:numId w:val="2"/>
        </w:numPr>
        <w:pBdr>
          <w:top w:val="nil"/>
          <w:left w:val="nil"/>
          <w:bottom w:val="nil"/>
          <w:right w:val="nil"/>
          <w:between w:val="nil"/>
        </w:pBdr>
        <w:tabs>
          <w:tab w:val="left" w:pos="1985"/>
        </w:tabs>
        <w:spacing w:before="120" w:after="120" w:line="240" w:lineRule="auto"/>
        <w:ind w:hanging="1146"/>
        <w:rPr>
          <w:rFonts w:eastAsia="Arial" w:cs="Arial"/>
          <w:color w:val="000000"/>
          <w:szCs w:val="24"/>
        </w:rPr>
      </w:pPr>
      <w:r w:rsidRPr="000A2F84">
        <w:rPr>
          <w:rFonts w:eastAsia="Arial" w:cs="Arial"/>
          <w:color w:val="000000"/>
          <w:szCs w:val="24"/>
        </w:rPr>
        <w:t xml:space="preserve">Call-Off Schedule 16 </w:t>
      </w:r>
      <w:r w:rsidRPr="002A49A3">
        <w:rPr>
          <w:rFonts w:eastAsia="Arial" w:cs="Arial"/>
          <w:i/>
          <w:color w:val="000000"/>
          <w:szCs w:val="24"/>
        </w:rPr>
        <w:t>(Benchmarking)</w:t>
      </w:r>
      <w:r w:rsidRPr="000A2F84">
        <w:rPr>
          <w:rFonts w:eastAsia="Arial" w:cs="Arial"/>
          <w:color w:val="000000"/>
          <w:szCs w:val="24"/>
        </w:rPr>
        <w:t xml:space="preserve"> - the Supplier:</w:t>
      </w:r>
    </w:p>
    <w:p w14:paraId="745F8DB4" w14:textId="5FD892BC"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 xml:space="preserve">shall notify CCS </w:t>
      </w:r>
      <w:r w:rsidR="00CE0295" w:rsidRPr="00D82E8C">
        <w:rPr>
          <w:rFonts w:eastAsia="Arial" w:cs="Arial"/>
          <w:color w:val="000000"/>
          <w:szCs w:val="24"/>
        </w:rPr>
        <w:t>as soon as possible but no later than ten (10) Working Days later</w:t>
      </w:r>
      <w:r w:rsidR="00CE0295">
        <w:rPr>
          <w:rFonts w:eastAsia="Arial" w:cs="Arial"/>
          <w:color w:val="000000"/>
          <w:szCs w:val="24"/>
        </w:rPr>
        <w:t xml:space="preserve"> </w:t>
      </w:r>
      <w:r w:rsidRPr="000A2F84">
        <w:rPr>
          <w:rFonts w:eastAsia="Arial" w:cs="Arial"/>
          <w:color w:val="000000"/>
          <w:szCs w:val="24"/>
        </w:rPr>
        <w:t xml:space="preserve">in the event that any </w:t>
      </w:r>
      <w:proofErr w:type="spellStart"/>
      <w:r w:rsidRPr="000A2F84">
        <w:rPr>
          <w:rFonts w:eastAsia="Arial" w:cs="Arial"/>
          <w:color w:val="000000"/>
          <w:szCs w:val="24"/>
        </w:rPr>
        <w:t>benchmarker</w:t>
      </w:r>
      <w:proofErr w:type="spellEnd"/>
      <w:r w:rsidRPr="000A2F84">
        <w:rPr>
          <w:rFonts w:eastAsia="Arial" w:cs="Arial"/>
          <w:color w:val="000000"/>
          <w:szCs w:val="24"/>
        </w:rPr>
        <w:t xml:space="preserve"> is appoint</w:t>
      </w:r>
      <w:r w:rsidR="00972C3D">
        <w:rPr>
          <w:rFonts w:eastAsia="Arial" w:cs="Arial"/>
          <w:color w:val="000000"/>
          <w:szCs w:val="24"/>
        </w:rPr>
        <w:t>ed</w:t>
      </w:r>
      <w:r w:rsidRPr="000A2F84">
        <w:rPr>
          <w:rFonts w:eastAsia="Arial" w:cs="Arial"/>
          <w:color w:val="000000"/>
          <w:szCs w:val="24"/>
        </w:rPr>
        <w:t xml:space="preserve"> in respect of any Call</w:t>
      </w:r>
      <w:r w:rsidR="00CE0295">
        <w:rPr>
          <w:rFonts w:eastAsia="Arial" w:cs="Arial"/>
          <w:color w:val="000000"/>
          <w:szCs w:val="24"/>
        </w:rPr>
        <w:t>-</w:t>
      </w:r>
      <w:r w:rsidRPr="000A2F84">
        <w:rPr>
          <w:rFonts w:eastAsia="Arial" w:cs="Arial"/>
          <w:color w:val="000000"/>
          <w:szCs w:val="24"/>
        </w:rPr>
        <w:t>Off Contract and the Supplier recognises that CCS may want to co-ordinate how benchmarking is conducted across multiple Call</w:t>
      </w:r>
      <w:r w:rsidR="00CE0295">
        <w:rPr>
          <w:rFonts w:eastAsia="Arial" w:cs="Arial"/>
          <w:color w:val="000000"/>
          <w:szCs w:val="24"/>
        </w:rPr>
        <w:t>-</w:t>
      </w:r>
      <w:r w:rsidRPr="000A2F84">
        <w:rPr>
          <w:rFonts w:eastAsia="Arial" w:cs="Arial"/>
          <w:color w:val="000000"/>
          <w:szCs w:val="24"/>
        </w:rPr>
        <w:t>Off Contracts;</w:t>
      </w:r>
    </w:p>
    <w:p w14:paraId="10CC312C" w14:textId="3453041C" w:rsidR="007501DC" w:rsidRPr="000A2F84"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pPr>
      <w:r w:rsidRPr="000A2F84">
        <w:rPr>
          <w:rFonts w:eastAsia="Arial" w:cs="Arial"/>
          <w:color w:val="000000"/>
          <w:szCs w:val="24"/>
        </w:rPr>
        <w:t>shall where CCS is appointed as agent by Buyers in respect of benchmarking, co-operate with CCS in order to operate the benchmarking as efficiently as possible;</w:t>
      </w:r>
      <w:r w:rsidR="00CE0295">
        <w:rPr>
          <w:rFonts w:eastAsia="Arial" w:cs="Arial"/>
          <w:color w:val="000000"/>
          <w:szCs w:val="24"/>
        </w:rPr>
        <w:t xml:space="preserve"> and</w:t>
      </w:r>
    </w:p>
    <w:p w14:paraId="4FB0A24B" w14:textId="5A0A9A3A" w:rsidR="007501DC" w:rsidRPr="00972C3D" w:rsidRDefault="00D83E1B" w:rsidP="00972C3D">
      <w:pPr>
        <w:numPr>
          <w:ilvl w:val="3"/>
          <w:numId w:val="2"/>
        </w:numPr>
        <w:pBdr>
          <w:top w:val="nil"/>
          <w:left w:val="nil"/>
          <w:bottom w:val="nil"/>
          <w:right w:val="nil"/>
          <w:between w:val="nil"/>
        </w:pBdr>
        <w:tabs>
          <w:tab w:val="left" w:pos="2835"/>
        </w:tabs>
        <w:spacing w:before="120" w:after="120" w:line="240" w:lineRule="auto"/>
        <w:ind w:left="2835" w:hanging="850"/>
        <w:rPr>
          <w:rFonts w:eastAsia="Arial" w:cs="Arial"/>
          <w:color w:val="000000"/>
          <w:szCs w:val="24"/>
        </w:rPr>
        <w:sectPr w:rsidR="007501DC" w:rsidRPr="00972C3D">
          <w:headerReference w:type="default" r:id="rId9"/>
          <w:footerReference w:type="default" r:id="rId10"/>
          <w:headerReference w:type="first" r:id="rId11"/>
          <w:footerReference w:type="first" r:id="rId12"/>
          <w:pgSz w:w="11906" w:h="16838"/>
          <w:pgMar w:top="1440" w:right="1440" w:bottom="1440" w:left="1440" w:header="709" w:footer="709" w:gutter="0"/>
          <w:pgNumType w:start="1"/>
          <w:cols w:space="720"/>
        </w:sectPr>
      </w:pPr>
      <w:r w:rsidRPr="000A2F84">
        <w:rPr>
          <w:rFonts w:eastAsia="Arial" w:cs="Arial"/>
          <w:color w:val="000000"/>
          <w:szCs w:val="24"/>
        </w:rPr>
        <w:t>agrees that notwithsta</w:t>
      </w:r>
      <w:r w:rsidR="002A49A3">
        <w:rPr>
          <w:rFonts w:eastAsia="Arial" w:cs="Arial"/>
          <w:color w:val="000000"/>
          <w:szCs w:val="24"/>
        </w:rPr>
        <w:t>nding the remainder of Clause 18</w:t>
      </w:r>
      <w:r w:rsidRPr="000A2F84">
        <w:rPr>
          <w:rFonts w:eastAsia="Arial" w:cs="Arial"/>
          <w:color w:val="000000"/>
          <w:szCs w:val="24"/>
        </w:rPr>
        <w:t xml:space="preserve"> </w:t>
      </w:r>
      <w:r w:rsidRPr="002A49A3">
        <w:rPr>
          <w:rFonts w:eastAsia="Arial" w:cs="Arial"/>
          <w:i/>
          <w:color w:val="000000"/>
          <w:szCs w:val="24"/>
        </w:rPr>
        <w:t>(</w:t>
      </w:r>
      <w:r w:rsidR="002A49A3" w:rsidRPr="002A49A3">
        <w:rPr>
          <w:rFonts w:eastAsia="Arial" w:cs="Arial"/>
          <w:i/>
          <w:color w:val="000000"/>
          <w:szCs w:val="24"/>
        </w:rPr>
        <w:t>What you must keep confidential</w:t>
      </w:r>
      <w:r w:rsidRPr="002A49A3">
        <w:rPr>
          <w:rFonts w:eastAsia="Arial" w:cs="Arial"/>
          <w:i/>
          <w:color w:val="000000"/>
          <w:szCs w:val="24"/>
        </w:rPr>
        <w:t>)</w:t>
      </w:r>
      <w:r w:rsidRPr="000A2F84">
        <w:rPr>
          <w:rFonts w:eastAsia="Arial" w:cs="Arial"/>
          <w:color w:val="000000"/>
          <w:szCs w:val="24"/>
        </w:rPr>
        <w:t xml:space="preserve"> </w:t>
      </w:r>
      <w:r w:rsidR="00C66B83">
        <w:rPr>
          <w:rFonts w:eastAsia="Arial" w:cs="Arial"/>
          <w:color w:val="000000"/>
          <w:szCs w:val="24"/>
        </w:rPr>
        <w:t>of</w:t>
      </w:r>
      <w:r w:rsidRPr="000A2F84">
        <w:rPr>
          <w:rFonts w:eastAsia="Arial" w:cs="Arial"/>
          <w:color w:val="000000"/>
          <w:szCs w:val="24"/>
        </w:rPr>
        <w:t xml:space="preserve"> the </w:t>
      </w:r>
      <w:r w:rsidR="00750CA0" w:rsidRPr="000A2F84">
        <w:rPr>
          <w:rFonts w:eastAsia="Arial" w:cs="Arial"/>
          <w:color w:val="000000"/>
          <w:szCs w:val="24"/>
        </w:rPr>
        <w:t xml:space="preserve">General </w:t>
      </w:r>
      <w:r w:rsidRPr="000A2F84">
        <w:rPr>
          <w:rFonts w:eastAsia="Arial" w:cs="Arial"/>
          <w:color w:val="000000"/>
          <w:szCs w:val="24"/>
        </w:rPr>
        <w:t>Terms, CCS shall be entitled to publish the results of any benchmarking of the Framework Prices to Other Contracting Authorities (subject to the other party entering into reasonable confidentiality undertakings)</w:t>
      </w:r>
      <w:r w:rsidR="001741B7">
        <w:rPr>
          <w:rFonts w:eastAsia="Arial" w:cs="Arial"/>
          <w:color w:val="000000"/>
          <w:szCs w:val="24"/>
        </w:rPr>
        <w:t>.</w:t>
      </w:r>
    </w:p>
    <w:p w14:paraId="464F04B7" w14:textId="77777777" w:rsidR="007501DC" w:rsidRPr="000A2F84" w:rsidRDefault="007501DC" w:rsidP="001741B7">
      <w:pPr>
        <w:keepNext/>
        <w:pBdr>
          <w:top w:val="nil"/>
          <w:left w:val="nil"/>
          <w:bottom w:val="nil"/>
          <w:right w:val="nil"/>
          <w:between w:val="nil"/>
        </w:pBdr>
        <w:tabs>
          <w:tab w:val="left" w:pos="1985"/>
          <w:tab w:val="left" w:pos="1985"/>
          <w:tab w:val="left" w:pos="2552"/>
        </w:tabs>
        <w:spacing w:before="120" w:after="120" w:line="240" w:lineRule="auto"/>
        <w:rPr>
          <w:rFonts w:eastAsia="Arial" w:cs="Arial"/>
          <w:color w:val="000000"/>
          <w:szCs w:val="24"/>
          <w:highlight w:val="red"/>
        </w:rPr>
      </w:pPr>
    </w:p>
    <w:sectPr w:rsidR="007501DC" w:rsidRPr="000A2F8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95F29" w14:textId="77777777" w:rsidR="00404737" w:rsidRDefault="00404737">
      <w:pPr>
        <w:spacing w:after="0" w:line="240" w:lineRule="auto"/>
      </w:pPr>
      <w:r>
        <w:separator/>
      </w:r>
    </w:p>
  </w:endnote>
  <w:endnote w:type="continuationSeparator" w:id="0">
    <w:p w14:paraId="3E45B7D9" w14:textId="77777777" w:rsidR="00404737" w:rsidRDefault="0040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06EA" w14:textId="77777777" w:rsidR="000A2F84" w:rsidRDefault="000A2F84" w:rsidP="000A2F84">
    <w:pPr>
      <w:tabs>
        <w:tab w:val="center" w:pos="4513"/>
        <w:tab w:val="right" w:pos="9026"/>
      </w:tabs>
      <w:spacing w:after="0"/>
      <w:rPr>
        <w:rFonts w:eastAsia="Arial"/>
        <w:sz w:val="20"/>
      </w:rPr>
    </w:pPr>
  </w:p>
  <w:p w14:paraId="42A7597E" w14:textId="237DF735" w:rsidR="000A2F84" w:rsidRDefault="000A2F84" w:rsidP="000A2F84">
    <w:pPr>
      <w:tabs>
        <w:tab w:val="center" w:pos="4513"/>
        <w:tab w:val="right" w:pos="9026"/>
      </w:tabs>
      <w:spacing w:after="0"/>
      <w:rPr>
        <w:rFonts w:eastAsia="Arial"/>
        <w:sz w:val="20"/>
      </w:rPr>
    </w:pPr>
    <w:r>
      <w:rPr>
        <w:rFonts w:eastAsia="Arial"/>
        <w:sz w:val="20"/>
      </w:rPr>
      <w:t xml:space="preserve">Framework Ref: </w:t>
    </w:r>
    <w:r w:rsidR="00B95D95">
      <w:rPr>
        <w:rFonts w:eastAsia="Arial"/>
        <w:sz w:val="20"/>
      </w:rPr>
      <w:t>RM1043.9</w:t>
    </w:r>
    <w:r>
      <w:rPr>
        <w:rFonts w:eastAsia="Arial"/>
        <w:sz w:val="20"/>
      </w:rPr>
      <w:tab/>
      <w:t xml:space="preserve">                                           </w:t>
    </w:r>
  </w:p>
  <w:p w14:paraId="2920FF3B" w14:textId="23A1662F" w:rsidR="000A2F84" w:rsidRDefault="000A2F84" w:rsidP="000A2F8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EF3372">
      <w:rPr>
        <w:rFonts w:eastAsia="Arial"/>
        <w:noProof/>
        <w:color w:val="000000"/>
        <w:sz w:val="20"/>
      </w:rPr>
      <w:t>2</w:t>
    </w:r>
    <w:r>
      <w:rPr>
        <w:rFonts w:eastAsia="Arial"/>
        <w:color w:val="000000"/>
        <w:sz w:val="20"/>
      </w:rPr>
      <w:fldChar w:fldCharType="end"/>
    </w:r>
  </w:p>
  <w:p w14:paraId="596875D2" w14:textId="61438ED4" w:rsidR="007501DC" w:rsidRDefault="000A2F84" w:rsidP="000A2F84">
    <w:pPr>
      <w:pStyle w:val="Footer"/>
    </w:pPr>
    <w:r>
      <w:rPr>
        <w:rFonts w:eastAsia="Arial"/>
        <w:sz w:val="20"/>
      </w:rPr>
      <w:t>Model Version: v1.0 PA</w:t>
    </w:r>
    <w:r w:rsidR="00D83E1B">
      <w:rPr>
        <w:rFonts w:eastAsia="Arial" w:cs="Arial"/>
        <w:sz w:val="20"/>
        <w:szCs w:val="20"/>
      </w:rPr>
      <w:tab/>
    </w:r>
    <w:r w:rsidR="00D83E1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9EA3" w14:textId="77777777" w:rsidR="007501DC" w:rsidRDefault="00D83E1B">
    <w:pPr>
      <w:tabs>
        <w:tab w:val="center" w:pos="4513"/>
        <w:tab w:val="right" w:pos="9026"/>
      </w:tabs>
      <w:spacing w:after="0"/>
      <w:rPr>
        <w:rFonts w:eastAsia="Arial" w:cs="Arial"/>
        <w:sz w:val="20"/>
        <w:szCs w:val="20"/>
      </w:rPr>
    </w:pPr>
    <w:r>
      <w:rPr>
        <w:rFonts w:eastAsia="Arial" w:cs="Arial"/>
        <w:sz w:val="20"/>
        <w:szCs w:val="20"/>
      </w:rPr>
      <w:t>Framework Ref: RM</w:t>
    </w:r>
    <w:r>
      <w:rPr>
        <w:rFonts w:eastAsia="Arial" w:cs="Arial"/>
        <w:sz w:val="20"/>
        <w:szCs w:val="20"/>
      </w:rPr>
      <w:tab/>
      <w:t xml:space="preserve">                                           </w:t>
    </w:r>
  </w:p>
  <w:p w14:paraId="69F39AC5"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color w:val="000000"/>
        <w:sz w:val="20"/>
        <w:szCs w:val="20"/>
      </w:rPr>
      <w:t>Project Version: v1.0</w:t>
    </w:r>
    <w:r>
      <w:rPr>
        <w:rFonts w:eastAsia="Arial" w:cs="Arial"/>
        <w:color w:val="000000"/>
        <w:sz w:val="20"/>
        <w:szCs w:val="20"/>
      </w:rPr>
      <w:tab/>
    </w:r>
    <w:r>
      <w:rPr>
        <w:rFonts w:eastAsia="Arial" w:cs="Arial"/>
        <w:color w:val="000000"/>
        <w:sz w:val="20"/>
        <w:szCs w:val="20"/>
      </w:rPr>
      <w:tab/>
      <w:t xml:space="preserve"> </w:t>
    </w:r>
    <w:r>
      <w:rPr>
        <w:rFonts w:eastAsia="Arial" w:cs="Arial"/>
        <w:color w:val="000000"/>
        <w:sz w:val="20"/>
        <w:szCs w:val="20"/>
      </w:rPr>
      <w:fldChar w:fldCharType="begin"/>
    </w:r>
    <w:r>
      <w:rPr>
        <w:rFonts w:eastAsia="Arial" w:cs="Arial"/>
        <w:color w:val="000000"/>
        <w:sz w:val="20"/>
        <w:szCs w:val="20"/>
      </w:rPr>
      <w:instrText>PAGE</w:instrText>
    </w:r>
    <w:r>
      <w:rPr>
        <w:rFonts w:eastAsia="Arial" w:cs="Arial"/>
        <w:color w:val="000000"/>
        <w:sz w:val="20"/>
        <w:szCs w:val="20"/>
      </w:rPr>
      <w:fldChar w:fldCharType="end"/>
    </w:r>
  </w:p>
  <w:p w14:paraId="41856350" w14:textId="77777777" w:rsidR="007501DC" w:rsidRDefault="00D83E1B">
    <w:pPr>
      <w:pBdr>
        <w:top w:val="nil"/>
        <w:left w:val="nil"/>
        <w:bottom w:val="nil"/>
        <w:right w:val="nil"/>
        <w:between w:val="nil"/>
      </w:pBdr>
      <w:tabs>
        <w:tab w:val="center" w:pos="4513"/>
        <w:tab w:val="right" w:pos="9026"/>
      </w:tabs>
      <w:spacing w:after="0" w:line="240" w:lineRule="auto"/>
      <w:rPr>
        <w:color w:val="BFBFBF"/>
      </w:rPr>
    </w:pPr>
    <w:r>
      <w:rPr>
        <w:rFonts w:eastAsia="Arial" w:cs="Arial"/>
        <w:color w:val="000000"/>
        <w:sz w:val="20"/>
        <w:szCs w:val="20"/>
      </w:rPr>
      <w:t>Model Version: v3.0</w:t>
    </w:r>
    <w:r>
      <w:rPr>
        <w:rFonts w:eastAsia="Arial" w:cs="Arial"/>
        <w:color w:val="000000"/>
        <w:sz w:val="20"/>
        <w:szCs w:val="20"/>
      </w:rPr>
      <w:tab/>
    </w:r>
    <w:r>
      <w:rPr>
        <w:rFonts w:eastAsia="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0C39" w14:textId="77777777" w:rsidR="00404737" w:rsidRDefault="00404737">
      <w:pPr>
        <w:spacing w:after="0" w:line="240" w:lineRule="auto"/>
      </w:pPr>
      <w:r>
        <w:separator/>
      </w:r>
    </w:p>
  </w:footnote>
  <w:footnote w:type="continuationSeparator" w:id="0">
    <w:p w14:paraId="308721CC" w14:textId="77777777" w:rsidR="00404737" w:rsidRDefault="00404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91F1" w14:textId="77777777" w:rsidR="007501DC" w:rsidRPr="000A2F84"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2"/>
      </w:rPr>
    </w:pPr>
    <w:r w:rsidRPr="000A2F84">
      <w:rPr>
        <w:rFonts w:eastAsia="Arial" w:cs="Arial"/>
        <w:b/>
        <w:color w:val="000000"/>
        <w:sz w:val="22"/>
      </w:rPr>
      <w:t>Framework Schedule 4 (Framework Management)</w:t>
    </w:r>
  </w:p>
  <w:p w14:paraId="64A18A17" w14:textId="00855150" w:rsidR="007501DC" w:rsidRDefault="00D83E1B">
    <w:pPr>
      <w:pBdr>
        <w:top w:val="nil"/>
        <w:left w:val="nil"/>
        <w:bottom w:val="nil"/>
        <w:right w:val="nil"/>
        <w:between w:val="nil"/>
      </w:pBdr>
      <w:tabs>
        <w:tab w:val="center" w:pos="4513"/>
        <w:tab w:val="right" w:pos="9026"/>
      </w:tabs>
      <w:spacing w:after="0" w:line="240" w:lineRule="auto"/>
      <w:rPr>
        <w:rFonts w:eastAsia="Arial" w:cs="Arial"/>
        <w:sz w:val="22"/>
      </w:rPr>
    </w:pPr>
    <w:r w:rsidRPr="000A2F84">
      <w:rPr>
        <w:rFonts w:eastAsia="Arial" w:cs="Arial"/>
        <w:color w:val="000000"/>
        <w:sz w:val="22"/>
      </w:rPr>
      <w:t>Crown Copyright 20</w:t>
    </w:r>
    <w:r w:rsidRPr="000A2F84">
      <w:rPr>
        <w:rFonts w:eastAsia="Arial" w:cs="Arial"/>
        <w:sz w:val="22"/>
      </w:rPr>
      <w:t>2</w:t>
    </w:r>
    <w:r w:rsidR="00F85605" w:rsidRPr="000A2F84">
      <w:rPr>
        <w:rFonts w:eastAsia="Arial" w:cs="Arial"/>
        <w:sz w:val="22"/>
      </w:rPr>
      <w:t>5</w:t>
    </w:r>
  </w:p>
  <w:p w14:paraId="158D1766" w14:textId="77777777" w:rsidR="002A49A3" w:rsidRPr="000A2F84" w:rsidRDefault="002A49A3">
    <w:pPr>
      <w:pBdr>
        <w:top w:val="nil"/>
        <w:left w:val="nil"/>
        <w:bottom w:val="nil"/>
        <w:right w:val="nil"/>
        <w:between w:val="nil"/>
      </w:pBdr>
      <w:tabs>
        <w:tab w:val="center" w:pos="4513"/>
        <w:tab w:val="right" w:pos="9026"/>
      </w:tabs>
      <w:spacing w:after="0" w:line="240" w:lineRule="auto"/>
      <w:rPr>
        <w:rFonts w:eastAsia="Arial" w:cs="Arial"/>
        <w:color w:val="000000"/>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DDFCC"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000000"/>
        <w:sz w:val="20"/>
        <w:szCs w:val="20"/>
      </w:rPr>
    </w:pPr>
    <w:r>
      <w:rPr>
        <w:rFonts w:eastAsia="Arial" w:cs="Arial"/>
        <w:b/>
        <w:color w:val="000000"/>
        <w:sz w:val="20"/>
        <w:szCs w:val="20"/>
      </w:rPr>
      <w:t>Framework Schedule 4 (Framework Management)</w:t>
    </w:r>
  </w:p>
  <w:p w14:paraId="486F6D99" w14:textId="77777777" w:rsidR="007501DC" w:rsidRDefault="00D83E1B">
    <w:pPr>
      <w:pBdr>
        <w:top w:val="nil"/>
        <w:left w:val="nil"/>
        <w:bottom w:val="nil"/>
        <w:right w:val="nil"/>
        <w:between w:val="nil"/>
      </w:pBdr>
      <w:tabs>
        <w:tab w:val="center" w:pos="4513"/>
        <w:tab w:val="right" w:pos="9026"/>
      </w:tabs>
      <w:spacing w:after="0" w:line="240" w:lineRule="auto"/>
      <w:rPr>
        <w:rFonts w:eastAsia="Arial" w:cs="Arial"/>
        <w:color w:val="BFBFBF"/>
        <w:sz w:val="20"/>
        <w:szCs w:val="20"/>
      </w:rPr>
    </w:pPr>
    <w:r>
      <w:rPr>
        <w:rFonts w:eastAsia="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069D5"/>
    <w:multiLevelType w:val="multilevel"/>
    <w:tmpl w:val="D0E43F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6951FA"/>
    <w:multiLevelType w:val="multilevel"/>
    <w:tmpl w:val="37809E08"/>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BBF2572"/>
    <w:multiLevelType w:val="multilevel"/>
    <w:tmpl w:val="7BA83C34"/>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20"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1DC"/>
    <w:rsid w:val="0001204A"/>
    <w:rsid w:val="000439B3"/>
    <w:rsid w:val="000454A4"/>
    <w:rsid w:val="000A2F84"/>
    <w:rsid w:val="000C32F0"/>
    <w:rsid w:val="001741B7"/>
    <w:rsid w:val="002A49A3"/>
    <w:rsid w:val="003D5CC2"/>
    <w:rsid w:val="003F0F9E"/>
    <w:rsid w:val="00404737"/>
    <w:rsid w:val="004514B7"/>
    <w:rsid w:val="00512F39"/>
    <w:rsid w:val="005611F5"/>
    <w:rsid w:val="00582323"/>
    <w:rsid w:val="005A4700"/>
    <w:rsid w:val="005A6A71"/>
    <w:rsid w:val="006B22A0"/>
    <w:rsid w:val="006E7232"/>
    <w:rsid w:val="00717D14"/>
    <w:rsid w:val="00717FB5"/>
    <w:rsid w:val="00745243"/>
    <w:rsid w:val="007501DC"/>
    <w:rsid w:val="00750CA0"/>
    <w:rsid w:val="00762F6D"/>
    <w:rsid w:val="007C258F"/>
    <w:rsid w:val="0080329C"/>
    <w:rsid w:val="008A09AA"/>
    <w:rsid w:val="008C7FD5"/>
    <w:rsid w:val="00907DC2"/>
    <w:rsid w:val="00934C52"/>
    <w:rsid w:val="00972C3D"/>
    <w:rsid w:val="00980544"/>
    <w:rsid w:val="00B8310C"/>
    <w:rsid w:val="00B95D95"/>
    <w:rsid w:val="00BD088A"/>
    <w:rsid w:val="00BF0B21"/>
    <w:rsid w:val="00C631CA"/>
    <w:rsid w:val="00C66B83"/>
    <w:rsid w:val="00CE0295"/>
    <w:rsid w:val="00D83E1B"/>
    <w:rsid w:val="00DC1757"/>
    <w:rsid w:val="00E22A02"/>
    <w:rsid w:val="00EF3372"/>
    <w:rsid w:val="00EF39B2"/>
    <w:rsid w:val="00F85605"/>
    <w:rsid w:val="00FC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5ADDF"/>
  <w15:docId w15:val="{D78A357C-563F-4870-82FE-BF6B9F5AA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Calibri"/>
        <w:sz w:val="24"/>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link w:val="Heading5Char"/>
    <w:uiPriority w:val="9"/>
    <w:semiHidden/>
    <w:unhideWhenUsed/>
    <w:qFormat/>
    <w:pPr>
      <w:tabs>
        <w:tab w:val="left" w:pos="-5585"/>
      </w:tabs>
      <w:overflowPunct w:val="0"/>
      <w:autoSpaceDE w:val="0"/>
      <w:autoSpaceDN w:val="0"/>
      <w:spacing w:after="120" w:line="240" w:lineRule="auto"/>
      <w:ind w:left="2665" w:hanging="964"/>
      <w:jc w:val="both"/>
      <w:textAlignment w:val="baseline"/>
      <w:outlineLvl w:val="4"/>
    </w:pPr>
    <w:rPr>
      <w:rFonts w:eastAsia="Times New Roman" w:cs="Times New Roman"/>
    </w:rPr>
  </w:style>
  <w:style w:type="paragraph" w:styleId="Heading6">
    <w:name w:val="heading 6"/>
    <w:basedOn w:val="Heading5"/>
    <w:link w:val="Heading6Char"/>
    <w:uiPriority w:val="9"/>
    <w:semiHidden/>
    <w:unhideWhenUsed/>
    <w:qFormat/>
    <w:pPr>
      <w:tabs>
        <w:tab w:val="clear" w:pos="-5585"/>
        <w:tab w:val="left" w:pos="-8987"/>
        <w:tab w:val="left" w:pos="-8420"/>
      </w:tabs>
      <w:ind w:left="3799" w:hanging="1134"/>
      <w:outlineLvl w:val="5"/>
    </w:pPr>
  </w:style>
  <w:style w:type="paragraph" w:styleId="Heading7">
    <w:name w:val="heading 7"/>
    <w:basedOn w:val="Heading6"/>
    <w:link w:val="Heading7Char"/>
    <w:pPr>
      <w:tabs>
        <w:tab w:val="clear" w:pos="-8987"/>
        <w:tab w:val="clear" w:pos="-8420"/>
        <w:tab w:val="left" w:pos="-10688"/>
        <w:tab w:val="left" w:pos="-9554"/>
      </w:tabs>
      <w:ind w:left="4366" w:hanging="1304"/>
      <w:outlineLvl w:val="6"/>
    </w:pPr>
  </w:style>
  <w:style w:type="paragraph" w:styleId="Heading8">
    <w:name w:val="heading 8"/>
    <w:basedOn w:val="Normal"/>
    <w:next w:val="Normal"/>
    <w:link w:val="Heading8Char"/>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adjustRightInd w:val="0"/>
      <w:spacing w:before="120" w:after="120" w:line="240" w:lineRule="auto"/>
      <w:ind w:left="1656"/>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clear" w:pos="1985"/>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cs="Arial"/>
      <w:b/>
    </w:rPr>
  </w:style>
  <w:style w:type="paragraph" w:customStyle="1" w:styleId="GPSL1SCHEDULEHeading">
    <w:name w:val="GPS L1 SCHEDULE Heading"/>
    <w:basedOn w:val="GPSL1CLAUSEHEADING"/>
    <w:link w:val="GPSL1SCHEDULEHeadingChar"/>
    <w:qFormat/>
    <w:rsid w:val="005C6957"/>
    <w:pPr>
      <w:ind w:left="360" w:hanging="360"/>
      <w:outlineLvl w:val="9"/>
    </w:pPr>
    <w:rPr>
      <w:caps w:val="0"/>
    </w:rPr>
  </w:style>
  <w:style w:type="paragraph" w:customStyle="1" w:styleId="GPSL3Guidance">
    <w:name w:val="GPS L3 Guidance"/>
    <w:basedOn w:val="GPSL3numberedclause"/>
    <w:link w:val="GPSL3GuidanceChar"/>
    <w:qFormat/>
    <w:pPr>
      <w:numPr>
        <w:ilvl w:val="0"/>
        <w:numId w:val="0"/>
      </w:numPr>
      <w:ind w:left="1985"/>
    </w:pPr>
    <w:rPr>
      <w:b/>
      <w:i/>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s="Arial"/>
      <w:color w:val="FFFFFF"/>
      <w:sz w:val="16"/>
      <w:szCs w:val="16"/>
    </w:rPr>
  </w:style>
  <w:style w:type="paragraph" w:customStyle="1" w:styleId="GPSL2Numbered">
    <w:name w:val="GPS L2 Numbered"/>
    <w:basedOn w:val="GPSL2NumberedBoldHeading"/>
    <w:link w:val="GPSL2NumberedChar"/>
    <w:qFormat/>
    <w:pPr>
      <w:tabs>
        <w:tab w:val="clear" w:pos="1134"/>
      </w:tabs>
      <w:ind w:left="720"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5C6957"/>
    <w:rPr>
      <w:rFonts w:ascii="Calibri" w:eastAsia="STZhongsong" w:hAnsi="Calibri" w:cs="Arial"/>
      <w:b/>
      <w:lang w:eastAsia="zh-CN"/>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rPr>
      <w:rFonts w:ascii="Arial" w:eastAsia="Times New Roman" w:hAnsi="Arial" w:cs="Times New Roman"/>
    </w:rPr>
  </w:style>
  <w:style w:type="character" w:customStyle="1" w:styleId="Heading6Char">
    <w:name w:val="Heading 6 Char"/>
    <w:basedOn w:val="DefaultParagraphFont"/>
    <w:link w:val="Heading6"/>
    <w:rPr>
      <w:rFonts w:ascii="Arial" w:eastAsia="Times New Roman" w:hAnsi="Arial" w:cs="Times New Roman"/>
    </w:rPr>
  </w:style>
  <w:style w:type="character" w:customStyle="1" w:styleId="Heading7Char">
    <w:name w:val="Heading 7 Char"/>
    <w:basedOn w:val="DefaultParagraphFont"/>
    <w:link w:val="Heading7"/>
    <w:rPr>
      <w:rFonts w:ascii="Arial" w:eastAsia="Times New Roman" w:hAnsi="Arial" w:cs="Times New Roman"/>
    </w:rPr>
  </w:style>
  <w:style w:type="numbering" w:customStyle="1" w:styleId="WWOutlineListStyle8">
    <w:name w:val="WW_OutlineListStyle_8"/>
    <w:basedOn w:val="NoList"/>
  </w:style>
  <w:style w:type="character" w:styleId="Hyperlink">
    <w:name w:val="Hyperlink"/>
    <w:basedOn w:val="DefaultParagraphFont"/>
    <w:uiPriority w:val="99"/>
    <w:unhideWhenUsed/>
    <w:rPr>
      <w:color w:val="0000FF" w:themeColor="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line="240" w:lineRule="auto"/>
    </w:pPr>
  </w:style>
  <w:style w:type="paragraph" w:customStyle="1" w:styleId="GPSL2numberedclause">
    <w:name w:val="GPS L2 numbered clause"/>
    <w:basedOn w:val="Normal"/>
    <w:link w:val="GPSL2numberedclauseChar1"/>
    <w:qFormat/>
    <w:pPr>
      <w:tabs>
        <w:tab w:val="num" w:pos="720"/>
        <w:tab w:val="left" w:pos="1134"/>
      </w:tabs>
      <w:adjustRightInd w:val="0"/>
      <w:spacing w:before="120" w:after="120" w:line="240" w:lineRule="auto"/>
      <w:ind w:left="720" w:hanging="720"/>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eastAsia="STZhongsong" w:cs="Times New Roman"/>
      <w:szCs w:val="18"/>
      <w:lang w:eastAsia="zh-C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4514B7"/>
    <w:pPr>
      <w:suppressAutoHyphens/>
      <w:autoSpaceDN w:val="0"/>
      <w:ind w:left="720"/>
      <w:textAlignment w:val="baseline"/>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186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own-commercial-service-supplier-logo-and-brand-guidelin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F76tAfi/bDnJ0VNYRiMO5+kTdCA==">AMUW2mXSdmn3zeMxyQuHBdeZlnZZwAMsiEqlhcq/xnJefq8mE7SPe6qRAn6MBCwnrtTvNs1fRATLkmn157RVOjQLqtrv2pYzsI7jP5/XVELJS+zvptqEzzC18TxYk3MSekuO4EbqGQy4MI/xmegu+CW/OSTcQmKSEOiCBNYk1wiljUnOOM0TovruaR+cAhLUFOmh2mN99/JqE+VBfAu3vk8BjJQBmFS+Ua1HM6wZ8OYep9uQm0JeEq0=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Government Legal Department</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Hanratty</dc:creator>
  <cp:lastModifiedBy>Jordan Hill</cp:lastModifiedBy>
  <cp:revision>32</cp:revision>
  <dcterms:created xsi:type="dcterms:W3CDTF">2024-06-05T10:07:00Z</dcterms:created>
  <dcterms:modified xsi:type="dcterms:W3CDTF">2025-05-10T15:07:00Z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ies>
</file>