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Guidance: Buyers should consider including Call Off Schedule 9 (Security) to ensure their Call-Off Contract contains adequate security measures in order to protect Personal Data in compliance with Annex B of the GDPR PPN 03/22]</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“EU GDPR”</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Data Protection Regulation ((EU) 2016/679);</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F">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r w:rsidDel="00000000" w:rsidR="00000000" w:rsidRPr="00000000">
        <w:rPr>
          <w:rtl w:val="0"/>
        </w:rPr>
      </w:r>
    </w:p>
    <w:p w:rsidR="00000000" w:rsidDel="00000000" w:rsidP="00000000" w:rsidRDefault="00000000" w:rsidRPr="00000000" w14:paraId="00000010">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“Controller” in respect of the other Party who is “Processor”;</w:t>
      </w:r>
      <w:r w:rsidDel="00000000" w:rsidR="00000000" w:rsidRPr="00000000">
        <w:rPr>
          <w:rtl w:val="0"/>
        </w:rPr>
      </w:r>
    </w:p>
    <w:p w:rsidR="00000000" w:rsidDel="00000000" w:rsidP="00000000" w:rsidRDefault="00000000" w:rsidRPr="00000000" w14:paraId="00000011">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“Processor” in respect of the other Party who is “Controller”;</w:t>
      </w:r>
      <w:r w:rsidDel="00000000" w:rsidR="00000000" w:rsidRPr="00000000">
        <w:rPr>
          <w:rtl w:val="0"/>
        </w:rPr>
      </w:r>
    </w:p>
    <w:p w:rsidR="00000000" w:rsidDel="00000000" w:rsidP="00000000" w:rsidRDefault="00000000" w:rsidRPr="00000000" w14:paraId="00000012">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“Joint Controller” with the other Party; </w:t>
      </w:r>
      <w:r w:rsidDel="00000000" w:rsidR="00000000" w:rsidRPr="00000000">
        <w:rPr>
          <w:rtl w:val="0"/>
        </w:rPr>
      </w:r>
    </w:p>
    <w:p w:rsidR="00000000" w:rsidDel="00000000" w:rsidP="00000000" w:rsidRDefault="00000000" w:rsidRPr="00000000" w14:paraId="00000013">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“Independent Controller” of the Personal Data where the other Party is also “Controller”,</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16">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bookmarkStart w:colFirst="0" w:colLast="0" w:name="_heading=h.gjdgxs" w:id="0"/>
      <w:bookmarkEnd w:id="0"/>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or further provided in writing by the Controller and may not be determined by the Processor.</w:t>
      </w:r>
      <w:r w:rsidDel="00000000" w:rsidR="00000000" w:rsidRPr="00000000">
        <w:rPr>
          <w:rtl w:val="0"/>
        </w:rPr>
      </w:r>
    </w:p>
    <w:p w:rsidR="00000000" w:rsidDel="00000000" w:rsidP="00000000" w:rsidRDefault="00000000" w:rsidRPr="00000000" w14:paraId="00000017">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r w:rsidDel="00000000" w:rsidR="00000000" w:rsidRPr="00000000">
        <w:rPr>
          <w:rtl w:val="0"/>
        </w:rPr>
      </w:r>
    </w:p>
    <w:p w:rsidR="00000000" w:rsidDel="00000000" w:rsidP="00000000" w:rsidRDefault="00000000" w:rsidRPr="00000000" w14:paraId="00000018">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r w:rsidDel="00000000" w:rsidR="00000000" w:rsidRPr="00000000">
        <w:rPr>
          <w:rtl w:val="0"/>
        </w:rPr>
      </w:r>
    </w:p>
    <w:p w:rsidR="00000000" w:rsidDel="00000000" w:rsidP="00000000" w:rsidRDefault="00000000" w:rsidRPr="00000000" w14:paraId="00000019">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a systematic description of the envisaged Processing and the purpose of the Processing;</w:t>
      </w:r>
      <w:r w:rsidDel="00000000" w:rsidR="00000000" w:rsidRPr="00000000">
        <w:rPr>
          <w:rtl w:val="0"/>
        </w:rPr>
      </w:r>
    </w:p>
    <w:p w:rsidR="00000000" w:rsidDel="00000000" w:rsidP="00000000" w:rsidRDefault="00000000" w:rsidRPr="00000000" w14:paraId="0000001A">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r w:rsidDel="00000000" w:rsidR="00000000" w:rsidRPr="00000000">
        <w:rPr>
          <w:rtl w:val="0"/>
        </w:rPr>
      </w:r>
    </w:p>
    <w:p w:rsidR="00000000" w:rsidDel="00000000" w:rsidP="00000000" w:rsidRDefault="00000000" w:rsidRPr="00000000" w14:paraId="0000001B">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an assessment of the risks to the rights and freedoms of Data Subjects; and</w:t>
      </w:r>
      <w:r w:rsidDel="00000000" w:rsidR="00000000" w:rsidRPr="00000000">
        <w:rPr>
          <w:rtl w:val="0"/>
        </w:rPr>
      </w:r>
    </w:p>
    <w:p w:rsidR="00000000" w:rsidDel="00000000" w:rsidP="00000000" w:rsidRDefault="00000000" w:rsidRPr="00000000" w14:paraId="0000001C">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r w:rsidDel="00000000" w:rsidR="00000000" w:rsidRPr="00000000">
        <w:rPr>
          <w:rtl w:val="0"/>
        </w:rPr>
      </w:r>
    </w:p>
    <w:p w:rsidR="00000000" w:rsidDel="00000000" w:rsidP="00000000" w:rsidRDefault="00000000" w:rsidRPr="00000000" w14:paraId="0000001D">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1E">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r w:rsidDel="00000000" w:rsidR="00000000" w:rsidRPr="00000000">
        <w:rPr>
          <w:rtl w:val="0"/>
        </w:rPr>
      </w:r>
    </w:p>
    <w:p w:rsidR="00000000" w:rsidDel="00000000" w:rsidP="00000000" w:rsidRDefault="00000000" w:rsidRPr="00000000" w14:paraId="0000001F">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ensure that it has in place Protective Measures, which are appropriate to protect against Personal Data Breach,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r w:rsidDel="00000000" w:rsidR="00000000" w:rsidRPr="00000000">
        <w:rPr>
          <w:rtl w:val="0"/>
        </w:rPr>
      </w:r>
    </w:p>
    <w:p w:rsidR="00000000" w:rsidDel="00000000" w:rsidP="00000000" w:rsidRDefault="00000000" w:rsidRPr="00000000" w14:paraId="00000020">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nature of the data to be protected;</w:t>
      </w:r>
      <w:r w:rsidDel="00000000" w:rsidR="00000000" w:rsidRPr="00000000">
        <w:rPr>
          <w:rtl w:val="0"/>
        </w:rPr>
      </w:r>
    </w:p>
    <w:p w:rsidR="00000000" w:rsidDel="00000000" w:rsidP="00000000" w:rsidRDefault="00000000" w:rsidRPr="00000000" w14:paraId="00000021">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harm that might result from a Personal Data Breach;</w:t>
      </w:r>
      <w:r w:rsidDel="00000000" w:rsidR="00000000" w:rsidRPr="00000000">
        <w:rPr>
          <w:rtl w:val="0"/>
        </w:rPr>
      </w:r>
    </w:p>
    <w:p w:rsidR="00000000" w:rsidDel="00000000" w:rsidP="00000000" w:rsidRDefault="00000000" w:rsidRPr="00000000" w14:paraId="00000022">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state of technological development; </w:t>
      </w:r>
      <w:r w:rsidDel="00000000" w:rsidR="00000000" w:rsidRPr="00000000">
        <w:rPr>
          <w:rtl w:val="0"/>
        </w:rPr>
      </w:r>
    </w:p>
    <w:p w:rsidR="00000000" w:rsidDel="00000000" w:rsidP="00000000" w:rsidRDefault="00000000" w:rsidRPr="00000000" w14:paraId="00000023">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cost of implementing any measures;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261"/>
        </w:tabs>
        <w:spacing w:after="120" w:line="240" w:lineRule="auto"/>
        <w:ind w:left="21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 which shall be maintained in accordance with Data Protection Legislation and Good Industry Practice;</w:t>
      </w:r>
    </w:p>
    <w:p w:rsidR="00000000" w:rsidDel="00000000" w:rsidP="00000000" w:rsidRDefault="00000000" w:rsidRPr="00000000" w14:paraId="00000025">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ensure that :</w:t>
      </w:r>
      <w:r w:rsidDel="00000000" w:rsidR="00000000" w:rsidRPr="00000000">
        <w:rPr>
          <w:rtl w:val="0"/>
        </w:rPr>
      </w:r>
    </w:p>
    <w:p w:rsidR="00000000" w:rsidDel="00000000" w:rsidP="00000000" w:rsidRDefault="00000000" w:rsidRPr="00000000" w14:paraId="00000026">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 and the Controller’s further written instructions;</w:t>
      </w:r>
      <w:r w:rsidDel="00000000" w:rsidR="00000000" w:rsidRPr="00000000">
        <w:rPr>
          <w:rtl w:val="0"/>
        </w:rPr>
      </w:r>
    </w:p>
    <w:p w:rsidR="00000000" w:rsidDel="00000000" w:rsidP="00000000" w:rsidRDefault="00000000" w:rsidRPr="00000000" w14:paraId="00000027">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it uses  all reasonable endeavours  to ensure the reliability and integrity of any Processor Personnel who have access to the Personal Data and ensure that they:</w:t>
      </w:r>
      <w:r w:rsidDel="00000000" w:rsidR="00000000" w:rsidRPr="00000000">
        <w:rPr>
          <w:rtl w:val="0"/>
        </w:rPr>
      </w:r>
    </w:p>
    <w:p w:rsidR="00000000" w:rsidDel="00000000" w:rsidP="00000000" w:rsidRDefault="00000000" w:rsidRPr="00000000" w14:paraId="00000028">
      <w:pPr>
        <w:numPr>
          <w:ilvl w:val="4"/>
          <w:numId w:val="9"/>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9">
      <w:pPr>
        <w:numPr>
          <w:ilvl w:val="4"/>
          <w:numId w:val="9"/>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A">
      <w:pPr>
        <w:numPr>
          <w:ilvl w:val="4"/>
          <w:numId w:val="9"/>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B">
      <w:pPr>
        <w:numPr>
          <w:ilvl w:val="4"/>
          <w:numId w:val="9"/>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p w:rsidR="00000000" w:rsidDel="00000000" w:rsidP="00000000" w:rsidRDefault="00000000" w:rsidRPr="00000000" w14:paraId="0000002C">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not transfer Personal Data outside of the UK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2D">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section 74 of the DPA 2018); or</w:t>
      </w:r>
      <w:r w:rsidDel="00000000" w:rsidR="00000000" w:rsidRPr="00000000">
        <w:rPr>
          <w:rtl w:val="0"/>
        </w:rPr>
      </w:r>
    </w:p>
    <w:p w:rsidR="00000000" w:rsidDel="00000000" w:rsidP="00000000" w:rsidRDefault="00000000" w:rsidRPr="00000000" w14:paraId="0000002E">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under section 119A(1) of the DPA 2018, as well as any additional measures determined by the Controller;</w:t>
      </w:r>
      <w:r w:rsidDel="00000000" w:rsidR="00000000" w:rsidRPr="00000000">
        <w:rPr>
          <w:rtl w:val="0"/>
        </w:rPr>
      </w:r>
    </w:p>
    <w:p w:rsidR="00000000" w:rsidDel="00000000" w:rsidP="00000000" w:rsidRDefault="00000000" w:rsidRPr="00000000" w14:paraId="0000002F">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30">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bookmarkStart w:colFirst="0" w:colLast="0" w:name="_heading=h.17dp8vu" w:id="1"/>
      <w:bookmarkEnd w:id="1"/>
      <w:r w:rsidDel="00000000" w:rsidR="00000000" w:rsidRPr="00000000">
        <w:rPr>
          <w:rFonts w:ascii="Arial" w:cs="Arial" w:eastAsia="Arial" w:hAnsi="Arial"/>
          <w:sz w:val="24"/>
          <w:szCs w:val="24"/>
          <w:rtl w:val="0"/>
        </w:rPr>
        <w:t xml:space="preserve">the Processor complies with its obligations under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31">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w:t>
      </w:r>
      <w:r w:rsidDel="00000000" w:rsidR="00000000" w:rsidRPr="00000000">
        <w:rPr>
          <w:rtl w:val="0"/>
        </w:rPr>
      </w:r>
    </w:p>
    <w:p w:rsidR="00000000" w:rsidDel="00000000" w:rsidP="00000000" w:rsidRDefault="00000000" w:rsidRPr="00000000" w14:paraId="00000032">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where the Personal Data is subject to EU GDPR, not transfer Personal Data outside of the EU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33">
      <w:pPr>
        <w:numPr>
          <w:ilvl w:val="3"/>
          <w:numId w:val="9"/>
        </w:numPr>
        <w:pBdr>
          <w:top w:space="0" w:sz="0" w:val="nil"/>
          <w:left w:space="0" w:sz="0" w:val="nil"/>
          <w:bottom w:space="0" w:sz="0" w:val="nil"/>
          <w:right w:space="0" w:sz="0" w:val="nil"/>
          <w:between w:space="0" w:sz="0" w:val="nil"/>
        </w:pBdr>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 is in accordance with Article 45 of the EU GDPR; or</w:t>
      </w:r>
      <w:r w:rsidDel="00000000" w:rsidR="00000000" w:rsidRPr="00000000">
        <w:rPr>
          <w:rtl w:val="0"/>
        </w:rPr>
      </w:r>
    </w:p>
    <w:p w:rsidR="00000000" w:rsidDel="00000000" w:rsidP="00000000" w:rsidRDefault="00000000" w:rsidRPr="00000000" w14:paraId="00000034">
      <w:pPr>
        <w:numPr>
          <w:ilvl w:val="3"/>
          <w:numId w:val="9"/>
        </w:numPr>
        <w:pBdr>
          <w:top w:space="0" w:sz="0" w:val="nil"/>
          <w:left w:space="0" w:sz="0" w:val="nil"/>
          <w:bottom w:space="0" w:sz="0" w:val="nil"/>
          <w:right w:space="0" w:sz="0" w:val="nil"/>
          <w:between w:space="0" w:sz="0" w:val="nil"/>
        </w:pBdr>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r w:rsidDel="00000000" w:rsidR="00000000" w:rsidRPr="00000000">
        <w:rPr>
          <w:rtl w:val="0"/>
        </w:rPr>
      </w:r>
    </w:p>
    <w:p w:rsidR="00000000" w:rsidDel="00000000" w:rsidP="00000000" w:rsidRDefault="00000000" w:rsidRPr="00000000" w14:paraId="00000035">
      <w:pPr>
        <w:numPr>
          <w:ilvl w:val="3"/>
          <w:numId w:val="9"/>
        </w:numPr>
        <w:pBdr>
          <w:top w:space="0" w:sz="0" w:val="nil"/>
          <w:left w:space="0" w:sz="0" w:val="nil"/>
          <w:bottom w:space="0" w:sz="0" w:val="nil"/>
          <w:right w:space="0" w:sz="0" w:val="nil"/>
          <w:between w:space="0" w:sz="0" w:val="nil"/>
        </w:pBdr>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36">
      <w:pPr>
        <w:numPr>
          <w:ilvl w:val="3"/>
          <w:numId w:val="9"/>
        </w:numPr>
        <w:pBdr>
          <w:top w:space="0" w:sz="0" w:val="nil"/>
          <w:left w:space="0" w:sz="0" w:val="nil"/>
          <w:bottom w:space="0" w:sz="0" w:val="nil"/>
          <w:right w:space="0" w:sz="0" w:val="nil"/>
          <w:between w:space="0" w:sz="0" w:val="nil"/>
        </w:pBdr>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r w:rsidDel="00000000" w:rsidR="00000000" w:rsidRPr="00000000">
        <w:rPr>
          <w:rtl w:val="0"/>
        </w:rPr>
      </w:r>
    </w:p>
    <w:p w:rsidR="00000000" w:rsidDel="00000000" w:rsidP="00000000" w:rsidRDefault="00000000" w:rsidRPr="00000000" w14:paraId="00000037">
      <w:pPr>
        <w:numPr>
          <w:ilvl w:val="3"/>
          <w:numId w:val="9"/>
        </w:numPr>
        <w:pBdr>
          <w:top w:space="0" w:sz="0" w:val="nil"/>
          <w:left w:space="0" w:sz="0" w:val="nil"/>
          <w:bottom w:space="0" w:sz="0" w:val="nil"/>
          <w:right w:space="0" w:sz="0" w:val="nil"/>
          <w:between w:space="0" w:sz="0" w:val="nil"/>
        </w:pBdr>
        <w:spacing w:after="12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 </w:t>
      </w:r>
      <w:r w:rsidDel="00000000" w:rsidR="00000000" w:rsidRPr="00000000">
        <w:rPr>
          <w:rtl w:val="0"/>
        </w:rPr>
      </w:r>
    </w:p>
    <w:p w:rsidR="00000000" w:rsidDel="00000000" w:rsidP="00000000" w:rsidRDefault="00000000" w:rsidRPr="00000000" w14:paraId="00000038">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r w:rsidDel="00000000" w:rsidR="00000000" w:rsidRPr="00000000">
        <w:rPr>
          <w:rtl w:val="0"/>
        </w:rPr>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r w:rsidDel="00000000" w:rsidR="00000000" w:rsidRPr="00000000">
        <w:rPr>
          <w:rtl w:val="0"/>
        </w:rPr>
      </w:r>
    </w:p>
    <w:p w:rsidR="00000000" w:rsidDel="00000000" w:rsidP="00000000" w:rsidRDefault="00000000" w:rsidRPr="00000000" w14:paraId="0000003A">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receives a Data Subject Access Request (or purported Data Subject Access Request);</w:t>
      </w:r>
      <w:r w:rsidDel="00000000" w:rsidR="00000000" w:rsidRPr="00000000">
        <w:rPr>
          <w:rtl w:val="0"/>
        </w:rPr>
      </w:r>
    </w:p>
    <w:p w:rsidR="00000000" w:rsidDel="00000000" w:rsidP="00000000" w:rsidRDefault="00000000" w:rsidRPr="00000000" w14:paraId="0000003B">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receives a request to rectify, block or erase any Personal Data; </w:t>
      </w:r>
      <w:r w:rsidDel="00000000" w:rsidR="00000000" w:rsidRPr="00000000">
        <w:rPr>
          <w:rtl w:val="0"/>
        </w:rPr>
      </w:r>
    </w:p>
    <w:p w:rsidR="00000000" w:rsidDel="00000000" w:rsidP="00000000" w:rsidRDefault="00000000" w:rsidRPr="00000000" w14:paraId="0000003C">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r w:rsidDel="00000000" w:rsidR="00000000" w:rsidRPr="00000000">
        <w:rPr>
          <w:rtl w:val="0"/>
        </w:rPr>
      </w:r>
    </w:p>
    <w:p w:rsidR="00000000" w:rsidDel="00000000" w:rsidP="00000000" w:rsidRDefault="00000000" w:rsidRPr="00000000" w14:paraId="0000003D">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r w:rsidDel="00000000" w:rsidR="00000000" w:rsidRPr="00000000">
        <w:rPr>
          <w:rtl w:val="0"/>
        </w:rPr>
      </w:r>
    </w:p>
    <w:p w:rsidR="00000000" w:rsidDel="00000000" w:rsidP="00000000" w:rsidRDefault="00000000" w:rsidRPr="00000000" w14:paraId="0000003E">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r w:rsidDel="00000000" w:rsidR="00000000" w:rsidRPr="00000000">
        <w:rPr>
          <w:rtl w:val="0"/>
        </w:rPr>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becomes aware of a Personal Data Breach.</w:t>
      </w:r>
      <w:r w:rsidDel="00000000" w:rsidR="00000000" w:rsidRPr="00000000">
        <w:rPr>
          <w:rtl w:val="0"/>
        </w:rPr>
      </w:r>
    </w:p>
    <w:p w:rsidR="00000000" w:rsidDel="00000000" w:rsidP="00000000" w:rsidRDefault="00000000" w:rsidRPr="00000000" w14:paraId="00000040">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r w:rsidDel="00000000" w:rsidR="00000000" w:rsidRPr="00000000">
        <w:rPr>
          <w:rtl w:val="0"/>
        </w:rPr>
      </w:r>
    </w:p>
    <w:p w:rsidR="00000000" w:rsidDel="00000000" w:rsidP="00000000" w:rsidRDefault="00000000" w:rsidRPr="00000000" w14:paraId="00000041">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  providing:</w:t>
      </w:r>
      <w:r w:rsidDel="00000000" w:rsidR="00000000" w:rsidRPr="00000000">
        <w:rPr>
          <w:rtl w:val="0"/>
        </w:rPr>
      </w:r>
    </w:p>
    <w:p w:rsidR="00000000" w:rsidDel="00000000" w:rsidP="00000000" w:rsidRDefault="00000000" w:rsidRPr="00000000" w14:paraId="00000042">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Controller with full details and copies of the complaint, communication or request;</w:t>
      </w:r>
      <w:r w:rsidDel="00000000" w:rsidR="00000000" w:rsidRPr="00000000">
        <w:rPr>
          <w:rtl w:val="0"/>
        </w:rPr>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such assistance as is reasonably requested by the Controller to enable the Controller  to comply with a Data Subject Access Request within the relevant timescales set out in the Data Protection Legislation; </w:t>
      </w:r>
      <w:r w:rsidDel="00000000" w:rsidR="00000000" w:rsidRPr="00000000">
        <w:rPr>
          <w:rtl w:val="0"/>
        </w:rPr>
      </w:r>
    </w:p>
    <w:p w:rsidR="00000000" w:rsidDel="00000000" w:rsidP="00000000" w:rsidRDefault="00000000" w:rsidRPr="00000000" w14:paraId="00000044">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r w:rsidDel="00000000" w:rsidR="00000000" w:rsidRPr="00000000">
        <w:rPr>
          <w:rtl w:val="0"/>
        </w:rPr>
      </w:r>
    </w:p>
    <w:p w:rsidR="00000000" w:rsidDel="00000000" w:rsidP="00000000" w:rsidRDefault="00000000" w:rsidRPr="00000000" w14:paraId="00000045">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assistance as requested by the Controller following any Personal Data Breach;  and/or</w:t>
      </w:r>
      <w:r w:rsidDel="00000000" w:rsidR="00000000" w:rsidRPr="00000000">
        <w:rPr>
          <w:rtl w:val="0"/>
        </w:rPr>
      </w:r>
    </w:p>
    <w:p w:rsidR="00000000" w:rsidDel="00000000" w:rsidP="00000000" w:rsidRDefault="00000000" w:rsidRPr="00000000" w14:paraId="00000046">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r w:rsidDel="00000000" w:rsidR="00000000" w:rsidRPr="00000000">
        <w:rPr>
          <w:rtl w:val="0"/>
        </w:rPr>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r w:rsidDel="00000000" w:rsidR="00000000" w:rsidRPr="00000000">
        <w:rPr>
          <w:rtl w:val="0"/>
        </w:rPr>
      </w:r>
    </w:p>
    <w:p w:rsidR="00000000" w:rsidDel="00000000" w:rsidP="00000000" w:rsidRDefault="00000000" w:rsidRPr="00000000" w14:paraId="00000048">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Controller determines that the Processing is not occasional;</w:t>
      </w:r>
      <w:r w:rsidDel="00000000" w:rsidR="00000000" w:rsidRPr="00000000">
        <w:rPr>
          <w:rtl w:val="0"/>
        </w:rPr>
      </w:r>
    </w:p>
    <w:p w:rsidR="00000000" w:rsidDel="00000000" w:rsidP="00000000" w:rsidRDefault="00000000" w:rsidRPr="00000000" w14:paraId="00000049">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bookmarkStart w:colFirst="0" w:colLast="0" w:name="_heading=h.35nkun2" w:id="2"/>
      <w:bookmarkEnd w:id="2"/>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r w:rsidDel="00000000" w:rsidR="00000000" w:rsidRPr="00000000">
        <w:rPr>
          <w:rtl w:val="0"/>
        </w:rPr>
      </w:r>
    </w:p>
    <w:p w:rsidR="00000000" w:rsidDel="00000000" w:rsidP="00000000" w:rsidRDefault="00000000" w:rsidRPr="00000000" w14:paraId="0000004A">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r w:rsidDel="00000000" w:rsidR="00000000" w:rsidRPr="00000000">
        <w:rPr>
          <w:rtl w:val="0"/>
        </w:rPr>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r w:rsidDel="00000000" w:rsidR="00000000" w:rsidRPr="00000000">
        <w:rPr>
          <w:rtl w:val="0"/>
        </w:rPr>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r w:rsidDel="00000000" w:rsidR="00000000" w:rsidRPr="00000000">
        <w:rPr>
          <w:rtl w:val="0"/>
        </w:rPr>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r w:rsidDel="00000000" w:rsidR="00000000" w:rsidRPr="00000000">
        <w:rPr>
          <w:rtl w:val="0"/>
        </w:rPr>
      </w:r>
    </w:p>
    <w:p w:rsidR="00000000" w:rsidDel="00000000" w:rsidP="00000000" w:rsidRDefault="00000000" w:rsidRPr="00000000" w14:paraId="0000004E">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notify the Controller in writing of the intended Subprocessor and Processing;</w:t>
      </w:r>
      <w:r w:rsidDel="00000000" w:rsidR="00000000" w:rsidRPr="00000000">
        <w:rPr>
          <w:rtl w:val="0"/>
        </w:rPr>
      </w:r>
    </w:p>
    <w:p w:rsidR="00000000" w:rsidDel="00000000" w:rsidP="00000000" w:rsidRDefault="00000000" w:rsidRPr="00000000" w14:paraId="0000004F">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obtain the written consent of the Controller; </w:t>
      </w:r>
      <w:r w:rsidDel="00000000" w:rsidR="00000000" w:rsidRPr="00000000">
        <w:rPr>
          <w:rtl w:val="0"/>
        </w:rPr>
      </w:r>
    </w:p>
    <w:p w:rsidR="00000000" w:rsidDel="00000000" w:rsidP="00000000" w:rsidRDefault="00000000" w:rsidRPr="00000000" w14:paraId="00000050">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r w:rsidDel="00000000" w:rsidR="00000000" w:rsidRPr="00000000">
        <w:rPr>
          <w:rtl w:val="0"/>
        </w:rPr>
      </w:r>
    </w:p>
    <w:p w:rsidR="00000000" w:rsidDel="00000000" w:rsidP="00000000" w:rsidRDefault="00000000" w:rsidRPr="00000000" w14:paraId="00000051">
      <w:pPr>
        <w:numPr>
          <w:ilvl w:val="2"/>
          <w:numId w:val="9"/>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r w:rsidDel="00000000" w:rsidR="00000000" w:rsidRPr="00000000">
        <w:rPr>
          <w:rtl w:val="0"/>
        </w:rPr>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r w:rsidDel="00000000" w:rsidR="00000000" w:rsidRPr="00000000">
        <w:rPr>
          <w:rtl w:val="0"/>
        </w:rPr>
      </w:r>
    </w:p>
    <w:p w:rsidR="00000000" w:rsidDel="00000000" w:rsidP="00000000" w:rsidRDefault="00000000" w:rsidRPr="00000000" w14:paraId="00000053">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r w:rsidDel="00000000" w:rsidR="00000000" w:rsidRPr="00000000">
        <w:rPr>
          <w:rtl w:val="0"/>
        </w:rPr>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r w:rsidDel="00000000" w:rsidR="00000000" w:rsidRPr="00000000">
        <w:rPr>
          <w:rtl w:val="0"/>
        </w:rPr>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56">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r w:rsidDel="00000000" w:rsidR="00000000" w:rsidRPr="00000000">
        <w:rPr>
          <w:rtl w:val="0"/>
        </w:rPr>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58">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r w:rsidDel="00000000" w:rsidR="00000000" w:rsidRPr="00000000">
        <w:rPr>
          <w:rtl w:val="0"/>
        </w:rPr>
      </w:r>
    </w:p>
    <w:p w:rsidR="00000000" w:rsidDel="00000000" w:rsidP="00000000" w:rsidRDefault="00000000" w:rsidRPr="00000000" w14:paraId="00000059">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r w:rsidDel="00000000" w:rsidR="00000000" w:rsidRPr="00000000">
        <w:rPr>
          <w:rtl w:val="0"/>
        </w:rPr>
      </w:r>
    </w:p>
    <w:p w:rsidR="00000000" w:rsidDel="00000000" w:rsidP="00000000" w:rsidRDefault="00000000" w:rsidRPr="00000000" w14:paraId="0000005A">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r w:rsidDel="00000000" w:rsidR="00000000" w:rsidRPr="00000000">
        <w:rPr>
          <w:rtl w:val="0"/>
        </w:rPr>
      </w:r>
    </w:p>
    <w:p w:rsidR="00000000" w:rsidDel="00000000" w:rsidP="00000000" w:rsidRDefault="00000000" w:rsidRPr="00000000" w14:paraId="0000005B">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r w:rsidDel="00000000" w:rsidR="00000000" w:rsidRPr="00000000">
        <w:rPr>
          <w:rtl w:val="0"/>
        </w:rPr>
      </w:r>
    </w:p>
    <w:p w:rsidR="00000000" w:rsidDel="00000000" w:rsidP="00000000" w:rsidRDefault="00000000" w:rsidRPr="00000000" w14:paraId="0000005C">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The Parties shall only provide Personal Data to each other:</w:t>
      </w:r>
      <w:r w:rsidDel="00000000" w:rsidR="00000000" w:rsidRPr="00000000">
        <w:rPr>
          <w:rtl w:val="0"/>
        </w:rPr>
      </w:r>
    </w:p>
    <w:p w:rsidR="00000000" w:rsidDel="00000000" w:rsidP="00000000" w:rsidRDefault="00000000" w:rsidRPr="00000000" w14:paraId="0000005D">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to the extent necessary to perform their respective obligations under the Contract;</w:t>
      </w:r>
      <w:r w:rsidDel="00000000" w:rsidR="00000000" w:rsidRPr="00000000">
        <w:rPr>
          <w:rtl w:val="0"/>
        </w:rPr>
      </w:r>
    </w:p>
    <w:p w:rsidR="00000000" w:rsidDel="00000000" w:rsidP="00000000" w:rsidRDefault="00000000" w:rsidRPr="00000000" w14:paraId="0000005E">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r w:rsidDel="00000000" w:rsidR="00000000" w:rsidRPr="00000000">
        <w:rPr>
          <w:rtl w:val="0"/>
        </w:rPr>
      </w:r>
    </w:p>
    <w:p w:rsidR="00000000" w:rsidDel="00000000" w:rsidP="00000000" w:rsidRDefault="00000000" w:rsidRPr="00000000" w14:paraId="0000005F">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60">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r w:rsidDel="00000000" w:rsidR="00000000" w:rsidRPr="00000000">
        <w:rPr>
          <w:rtl w:val="0"/>
        </w:rPr>
      </w:r>
    </w:p>
    <w:p w:rsidR="00000000" w:rsidDel="00000000" w:rsidP="00000000" w:rsidRDefault="00000000" w:rsidRPr="00000000" w14:paraId="00000061">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r w:rsidDel="00000000" w:rsidR="00000000" w:rsidRPr="00000000">
        <w:rPr>
          <w:rtl w:val="0"/>
        </w:rPr>
      </w:r>
    </w:p>
    <w:p w:rsidR="00000000" w:rsidDel="00000000" w:rsidP="00000000" w:rsidRDefault="00000000" w:rsidRPr="00000000" w14:paraId="00000062">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3">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r w:rsidDel="00000000" w:rsidR="00000000" w:rsidRPr="00000000">
        <w:rPr>
          <w:rtl w:val="0"/>
        </w:rPr>
      </w:r>
    </w:p>
    <w:p w:rsidR="00000000" w:rsidDel="00000000" w:rsidP="00000000" w:rsidRDefault="00000000" w:rsidRPr="00000000" w14:paraId="00000064">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r w:rsidDel="00000000" w:rsidR="00000000" w:rsidRPr="00000000">
        <w:rPr>
          <w:rtl w:val="0"/>
        </w:rPr>
      </w:r>
    </w:p>
    <w:p w:rsidR="00000000" w:rsidDel="00000000" w:rsidP="00000000" w:rsidRDefault="00000000" w:rsidRPr="00000000" w14:paraId="00000065">
      <w:pPr>
        <w:numPr>
          <w:ilvl w:val="3"/>
          <w:numId w:val="9"/>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r w:rsidDel="00000000" w:rsidR="00000000" w:rsidRPr="00000000">
        <w:rPr>
          <w:rtl w:val="0"/>
        </w:rPr>
      </w:r>
    </w:p>
    <w:p w:rsidR="00000000" w:rsidDel="00000000" w:rsidP="00000000" w:rsidRDefault="00000000" w:rsidRPr="00000000" w14:paraId="00000066">
      <w:pPr>
        <w:numPr>
          <w:ilvl w:val="3"/>
          <w:numId w:val="9"/>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r w:rsidDel="00000000" w:rsidR="00000000" w:rsidRPr="00000000">
        <w:rPr>
          <w:rtl w:val="0"/>
        </w:rPr>
      </w:r>
    </w:p>
    <w:p w:rsidR="00000000" w:rsidDel="00000000" w:rsidP="00000000" w:rsidRDefault="00000000" w:rsidRPr="00000000" w14:paraId="00000067">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r w:rsidDel="00000000" w:rsidR="00000000" w:rsidRPr="00000000">
        <w:rPr>
          <w:rtl w:val="0"/>
        </w:rPr>
      </w:r>
    </w:p>
    <w:p w:rsidR="00000000" w:rsidDel="00000000" w:rsidP="00000000" w:rsidRDefault="00000000" w:rsidRPr="00000000" w14:paraId="00000068">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r w:rsidDel="00000000" w:rsidR="00000000" w:rsidRPr="00000000">
        <w:rPr>
          <w:rtl w:val="0"/>
        </w:rPr>
      </w:r>
    </w:p>
    <w:p w:rsidR="00000000" w:rsidDel="00000000" w:rsidP="00000000" w:rsidRDefault="00000000" w:rsidRPr="00000000" w14:paraId="00000069">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r w:rsidDel="00000000" w:rsidR="00000000" w:rsidRPr="00000000">
        <w:rPr>
          <w:rtl w:val="0"/>
        </w:rPr>
      </w:r>
    </w:p>
    <w:p w:rsidR="00000000" w:rsidDel="00000000" w:rsidP="00000000" w:rsidRDefault="00000000" w:rsidRPr="00000000" w14:paraId="0000006A">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r w:rsidDel="00000000" w:rsidR="00000000" w:rsidRPr="00000000">
        <w:rPr>
          <w:rtl w:val="0"/>
        </w:rPr>
      </w:r>
    </w:p>
    <w:p w:rsidR="00000000" w:rsidDel="00000000" w:rsidP="00000000" w:rsidRDefault="00000000" w:rsidRPr="00000000" w14:paraId="0000006B">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r w:rsidDel="00000000" w:rsidR="00000000" w:rsidRPr="00000000">
        <w:rPr>
          <w:rtl w:val="0"/>
        </w:rPr>
      </w:r>
    </w:p>
    <w:p w:rsidR="00000000" w:rsidDel="00000000" w:rsidP="00000000" w:rsidRDefault="00000000" w:rsidRPr="00000000" w14:paraId="0000006C">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E">
      <w:pPr>
        <w:numPr>
          <w:ilvl w:val="1"/>
          <w:numId w:val="9"/>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72">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Relevant Authority’s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3">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4">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75">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76">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7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Relevant Authority is Controller and the Supplier is Processor</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and for the purposes of the Data Protection Legislation, the Relevant Authority is the Controller and the Supplier is the Processor of the following Personal Data:</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ind w:left="720" w:hanging="360"/>
              <w:jc w:val="both"/>
              <w:rPr>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Supplier is determined by the Relevant Authority]</w:t>
            </w:r>
            <w:r w:rsidDel="00000000" w:rsidR="00000000" w:rsidRPr="00000000">
              <w:rPr>
                <w:rtl w:val="0"/>
              </w:rPr>
            </w:r>
          </w:p>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 is Controller and the Relevant Authority is Processor</w:t>
            </w:r>
          </w:p>
          <w:p w:rsidR="00000000" w:rsidDel="00000000" w:rsidP="00000000" w:rsidRDefault="00000000" w:rsidRPr="00000000" w14:paraId="0000008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i w:val="1"/>
                <w:sz w:val="24"/>
                <w:szCs w:val="24"/>
                <w:rtl w:val="0"/>
              </w:rPr>
              <w:t xml:space="preserve">to paragraph 16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 the following Personal Data:</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ind w:left="720" w:hanging="360"/>
              <w:jc w:val="both"/>
              <w:rPr>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Relevant Authority  is determined by the Supplier]</w:t>
            </w:r>
            <w:r w:rsidDel="00000000" w:rsidR="00000000" w:rsidRPr="00000000">
              <w:rPr>
                <w:rtl w:val="0"/>
              </w:rPr>
            </w:r>
          </w:p>
          <w:p w:rsidR="00000000" w:rsidDel="00000000" w:rsidP="00000000" w:rsidRDefault="00000000" w:rsidRPr="00000000" w14:paraId="00000084">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Joint Controllers</w:t>
            </w:r>
          </w:p>
          <w:p w:rsidR="00000000" w:rsidDel="00000000" w:rsidP="00000000" w:rsidRDefault="00000000" w:rsidRPr="00000000" w14:paraId="0000008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w:t>
            </w:r>
          </w:p>
          <w:p w:rsidR="00000000" w:rsidDel="00000000" w:rsidP="00000000" w:rsidRDefault="00000000" w:rsidRPr="00000000" w14:paraId="00000088">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9">
            <w:pPr>
              <w:numPr>
                <w:ilvl w:val="0"/>
                <w:numId w:val="12"/>
              </w:numPr>
              <w:pBdr>
                <w:top w:space="0" w:sz="0" w:val="nil"/>
                <w:left w:space="0" w:sz="0" w:val="nil"/>
                <w:bottom w:space="0" w:sz="0" w:val="nil"/>
                <w:right w:space="0" w:sz="0" w:val="nil"/>
                <w:between w:space="0" w:sz="0" w:val="nil"/>
              </w:pBdr>
              <w:ind w:left="720" w:hanging="360"/>
              <w:jc w:val="both"/>
              <w:rPr>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is determined by the both Parties together]</w:t>
            </w:r>
            <w:r w:rsidDel="00000000" w:rsidR="00000000" w:rsidRPr="00000000">
              <w:rPr>
                <w:rtl w:val="0"/>
              </w:rPr>
            </w:r>
          </w:p>
          <w:p w:rsidR="00000000" w:rsidDel="00000000" w:rsidP="00000000" w:rsidRDefault="00000000" w:rsidRPr="00000000" w14:paraId="0000008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8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8D">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8F">
            <w:pPr>
              <w:numPr>
                <w:ilvl w:val="0"/>
                <w:numId w:val="11"/>
              </w:numPr>
              <w:pBdr>
                <w:top w:space="0" w:sz="0" w:val="nil"/>
                <w:left w:space="0" w:sz="0" w:val="nil"/>
                <w:bottom w:space="0" w:sz="0" w:val="nil"/>
                <w:right w:space="0" w:sz="0" w:val="nil"/>
                <w:between w:space="0" w:sz="0" w:val="nil"/>
              </w:pBdr>
              <w:ind w:left="720" w:hanging="360"/>
              <w:jc w:val="both"/>
              <w:rPr>
                <w:i w:val="1"/>
                <w:sz w:val="24"/>
                <w:szCs w:val="24"/>
              </w:rPr>
            </w:pPr>
            <w:r w:rsidDel="00000000" w:rsidR="00000000" w:rsidRPr="00000000">
              <w:rPr>
                <w:rFonts w:ascii="Arial" w:cs="Arial" w:eastAsia="Arial" w:hAnsi="Arial"/>
                <w:i w:val="1"/>
                <w:sz w:val="24"/>
                <w:szCs w:val="24"/>
                <w:rtl w:val="0"/>
              </w:rPr>
              <w:t xml:space="preserve">Business contact details of Supplier Personnel for which the Supplier is the Controller,</w:t>
            </w:r>
            <w:r w:rsidDel="00000000" w:rsidR="00000000" w:rsidRPr="00000000">
              <w:rPr>
                <w:rtl w:val="0"/>
              </w:rPr>
            </w:r>
          </w:p>
          <w:p w:rsidR="00000000" w:rsidDel="00000000" w:rsidP="00000000" w:rsidRDefault="00000000" w:rsidRPr="00000000" w14:paraId="00000090">
            <w:pPr>
              <w:numPr>
                <w:ilvl w:val="0"/>
                <w:numId w:val="11"/>
              </w:numPr>
              <w:pBdr>
                <w:top w:space="0" w:sz="0" w:val="nil"/>
                <w:left w:space="0" w:sz="0" w:val="nil"/>
                <w:bottom w:space="0" w:sz="0" w:val="nil"/>
                <w:right w:space="0" w:sz="0" w:val="nil"/>
                <w:between w:space="0" w:sz="0" w:val="nil"/>
              </w:pBdr>
              <w:ind w:left="720" w:hanging="360"/>
              <w:jc w:val="both"/>
              <w:rPr>
                <w:i w:val="1"/>
                <w:sz w:val="24"/>
                <w:szCs w:val="24"/>
              </w:rPr>
            </w:pPr>
            <w:r w:rsidDel="00000000" w:rsidR="00000000" w:rsidRPr="00000000">
              <w:rPr>
                <w:rFonts w:ascii="Arial" w:cs="Arial" w:eastAsia="Arial" w:hAnsi="Arial"/>
                <w:i w:val="1"/>
                <w:sz w:val="24"/>
                <w:szCs w:val="24"/>
                <w:rtl w:val="0"/>
              </w:rPr>
              <w:t xml:space="preserve">Business contact details of any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r w:rsidDel="00000000" w:rsidR="00000000" w:rsidRPr="00000000">
              <w:rPr>
                <w:rtl w:val="0"/>
              </w:rPr>
            </w:r>
          </w:p>
          <w:p w:rsidR="00000000" w:rsidDel="00000000" w:rsidP="00000000" w:rsidRDefault="00000000" w:rsidRPr="00000000" w14:paraId="00000091">
            <w:pPr>
              <w:numPr>
                <w:ilvl w:val="0"/>
                <w:numId w:val="11"/>
              </w:numPr>
              <w:pBdr>
                <w:top w:space="0" w:sz="0" w:val="nil"/>
                <w:left w:space="0" w:sz="0" w:val="nil"/>
                <w:bottom w:space="0" w:sz="0" w:val="nil"/>
                <w:right w:space="0" w:sz="0" w:val="nil"/>
                <w:between w:space="0" w:sz="0" w:val="nil"/>
              </w:pBdr>
              <w:ind w:left="720" w:hanging="360"/>
              <w:jc w:val="both"/>
              <w:rPr>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r w:rsidDel="00000000" w:rsidR="00000000" w:rsidRPr="00000000">
              <w:rPr>
                <w:rtl w:val="0"/>
              </w:rPr>
            </w:r>
          </w:p>
          <w:p w:rsidR="00000000" w:rsidDel="00000000" w:rsidP="00000000" w:rsidRDefault="00000000" w:rsidRPr="00000000" w14:paraId="0000009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93">
            <w:pPr>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[Guidance</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9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be as specific as possible, but make sure that you cover all intended purposes. </w:t>
            </w:r>
          </w:p>
          <w:p w:rsidR="00000000" w:rsidDel="00000000" w:rsidP="00000000" w:rsidRDefault="00000000" w:rsidRPr="00000000" w14:paraId="0000009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transfers and legal gateway</w:t>
            </w:r>
          </w:p>
        </w:tc>
        <w:tc>
          <w:tcPr>
            <w:shd w:fill="auto" w:val="clear"/>
          </w:tcPr>
          <w:p w:rsidR="00000000" w:rsidDel="00000000" w:rsidP="00000000" w:rsidRDefault="00000000" w:rsidRPr="00000000" w14:paraId="000000A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[Explain where geographically personal data may be stored or accessed from. Explain the legal gateway you are relying on to export the data e.g. adequacy decision, EU SCCs, UK IDTA. Annex any SCCs or IDTA to this contract]</w:t>
            </w:r>
          </w:p>
        </w:tc>
      </w:tr>
      <w:tr>
        <w:trPr>
          <w:cantSplit w:val="0"/>
          <w:trHeight w:val="1660" w:hRule="atLeast"/>
          <w:tblHeader w:val="0"/>
        </w:trPr>
        <w:tc>
          <w:tcPr>
            <w:shd w:fill="auto" w:val="clear"/>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0A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Annex 2 - Joint Controller Agreement</w:t>
      </w:r>
      <w:r w:rsidDel="00000000" w:rsidR="00000000" w:rsidRPr="00000000">
        <w:rPr>
          <w:rtl w:val="0"/>
        </w:rPr>
      </w:r>
    </w:p>
    <w:p w:rsidR="00000000" w:rsidDel="00000000" w:rsidP="00000000" w:rsidRDefault="00000000" w:rsidRPr="00000000" w14:paraId="000000A7">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Joint Controller Status and Allocation of Responsibilities </w:t>
      </w:r>
    </w:p>
    <w:p w:rsidR="00000000" w:rsidDel="00000000" w:rsidP="00000000" w:rsidRDefault="00000000" w:rsidRPr="00000000" w14:paraId="000000A8">
      <w:pPr>
        <w:keepNext w:val="1"/>
        <w:rPr>
          <w:rFonts w:ascii="Arial" w:cs="Arial" w:eastAsia="Arial" w:hAnsi="Arial"/>
          <w:sz w:val="24"/>
          <w:szCs w:val="24"/>
        </w:rPr>
      </w:pPr>
      <w:bookmarkStart w:colFirst="0" w:colLast="0" w:name="_heading=h.2jxsxqh" w:id="3"/>
      <w:bookmarkEnd w:id="3"/>
      <w:r w:rsidDel="00000000" w:rsidR="00000000" w:rsidRPr="00000000">
        <w:rPr>
          <w:rFonts w:ascii="Arial" w:cs="Arial" w:eastAsia="Arial" w:hAnsi="Arial"/>
          <w:sz w:val="24"/>
          <w:szCs w:val="24"/>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A9">
      <w:pPr>
        <w:keepNext w:val="1"/>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1.2 The Parties agree that the </w:t>
      </w:r>
      <w:r w:rsidDel="00000000" w:rsidR="00000000" w:rsidRPr="00000000">
        <w:rPr>
          <w:rFonts w:ascii="Arial" w:cs="Arial" w:eastAsia="Arial" w:hAnsi="Arial"/>
          <w:sz w:val="24"/>
          <w:szCs w:val="24"/>
          <w:highlight w:val="yellow"/>
          <w:rtl w:val="0"/>
        </w:rPr>
        <w:t xml:space="preserve">[Supplier/Relevant Authority]: </w:t>
      </w:r>
      <w:r w:rsidDel="00000000" w:rsidR="00000000" w:rsidRPr="00000000">
        <w:rPr>
          <w:rtl w:val="0"/>
        </w:rPr>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is the </w:t>
      </w:r>
      <w:r w:rsidDel="00000000" w:rsidR="00000000" w:rsidRPr="00000000">
        <w:rPr>
          <w:rFonts w:ascii="Arial" w:cs="Arial" w:eastAsia="Arial" w:hAnsi="Arial"/>
          <w:sz w:val="24"/>
          <w:szCs w:val="24"/>
          <w:rtl w:val="0"/>
        </w:rPr>
        <w:t xml:space="preserve">exclusive</w:t>
      </w:r>
      <w:r w:rsidDel="00000000" w:rsidR="00000000" w:rsidRPr="00000000">
        <w:rPr>
          <w:rFonts w:ascii="Arial" w:cs="Arial" w:eastAsia="Arial" w:hAnsi="Arial"/>
          <w:sz w:val="24"/>
          <w:szCs w:val="24"/>
          <w:highlight w:val="white"/>
          <w:rtl w:val="0"/>
        </w:rPr>
        <w:t xml:space="preserve"> point of contact for Data Subjects and is responsible for using all reasonable endeavours  to comply with the UK GDPR regarding the exercise by Data Subjects of their rights under the UK GDPR;</w:t>
      </w:r>
      <w:r w:rsidDel="00000000" w:rsidR="00000000" w:rsidRPr="00000000">
        <w:rPr>
          <w:rtl w:val="0"/>
        </w:rPr>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shall direct Data Subjects to its Data Protection Officer or suitable alternative in connection with the exercise of their rights as Data Subjects and for any enquiries concerning their Personal Data or privacy;</w:t>
      </w:r>
      <w:r w:rsidDel="00000000" w:rsidR="00000000" w:rsidRPr="00000000">
        <w:rPr>
          <w:rtl w:val="0"/>
        </w:rPr>
      </w:r>
    </w:p>
    <w:p w:rsidR="00000000" w:rsidDel="00000000" w:rsidP="00000000" w:rsidRDefault="00000000" w:rsidRPr="00000000" w14:paraId="000000AC">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is solely responsible for the Parties’ compliance with all duties to provide information to Data Subjects under Articles 13 and 14 of the UK GDPR;</w:t>
      </w:r>
      <w:r w:rsidDel="00000000" w:rsidR="00000000" w:rsidRPr="00000000">
        <w:rPr>
          <w:rtl w:val="0"/>
        </w:rPr>
      </w:r>
    </w:p>
    <w:p w:rsidR="00000000" w:rsidDel="00000000" w:rsidP="00000000" w:rsidRDefault="00000000" w:rsidRPr="00000000" w14:paraId="000000AD">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is responsible for obtaining the informed consent of Data Subjects, in accordance with the UK GDPR, for Processing in connection with the Deliverables where consent is the relevant legal basis for that Processing; and</w:t>
      </w:r>
      <w:r w:rsidDel="00000000" w:rsidR="00000000" w:rsidRPr="00000000">
        <w:rPr>
          <w:rtl w:val="0"/>
        </w:rPr>
      </w:r>
    </w:p>
    <w:p w:rsidR="00000000" w:rsidDel="00000000" w:rsidP="00000000" w:rsidRDefault="00000000" w:rsidRPr="00000000" w14:paraId="000000AE">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rFonts w:ascii="Arial" w:cs="Arial" w:eastAsia="Arial" w:hAnsi="Arial"/>
          <w:sz w:val="24"/>
          <w:szCs w:val="24"/>
          <w:highlight w:val="yellow"/>
          <w:rtl w:val="0"/>
        </w:rPr>
        <w:t xml:space="preserve">[Supplier’s/Relevant Authority’s]</w:t>
      </w:r>
      <w:r w:rsidDel="00000000" w:rsidR="00000000" w:rsidRPr="00000000">
        <w:rPr>
          <w:rFonts w:ascii="Arial" w:cs="Arial" w:eastAsia="Arial" w:hAnsi="Arial"/>
          <w:sz w:val="24"/>
          <w:szCs w:val="24"/>
          <w:rtl w:val="0"/>
        </w:rPr>
        <w:t xml:space="preserve"> privacy policy (which must be readily available by hyperlink or otherwise on all of its public facing services and marketing).</w:t>
      </w:r>
      <w:r w:rsidDel="00000000" w:rsidR="00000000" w:rsidRPr="00000000">
        <w:rPr>
          <w:rtl w:val="0"/>
        </w:rPr>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1.3 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B0">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Undertakings of both Parties</w:t>
      </w:r>
      <w:r w:rsidDel="00000000" w:rsidR="00000000" w:rsidRPr="00000000">
        <w:rPr>
          <w:rtl w:val="0"/>
        </w:rPr>
      </w:r>
    </w:p>
    <w:p w:rsidR="00000000" w:rsidDel="00000000" w:rsidP="00000000" w:rsidRDefault="00000000" w:rsidRPr="00000000" w14:paraId="000000B1">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and the Relevant Authority each undertake that they shall: </w:t>
      </w:r>
      <w:r w:rsidDel="00000000" w:rsidR="00000000" w:rsidRPr="00000000">
        <w:rPr>
          <w:rtl w:val="0"/>
        </w:rPr>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report to the other Party every </w:t>
      </w:r>
      <w:r w:rsidDel="00000000" w:rsidR="00000000" w:rsidRPr="00000000">
        <w:rPr>
          <w:rFonts w:ascii="Arial" w:cs="Arial" w:eastAsia="Arial" w:hAnsi="Arial"/>
          <w:sz w:val="24"/>
          <w:szCs w:val="24"/>
          <w:highlight w:val="yellow"/>
          <w:rtl w:val="0"/>
        </w:rPr>
        <w:t xml:space="preserve">[x]</w:t>
      </w:r>
      <w:r w:rsidDel="00000000" w:rsidR="00000000" w:rsidRPr="00000000">
        <w:rPr>
          <w:rFonts w:ascii="Arial" w:cs="Arial" w:eastAsia="Arial" w:hAnsi="Arial"/>
          <w:sz w:val="24"/>
          <w:szCs w:val="24"/>
          <w:rtl w:val="0"/>
        </w:rPr>
        <w:t xml:space="preserve"> months on:</w:t>
      </w:r>
      <w:r w:rsidDel="00000000" w:rsidR="00000000" w:rsidRPr="00000000">
        <w:rPr>
          <w:rtl w:val="0"/>
        </w:rPr>
      </w:r>
    </w:p>
    <w:p w:rsidR="00000000" w:rsidDel="00000000" w:rsidP="00000000" w:rsidRDefault="00000000" w:rsidRPr="00000000" w14:paraId="000000B3">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ab/>
        <w:t xml:space="preserve">the volume of Data Subject Access Request (or purported Data Subject  Access Requests) from Data Subjects (or third parties on their behalf);</w:t>
      </w:r>
      <w:r w:rsidDel="00000000" w:rsidR="00000000" w:rsidRPr="00000000">
        <w:rPr>
          <w:rtl w:val="0"/>
        </w:rPr>
      </w:r>
    </w:p>
    <w:p w:rsidR="00000000" w:rsidDel="00000000" w:rsidP="00000000" w:rsidRDefault="00000000" w:rsidRPr="00000000" w14:paraId="000000B4">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ab/>
        <w:t xml:space="preserve">the volume of requests from Data Subjects (or third parties on their behalf) to rectify, block or erase any Personal Data; </w:t>
      </w:r>
      <w:r w:rsidDel="00000000" w:rsidR="00000000" w:rsidRPr="00000000">
        <w:rPr>
          <w:rtl w:val="0"/>
        </w:rPr>
      </w:r>
    </w:p>
    <w:p w:rsidR="00000000" w:rsidDel="00000000" w:rsidP="00000000" w:rsidRDefault="00000000" w:rsidRPr="00000000" w14:paraId="000000B5">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any other requests, complaints or communications from Data Subjects (or third parties on their behalf) relating to the other Party’s obligations under applicable Data Protection Legislation;</w:t>
      </w:r>
      <w:r w:rsidDel="00000000" w:rsidR="00000000" w:rsidRPr="00000000">
        <w:rPr>
          <w:rtl w:val="0"/>
        </w:rPr>
      </w:r>
    </w:p>
    <w:p w:rsidR="00000000" w:rsidDel="00000000" w:rsidP="00000000" w:rsidRDefault="00000000" w:rsidRPr="00000000" w14:paraId="000000B6">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any communications from the Information Commissioner or any other regulatory authority in connection with Personal Data; and</w:t>
      </w:r>
      <w:r w:rsidDel="00000000" w:rsidR="00000000" w:rsidRPr="00000000">
        <w:rPr>
          <w:rtl w:val="0"/>
        </w:rPr>
      </w:r>
    </w:p>
    <w:p w:rsidR="00000000" w:rsidDel="00000000" w:rsidP="00000000" w:rsidRDefault="00000000" w:rsidRPr="00000000" w14:paraId="000000B7">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any requests from any third party for disclosure of Personal Data where compliance with such request is required or purported to be required by Law,</w:t>
      </w:r>
      <w:r w:rsidDel="00000000" w:rsidR="00000000" w:rsidRPr="00000000">
        <w:rPr>
          <w:rtl w:val="0"/>
        </w:rPr>
      </w:r>
    </w:p>
    <w:p w:rsidR="00000000" w:rsidDel="00000000" w:rsidP="00000000" w:rsidRDefault="00000000" w:rsidRPr="00000000" w14:paraId="000000B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that it has received in relation to the subject matter of the Contract during that period; </w:t>
      </w:r>
    </w:p>
    <w:p w:rsidR="00000000" w:rsidDel="00000000" w:rsidP="00000000" w:rsidRDefault="00000000" w:rsidRPr="00000000" w14:paraId="000000B9">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notify each other immediately if it receives any request, complaint or communication made as referred to in Clauses 2.1(a)(i) to (v); </w:t>
      </w:r>
      <w:r w:rsidDel="00000000" w:rsidR="00000000" w:rsidRPr="00000000">
        <w:rPr>
          <w:rtl w:val="0"/>
        </w:rPr>
      </w:r>
    </w:p>
    <w:p w:rsidR="00000000" w:rsidDel="00000000" w:rsidP="00000000" w:rsidRDefault="00000000" w:rsidRPr="00000000" w14:paraId="000000BA">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r w:rsidDel="00000000" w:rsidR="00000000" w:rsidRPr="00000000">
        <w:rPr>
          <w:rtl w:val="0"/>
        </w:rPr>
      </w:r>
    </w:p>
    <w:p w:rsidR="00000000" w:rsidDel="00000000" w:rsidP="00000000" w:rsidRDefault="00000000" w:rsidRPr="00000000" w14:paraId="000000BB">
      <w:pPr>
        <w:numPr>
          <w:ilvl w:val="2"/>
          <w:numId w:val="4"/>
        </w:numPr>
        <w:pBdr>
          <w:top w:space="0" w:sz="0" w:val="nil"/>
          <w:left w:space="0" w:sz="0" w:val="nil"/>
          <w:bottom w:space="0" w:sz="0" w:val="nil"/>
          <w:right w:space="0" w:sz="0" w:val="nil"/>
          <w:between w:space="0" w:sz="0" w:val="nil"/>
        </w:pBdr>
        <w:tabs>
          <w:tab w:val="left" w:leader="none" w:pos="4395"/>
        </w:tabs>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r w:rsidDel="00000000" w:rsidR="00000000" w:rsidRPr="00000000">
        <w:rPr>
          <w:rtl w:val="0"/>
        </w:rPr>
      </w:r>
    </w:p>
    <w:p w:rsidR="00000000" w:rsidDel="00000000" w:rsidP="00000000" w:rsidRDefault="00000000" w:rsidRPr="00000000" w14:paraId="000000BC">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request from the Data Subject only the minimum information necessary to provide the Deliverables and treat such extracted information as Confidential Information;</w:t>
      </w:r>
      <w:r w:rsidDel="00000000" w:rsidR="00000000" w:rsidRPr="00000000">
        <w:rPr>
          <w:rtl w:val="0"/>
        </w:rPr>
      </w:r>
    </w:p>
    <w:p w:rsidR="00000000" w:rsidDel="00000000" w:rsidP="00000000" w:rsidRDefault="00000000" w:rsidRPr="00000000" w14:paraId="000000BD">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r w:rsidDel="00000000" w:rsidR="00000000" w:rsidRPr="00000000">
        <w:rPr>
          <w:rtl w:val="0"/>
        </w:rPr>
      </w:r>
    </w:p>
    <w:p w:rsidR="00000000" w:rsidDel="00000000" w:rsidP="00000000" w:rsidRDefault="00000000" w:rsidRPr="00000000" w14:paraId="000000BE">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use all reasonable endeavours  to ensure the reliability and integrity of any of its Personnel who have access to the Personal Data and ensure that its Personnel:</w:t>
      </w:r>
      <w:r w:rsidDel="00000000" w:rsidR="00000000" w:rsidRPr="00000000">
        <w:rPr>
          <w:rtl w:val="0"/>
        </w:rPr>
      </w:r>
    </w:p>
    <w:p w:rsidR="00000000" w:rsidDel="00000000" w:rsidP="00000000" w:rsidRDefault="00000000" w:rsidRPr="00000000" w14:paraId="000000BF">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are aware of and comply with their duties under this Annex 2 (Joint Controller Agreement) and those in respect of Confidential Information; </w:t>
      </w:r>
      <w:r w:rsidDel="00000000" w:rsidR="00000000" w:rsidRPr="00000000">
        <w:rPr>
          <w:rtl w:val="0"/>
        </w:rPr>
      </w:r>
    </w:p>
    <w:p w:rsidR="00000000" w:rsidDel="00000000" w:rsidP="00000000" w:rsidRDefault="00000000" w:rsidRPr="00000000" w14:paraId="000000C0">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r w:rsidDel="00000000" w:rsidR="00000000" w:rsidRPr="00000000">
        <w:rPr>
          <w:rtl w:val="0"/>
        </w:rPr>
      </w:r>
    </w:p>
    <w:p w:rsidR="00000000" w:rsidDel="00000000" w:rsidP="00000000" w:rsidRDefault="00000000" w:rsidRPr="00000000" w14:paraId="000000C1">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have undergone adequate training in the use, care, protection and handling of personal data as required by the applicable Data Protection Legislation;</w:t>
      </w:r>
      <w:r w:rsidDel="00000000" w:rsidR="00000000" w:rsidRPr="00000000">
        <w:rPr>
          <w:rtl w:val="0"/>
        </w:rPr>
      </w:r>
    </w:p>
    <w:p w:rsidR="00000000" w:rsidDel="00000000" w:rsidP="00000000" w:rsidRDefault="00000000" w:rsidRPr="00000000" w14:paraId="000000C2">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ensure that it has in place Protective Measures as appropriate to protect against a Personal Data Breach having taken account of the:</w:t>
      </w:r>
      <w:r w:rsidDel="00000000" w:rsidR="00000000" w:rsidRPr="00000000">
        <w:rPr>
          <w:rtl w:val="0"/>
        </w:rPr>
      </w:r>
    </w:p>
    <w:p w:rsidR="00000000" w:rsidDel="00000000" w:rsidP="00000000" w:rsidRDefault="00000000" w:rsidRPr="00000000" w14:paraId="000000C3">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nature of the data to be protected;</w:t>
      </w:r>
      <w:r w:rsidDel="00000000" w:rsidR="00000000" w:rsidRPr="00000000">
        <w:rPr>
          <w:rtl w:val="0"/>
        </w:rPr>
      </w:r>
    </w:p>
    <w:p w:rsidR="00000000" w:rsidDel="00000000" w:rsidP="00000000" w:rsidRDefault="00000000" w:rsidRPr="00000000" w14:paraId="000000C4">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harm that might result from a Personal Data Breach;</w:t>
      </w:r>
      <w:r w:rsidDel="00000000" w:rsidR="00000000" w:rsidRPr="00000000">
        <w:rPr>
          <w:rtl w:val="0"/>
        </w:rPr>
      </w:r>
    </w:p>
    <w:p w:rsidR="00000000" w:rsidDel="00000000" w:rsidP="00000000" w:rsidRDefault="00000000" w:rsidRPr="00000000" w14:paraId="000000C5">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state of technological development; and</w:t>
      </w:r>
      <w:r w:rsidDel="00000000" w:rsidR="00000000" w:rsidRPr="00000000">
        <w:rPr>
          <w:rtl w:val="0"/>
        </w:rPr>
      </w:r>
    </w:p>
    <w:p w:rsidR="00000000" w:rsidDel="00000000" w:rsidP="00000000" w:rsidRDefault="00000000" w:rsidRPr="00000000" w14:paraId="000000C6">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cost of implementing any measures;</w:t>
      </w:r>
      <w:r w:rsidDel="00000000" w:rsidR="00000000" w:rsidRPr="00000000">
        <w:rPr>
          <w:rtl w:val="0"/>
        </w:rPr>
      </w:r>
    </w:p>
    <w:p w:rsidR="00000000" w:rsidDel="00000000" w:rsidP="00000000" w:rsidRDefault="00000000" w:rsidRPr="00000000" w14:paraId="000000C7">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r w:rsidDel="00000000" w:rsidR="00000000" w:rsidRPr="00000000">
        <w:rPr>
          <w:rtl w:val="0"/>
        </w:rPr>
      </w:r>
    </w:p>
    <w:p w:rsidR="00000000" w:rsidDel="00000000" w:rsidP="00000000" w:rsidRDefault="00000000" w:rsidRPr="00000000" w14:paraId="000000C8">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ensure that it notifies the other Party as soon as it becomes aware of a Personal Data Breach. </w:t>
      </w:r>
      <w:r w:rsidDel="00000000" w:rsidR="00000000" w:rsidRPr="00000000">
        <w:rPr>
          <w:rtl w:val="0"/>
        </w:rPr>
      </w:r>
    </w:p>
    <w:p w:rsidR="00000000" w:rsidDel="00000000" w:rsidP="00000000" w:rsidRDefault="00000000" w:rsidRPr="00000000" w14:paraId="000000C9">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Where the Personal Data is subject to UK GDPR, not transfer such Personal Data outside of the UK unless the prior written consent of the non-transferring Party has been obtained and the following conditions are fulfilled:</w:t>
      </w:r>
      <w:r w:rsidDel="00000000" w:rsidR="00000000" w:rsidRPr="00000000">
        <w:rPr>
          <w:rtl w:val="0"/>
        </w:rPr>
      </w:r>
    </w:p>
    <w:p w:rsidR="00000000" w:rsidDel="00000000" w:rsidP="00000000" w:rsidRDefault="00000000" w:rsidRPr="00000000" w14:paraId="000000CA">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DPA 2018 Section 74; or</w:t>
      </w:r>
      <w:r w:rsidDel="00000000" w:rsidR="00000000" w:rsidRPr="00000000">
        <w:rPr>
          <w:rtl w:val="0"/>
        </w:rPr>
      </w:r>
    </w:p>
    <w:p w:rsidR="00000000" w:rsidDel="00000000" w:rsidP="00000000" w:rsidRDefault="00000000" w:rsidRPr="00000000" w14:paraId="000000CB">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as well as any additional measures;</w:t>
      </w:r>
      <w:r w:rsidDel="00000000" w:rsidR="00000000" w:rsidRPr="00000000">
        <w:rPr>
          <w:rtl w:val="0"/>
        </w:rPr>
      </w:r>
    </w:p>
    <w:p w:rsidR="00000000" w:rsidDel="00000000" w:rsidP="00000000" w:rsidRDefault="00000000" w:rsidRPr="00000000" w14:paraId="000000CC">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CD">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r w:rsidDel="00000000" w:rsidR="00000000" w:rsidRPr="00000000">
        <w:rPr>
          <w:rtl w:val="0"/>
        </w:rPr>
      </w:r>
    </w:p>
    <w:p w:rsidR="00000000" w:rsidDel="00000000" w:rsidP="00000000" w:rsidRDefault="00000000" w:rsidRPr="00000000" w14:paraId="000000CE">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r w:rsidDel="00000000" w:rsidR="00000000" w:rsidRPr="00000000">
        <w:rPr>
          <w:rtl w:val="0"/>
        </w:rPr>
      </w:r>
    </w:p>
    <w:p w:rsidR="00000000" w:rsidDel="00000000" w:rsidP="00000000" w:rsidRDefault="00000000" w:rsidRPr="00000000" w14:paraId="000000CF">
      <w:pPr>
        <w:numPr>
          <w:ilvl w:val="2"/>
          <w:numId w:val="4"/>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where the Personal Data is subject to EU GDPR, not transfer such Personal Data outside of the EU unless the prior written consent of the non-transferring Party has been obtained and the following conditions are fulfilled:</w:t>
      </w:r>
      <w:r w:rsidDel="00000000" w:rsidR="00000000" w:rsidRPr="00000000">
        <w:rPr>
          <w:rtl w:val="0"/>
        </w:rPr>
      </w:r>
    </w:p>
    <w:p w:rsidR="00000000" w:rsidDel="00000000" w:rsidP="00000000" w:rsidRDefault="00000000" w:rsidRPr="00000000" w14:paraId="000000D0">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 is in accordance with Article 45 of the EU GDPR; or</w:t>
      </w:r>
      <w:r w:rsidDel="00000000" w:rsidR="00000000" w:rsidRPr="00000000">
        <w:rPr>
          <w:rtl w:val="0"/>
        </w:rPr>
      </w:r>
    </w:p>
    <w:p w:rsidR="00000000" w:rsidDel="00000000" w:rsidP="00000000" w:rsidRDefault="00000000" w:rsidRPr="00000000" w14:paraId="000000D1">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r w:rsidDel="00000000" w:rsidR="00000000" w:rsidRPr="00000000">
        <w:rPr>
          <w:rtl w:val="0"/>
        </w:rPr>
      </w:r>
    </w:p>
    <w:p w:rsidR="00000000" w:rsidDel="00000000" w:rsidP="00000000" w:rsidRDefault="00000000" w:rsidRPr="00000000" w14:paraId="000000D2">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D3">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w:t>
      </w:r>
      <w:r w:rsidDel="00000000" w:rsidR="00000000" w:rsidRPr="00000000">
        <w:rPr>
          <w:rtl w:val="0"/>
        </w:rPr>
      </w:r>
    </w:p>
    <w:p w:rsidR="00000000" w:rsidDel="00000000" w:rsidP="00000000" w:rsidRDefault="00000000" w:rsidRPr="00000000" w14:paraId="000000D4">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r w:rsidDel="00000000" w:rsidR="00000000" w:rsidRPr="00000000">
        <w:rPr>
          <w:rtl w:val="0"/>
        </w:rPr>
      </w:r>
    </w:p>
    <w:p w:rsidR="00000000" w:rsidDel="00000000" w:rsidP="00000000" w:rsidRDefault="00000000" w:rsidRPr="00000000" w14:paraId="000000D5">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r w:rsidDel="00000000" w:rsidR="00000000" w:rsidRPr="00000000">
        <w:rPr>
          <w:rtl w:val="0"/>
        </w:rPr>
      </w:r>
    </w:p>
    <w:p w:rsidR="00000000" w:rsidDel="00000000" w:rsidP="00000000" w:rsidRDefault="00000000" w:rsidRPr="00000000" w14:paraId="000000D6">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Data Protection Breach</w:t>
      </w:r>
      <w:r w:rsidDel="00000000" w:rsidR="00000000" w:rsidRPr="00000000">
        <w:rPr>
          <w:rtl w:val="0"/>
        </w:rPr>
      </w:r>
    </w:p>
    <w:p w:rsidR="00000000" w:rsidDel="00000000" w:rsidP="00000000" w:rsidRDefault="00000000" w:rsidRPr="00000000" w14:paraId="000000D7">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sidDel="00000000" w:rsidR="00000000" w:rsidRPr="00000000">
        <w:rPr>
          <w:rtl w:val="0"/>
        </w:rPr>
      </w:r>
    </w:p>
    <w:p w:rsidR="00000000" w:rsidDel="00000000" w:rsidP="00000000" w:rsidRDefault="00000000" w:rsidRPr="00000000" w14:paraId="000000D8">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sufficient information and in a timescale which allows the other Party to meet any obligations to report a Personal Data Breach under the Data Protection Legislation; and</w:t>
      </w:r>
      <w:r w:rsidDel="00000000" w:rsidR="00000000" w:rsidRPr="00000000">
        <w:rPr>
          <w:rtl w:val="0"/>
        </w:rPr>
      </w:r>
    </w:p>
    <w:p w:rsidR="00000000" w:rsidDel="00000000" w:rsidP="00000000" w:rsidRDefault="00000000" w:rsidRPr="00000000" w14:paraId="000000D9">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all reasonable assistance, including:</w:t>
      </w:r>
      <w:r w:rsidDel="00000000" w:rsidR="00000000" w:rsidRPr="00000000">
        <w:rPr>
          <w:rtl w:val="0"/>
        </w:rPr>
      </w:r>
    </w:p>
    <w:p w:rsidR="00000000" w:rsidDel="00000000" w:rsidP="00000000" w:rsidRDefault="00000000" w:rsidRPr="00000000" w14:paraId="000000DA">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co-operation with the other Party and the Information Commissioner investigating the Personal Data Breach and its cause, containing and recovering the compromised Personal Data and compliance with the applicable guidance;</w:t>
      </w:r>
      <w:r w:rsidDel="00000000" w:rsidR="00000000" w:rsidRPr="00000000">
        <w:rPr>
          <w:rtl w:val="0"/>
        </w:rPr>
      </w:r>
    </w:p>
    <w:p w:rsidR="00000000" w:rsidDel="00000000" w:rsidP="00000000" w:rsidRDefault="00000000" w:rsidRPr="00000000" w14:paraId="000000DB">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co-operation with the other Party including  using such reasonable endeavours  as are directed by the other Party to assist in the investigation, mitigation and remediation of a Personal Data Breach;</w:t>
      </w:r>
      <w:r w:rsidDel="00000000" w:rsidR="00000000" w:rsidRPr="00000000">
        <w:rPr>
          <w:rtl w:val="0"/>
        </w:rPr>
      </w:r>
    </w:p>
    <w:p w:rsidR="00000000" w:rsidDel="00000000" w:rsidP="00000000" w:rsidRDefault="00000000" w:rsidRPr="00000000" w14:paraId="000000DC">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co-ordination with the other Party regarding the management of public relations and public statements relating to the Personal Data Breach; and/or</w:t>
      </w:r>
      <w:r w:rsidDel="00000000" w:rsidR="00000000" w:rsidRPr="00000000">
        <w:rPr>
          <w:rtl w:val="0"/>
        </w:rPr>
      </w:r>
    </w:p>
    <w:p w:rsidR="00000000" w:rsidDel="00000000" w:rsidP="00000000" w:rsidRDefault="00000000" w:rsidRPr="00000000" w14:paraId="000000DD">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rPr>
      </w:pPr>
      <w:r w:rsidDel="00000000" w:rsidR="00000000" w:rsidRPr="00000000">
        <w:rPr>
          <w:rFonts w:ascii="Arial" w:cs="Arial" w:eastAsia="Arial" w:hAnsi="Arial"/>
          <w:sz w:val="24"/>
          <w:szCs w:val="24"/>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r w:rsidDel="00000000" w:rsidR="00000000" w:rsidRPr="00000000">
        <w:rPr>
          <w:rtl w:val="0"/>
        </w:rPr>
      </w:r>
    </w:p>
    <w:p w:rsidR="00000000" w:rsidDel="00000000" w:rsidP="00000000" w:rsidRDefault="00000000" w:rsidRPr="00000000" w14:paraId="000000DE">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sidDel="00000000" w:rsidR="00000000" w:rsidRPr="00000000">
        <w:rPr>
          <w:rtl w:val="0"/>
        </w:rPr>
      </w:r>
    </w:p>
    <w:p w:rsidR="00000000" w:rsidDel="00000000" w:rsidP="00000000" w:rsidRDefault="00000000" w:rsidRPr="00000000" w14:paraId="000000DF">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nature of the Personal Data Breach; </w:t>
      </w:r>
      <w:r w:rsidDel="00000000" w:rsidR="00000000" w:rsidRPr="00000000">
        <w:rPr>
          <w:rtl w:val="0"/>
        </w:rPr>
      </w:r>
    </w:p>
    <w:p w:rsidR="00000000" w:rsidDel="00000000" w:rsidP="00000000" w:rsidRDefault="00000000" w:rsidRPr="00000000" w14:paraId="000000E0">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nature of Personal Data affected;</w:t>
      </w:r>
      <w:r w:rsidDel="00000000" w:rsidR="00000000" w:rsidRPr="00000000">
        <w:rPr>
          <w:rtl w:val="0"/>
        </w:rPr>
      </w:r>
    </w:p>
    <w:p w:rsidR="00000000" w:rsidDel="00000000" w:rsidP="00000000" w:rsidRDefault="00000000" w:rsidRPr="00000000" w14:paraId="000000E1">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categories and number of Data Subjects concerned;</w:t>
      </w:r>
      <w:r w:rsidDel="00000000" w:rsidR="00000000" w:rsidRPr="00000000">
        <w:rPr>
          <w:rtl w:val="0"/>
        </w:rPr>
      </w:r>
    </w:p>
    <w:p w:rsidR="00000000" w:rsidDel="00000000" w:rsidP="00000000" w:rsidRDefault="00000000" w:rsidRPr="00000000" w14:paraId="000000E2">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name and contact details of the Supplier’s Data Protection Officer or other relevant contact from whom more information may be obtained;</w:t>
      </w:r>
      <w:r w:rsidDel="00000000" w:rsidR="00000000" w:rsidRPr="00000000">
        <w:rPr>
          <w:rtl w:val="0"/>
        </w:rPr>
      </w:r>
    </w:p>
    <w:p w:rsidR="00000000" w:rsidDel="00000000" w:rsidP="00000000" w:rsidRDefault="00000000" w:rsidRPr="00000000" w14:paraId="000000E3">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measures taken or proposed to be taken to address the Personal Data Breach; and</w:t>
      </w:r>
      <w:r w:rsidDel="00000000" w:rsidR="00000000" w:rsidRPr="00000000">
        <w:rPr>
          <w:rtl w:val="0"/>
        </w:rPr>
      </w:r>
    </w:p>
    <w:p w:rsidR="00000000" w:rsidDel="00000000" w:rsidP="00000000" w:rsidRDefault="00000000" w:rsidRPr="00000000" w14:paraId="000000E4">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describe the likely consequences of the Personal Data Breach.</w:t>
      </w:r>
      <w:r w:rsidDel="00000000" w:rsidR="00000000" w:rsidRPr="00000000">
        <w:rPr>
          <w:rtl w:val="0"/>
        </w:rPr>
      </w:r>
    </w:p>
    <w:p w:rsidR="00000000" w:rsidDel="00000000" w:rsidP="00000000" w:rsidRDefault="00000000" w:rsidRPr="00000000" w14:paraId="000000E5">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Audit</w:t>
      </w:r>
      <w:r w:rsidDel="00000000" w:rsidR="00000000" w:rsidRPr="00000000">
        <w:rPr>
          <w:rtl w:val="0"/>
        </w:rPr>
      </w:r>
    </w:p>
    <w:p w:rsidR="00000000" w:rsidDel="00000000" w:rsidP="00000000" w:rsidRDefault="00000000" w:rsidRPr="00000000" w14:paraId="000000E6">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permit:</w:t>
        <w:tab/>
      </w:r>
      <w:r w:rsidDel="00000000" w:rsidR="00000000" w:rsidRPr="00000000">
        <w:rPr>
          <w:rtl w:val="0"/>
        </w:rPr>
      </w:r>
    </w:p>
    <w:p w:rsidR="00000000" w:rsidDel="00000000" w:rsidP="00000000" w:rsidRDefault="00000000" w:rsidRPr="00000000" w14:paraId="000000E7">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r w:rsidDel="00000000" w:rsidR="00000000" w:rsidRPr="00000000">
        <w:rPr>
          <w:rtl w:val="0"/>
        </w:rPr>
      </w:r>
    </w:p>
    <w:p w:rsidR="00000000" w:rsidDel="00000000" w:rsidP="00000000" w:rsidRDefault="00000000" w:rsidRPr="00000000" w14:paraId="000000E8">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Relevant Authority may, in its sole discretion, require the Supplier to provide evidence of the Supplier’s compliance with Clause 4.1 in lieu of conducting such an audit, assessment or inspection.</w:t>
      </w:r>
      <w:r w:rsidDel="00000000" w:rsidR="00000000" w:rsidRPr="00000000">
        <w:rPr>
          <w:rtl w:val="0"/>
        </w:rPr>
      </w:r>
    </w:p>
    <w:p w:rsidR="00000000" w:rsidDel="00000000" w:rsidP="00000000" w:rsidRDefault="00000000" w:rsidRPr="00000000" w14:paraId="000000EB">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Impact Assessments</w:t>
      </w:r>
      <w:r w:rsidDel="00000000" w:rsidR="00000000" w:rsidRPr="00000000">
        <w:rPr>
          <w:rtl w:val="0"/>
        </w:rPr>
      </w:r>
    </w:p>
    <w:p w:rsidR="00000000" w:rsidDel="00000000" w:rsidP="00000000" w:rsidRDefault="00000000" w:rsidRPr="00000000" w14:paraId="000000EC">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Parties shall:</w:t>
      </w:r>
      <w:r w:rsidDel="00000000" w:rsidR="00000000" w:rsidRPr="00000000">
        <w:rPr>
          <w:rtl w:val="0"/>
        </w:rPr>
      </w:r>
    </w:p>
    <w:p w:rsidR="00000000" w:rsidDel="00000000" w:rsidP="00000000" w:rsidRDefault="00000000" w:rsidRPr="00000000" w14:paraId="000000ED">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provide all reasonable assistance to each other to prepare any Data Protection Impact Assessment as may be required (including provision of detailed information and assessments in relation to Processing operations, risks and measures); and</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80" w:lineRule="auto"/>
        <w:ind w:left="1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numPr>
          <w:ilvl w:val="2"/>
          <w:numId w:val="1"/>
        </w:numPr>
        <w:pBdr>
          <w:top w:space="0" w:sz="0" w:val="nil"/>
          <w:left w:space="0" w:sz="0" w:val="nil"/>
          <w:bottom w:space="0" w:sz="0" w:val="nil"/>
          <w:right w:space="0" w:sz="0" w:val="nil"/>
          <w:between w:space="0" w:sz="0" w:val="nil"/>
        </w:pBdr>
        <w:spacing w:after="120" w:before="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maintain full and complete records of all Processing carried out in respect of the Personal Data in connection with the Contract, in accordance with the terms of Article 30 UK GDPR.</w:t>
      </w:r>
      <w:r w:rsidDel="00000000" w:rsidR="00000000" w:rsidRPr="00000000">
        <w:rPr>
          <w:rtl w:val="0"/>
        </w:rPr>
      </w:r>
    </w:p>
    <w:p w:rsidR="00000000" w:rsidDel="00000000" w:rsidP="00000000" w:rsidRDefault="00000000" w:rsidRPr="00000000" w14:paraId="000000F0">
      <w:pPr>
        <w:keepNext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ICO Guidance</w:t>
      </w:r>
      <w:r w:rsidDel="00000000" w:rsidR="00000000" w:rsidRPr="00000000">
        <w:rPr>
          <w:rtl w:val="0"/>
        </w:rPr>
      </w:r>
    </w:p>
    <w:p w:rsidR="00000000" w:rsidDel="00000000" w:rsidP="00000000" w:rsidRDefault="00000000" w:rsidRPr="00000000" w14:paraId="000000F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0F3">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Liabilities for Data Protection Breach</w:t>
      </w:r>
      <w:r w:rsidDel="00000000" w:rsidR="00000000" w:rsidRPr="00000000">
        <w:rPr>
          <w:rtl w:val="0"/>
        </w:rPr>
      </w:r>
    </w:p>
    <w:p w:rsidR="00000000" w:rsidDel="00000000" w:rsidP="00000000" w:rsidRDefault="00000000" w:rsidRPr="00000000" w14:paraId="000000F4">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5">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financial penalties are imposed by the Information Commissioner on either the Relevant Authority or the Supplier for a Personal Data Breach ("</w:t>
      </w:r>
      <w:r w:rsidDel="00000000" w:rsidR="00000000" w:rsidRPr="00000000">
        <w:rPr>
          <w:rFonts w:ascii="Arial" w:cs="Arial" w:eastAsia="Arial" w:hAnsi="Arial"/>
          <w:b w:val="1"/>
          <w:color w:val="000000"/>
          <w:sz w:val="24"/>
          <w:szCs w:val="24"/>
          <w:rtl w:val="0"/>
        </w:rPr>
        <w:t xml:space="preserve">Financial Penalties</w:t>
      </w:r>
      <w:r w:rsidDel="00000000" w:rsidR="00000000" w:rsidRPr="00000000">
        <w:rPr>
          <w:rFonts w:ascii="Arial" w:cs="Arial" w:eastAsia="Arial" w:hAnsi="Arial"/>
          <w:color w:val="000000"/>
          <w:sz w:val="24"/>
          <w:szCs w:val="24"/>
          <w:rtl w:val="0"/>
        </w:rPr>
        <w:t xml:space="preserve">") then the following shall occur:</w:t>
      </w:r>
      <w:r w:rsidDel="00000000" w:rsidR="00000000" w:rsidRPr="00000000">
        <w:rPr>
          <w:rtl w:val="0"/>
        </w:rPr>
      </w:r>
    </w:p>
    <w:p w:rsidR="00000000" w:rsidDel="00000000" w:rsidP="00000000" w:rsidRDefault="00000000" w:rsidRPr="00000000" w14:paraId="000000F6">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r w:rsidDel="00000000" w:rsidR="00000000" w:rsidRPr="00000000">
        <w:rPr>
          <w:rtl w:val="0"/>
        </w:rPr>
      </w:r>
    </w:p>
    <w:p w:rsidR="00000000" w:rsidDel="00000000" w:rsidP="00000000" w:rsidRDefault="00000000" w:rsidRPr="00000000" w14:paraId="000000F7">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r w:rsidDel="00000000" w:rsidR="00000000" w:rsidRPr="00000000">
        <w:rPr>
          <w:rtl w:val="0"/>
        </w:rPr>
      </w:r>
    </w:p>
    <w:p w:rsidR="00000000" w:rsidDel="00000000" w:rsidP="00000000" w:rsidRDefault="00000000" w:rsidRPr="00000000" w14:paraId="000000F8">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r w:rsidDel="00000000" w:rsidR="00000000" w:rsidRPr="00000000">
        <w:rPr>
          <w:rtl w:val="0"/>
        </w:rPr>
      </w:r>
    </w:p>
    <w:p w:rsidR="00000000" w:rsidDel="00000000" w:rsidP="00000000" w:rsidRDefault="00000000" w:rsidRPr="00000000" w14:paraId="000000F9">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0FA">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respect of any losses, cost claims or expenses incurred by either Party as a result of a Personal Data Breach (the “Claim Losses”):</w:t>
      </w:r>
      <w:r w:rsidDel="00000000" w:rsidR="00000000" w:rsidRPr="00000000">
        <w:rPr>
          <w:rtl w:val="0"/>
        </w:rPr>
      </w:r>
    </w:p>
    <w:p w:rsidR="00000000" w:rsidDel="00000000" w:rsidP="00000000" w:rsidRDefault="00000000" w:rsidRPr="00000000" w14:paraId="000000FB">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if the Relevant Authority is responsible for the relevant Personal Data Breach, then the Relevant Authority shall be responsible for the Claim Losses;</w:t>
      </w:r>
      <w:r w:rsidDel="00000000" w:rsidR="00000000" w:rsidRPr="00000000">
        <w:rPr>
          <w:rtl w:val="0"/>
        </w:rPr>
      </w:r>
    </w:p>
    <w:p w:rsidR="00000000" w:rsidDel="00000000" w:rsidP="00000000" w:rsidRDefault="00000000" w:rsidRPr="00000000" w14:paraId="000000FC">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if the Supplier is responsible for the relevant Personal Data Breach, then the Supplier shall be responsible for the Claim Losses: and</w:t>
      </w:r>
      <w:r w:rsidDel="00000000" w:rsidR="00000000" w:rsidRPr="00000000">
        <w:rPr>
          <w:rtl w:val="0"/>
        </w:rPr>
      </w:r>
    </w:p>
    <w:p w:rsidR="00000000" w:rsidDel="00000000" w:rsidP="00000000" w:rsidRDefault="00000000" w:rsidRPr="00000000" w14:paraId="000000FD">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if responsibility for the relevant Personal Data Breach is unclear, then the Relevant Authority and the Supplier shall be responsible for the Claim Losses equally. </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r w:rsidDel="00000000" w:rsidR="00000000" w:rsidRPr="00000000">
        <w:rPr>
          <w:rtl w:val="0"/>
        </w:rPr>
      </w:r>
    </w:p>
    <w:p w:rsidR="00000000" w:rsidDel="00000000" w:rsidP="00000000" w:rsidRDefault="00000000" w:rsidRPr="00000000" w14:paraId="00000100">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Termination</w:t>
      </w:r>
      <w:r w:rsidDel="00000000" w:rsidR="00000000" w:rsidRPr="00000000">
        <w:rPr>
          <w:rtl w:val="0"/>
        </w:rPr>
      </w:r>
    </w:p>
    <w:p w:rsidR="00000000" w:rsidDel="00000000" w:rsidP="00000000" w:rsidRDefault="00000000" w:rsidRPr="00000000" w14:paraId="00000101">
      <w:pPr>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in material Default under any of its obligations under this Annex 2 (</w:t>
      </w:r>
      <w:r w:rsidDel="00000000" w:rsidR="00000000" w:rsidRPr="00000000">
        <w:rPr>
          <w:rFonts w:ascii="Arial" w:cs="Arial" w:eastAsia="Arial" w:hAnsi="Arial"/>
          <w:i w:val="1"/>
          <w:sz w:val="24"/>
          <w:szCs w:val="24"/>
          <w:rtl w:val="0"/>
        </w:rPr>
        <w:t xml:space="preserve">Joint Controller Agreement</w:t>
      </w:r>
      <w:r w:rsidDel="00000000" w:rsidR="00000000" w:rsidRPr="00000000">
        <w:rPr>
          <w:rFonts w:ascii="Arial" w:cs="Arial" w:eastAsia="Arial" w:hAnsi="Arial"/>
          <w:sz w:val="24"/>
          <w:szCs w:val="24"/>
          <w:rtl w:val="0"/>
        </w:rPr>
        <w:t xml:space="preserve">), the Relevant Authority shall be entitled to terminate the Contract by issuing a Termination Notice to the Supplier in accordance with Clause 10 of the Core Terms (</w:t>
      </w:r>
      <w:r w:rsidDel="00000000" w:rsidR="00000000" w:rsidRPr="00000000">
        <w:rPr>
          <w:rFonts w:ascii="Arial" w:cs="Arial" w:eastAsia="Arial" w:hAnsi="Arial"/>
          <w:i w:val="1"/>
          <w:sz w:val="24"/>
          <w:szCs w:val="24"/>
          <w:rtl w:val="0"/>
        </w:rPr>
        <w:t xml:space="preserve">Ending the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2">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Sub-Processing</w:t>
      </w:r>
      <w:r w:rsidDel="00000000" w:rsidR="00000000" w:rsidRPr="00000000">
        <w:rPr>
          <w:rtl w:val="0"/>
        </w:rPr>
      </w:r>
    </w:p>
    <w:p w:rsidR="00000000" w:rsidDel="00000000" w:rsidP="00000000" w:rsidRDefault="00000000" w:rsidRPr="00000000" w14:paraId="00000103">
      <w:pPr>
        <w:numPr>
          <w:ilvl w:val="3"/>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respect of any Processing of Personal Data performed by a third party on behalf of a Party, that Party shall:</w:t>
      </w:r>
      <w:r w:rsidDel="00000000" w:rsidR="00000000" w:rsidRPr="00000000">
        <w:rPr>
          <w:rtl w:val="0"/>
        </w:rPr>
      </w:r>
    </w:p>
    <w:p w:rsidR="00000000" w:rsidDel="00000000" w:rsidP="00000000" w:rsidRDefault="00000000" w:rsidRPr="00000000" w14:paraId="00000104">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r w:rsidDel="00000000" w:rsidR="00000000" w:rsidRPr="00000000">
        <w:rPr>
          <w:rtl w:val="0"/>
        </w:rPr>
      </w:r>
    </w:p>
    <w:p w:rsidR="00000000" w:rsidDel="00000000" w:rsidP="00000000" w:rsidRDefault="00000000" w:rsidRPr="00000000" w14:paraId="00000105">
      <w:pPr>
        <w:numPr>
          <w:ilvl w:val="2"/>
          <w:numId w:val="13"/>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rPr>
      </w:pPr>
      <w:r w:rsidDel="00000000" w:rsidR="00000000" w:rsidRPr="00000000">
        <w:rPr>
          <w:rFonts w:ascii="Arial" w:cs="Arial" w:eastAsia="Arial" w:hAnsi="Arial"/>
          <w:sz w:val="24"/>
          <w:szCs w:val="24"/>
          <w:rtl w:val="0"/>
        </w:rPr>
        <w:t xml:space="preserve">ensure that a suitable agreement is in place with the third party as required under applicable Data Protection Legislation.</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numPr>
          <w:ilvl w:val="2"/>
          <w:numId w:val="2"/>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Data Retention</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79"/>
        </w:tabs>
        <w:spacing w:after="120" w:line="240" w:lineRule="auto"/>
        <w:ind w:left="720"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s>
        <w:spacing w:after="120" w:line="240" w:lineRule="auto"/>
        <w:ind w:left="2160" w:hanging="21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A">
      <w:pPr>
        <w:keepNext w:val="1"/>
        <w:pBdr>
          <w:top w:space="0" w:sz="0" w:val="nil"/>
          <w:left w:space="0" w:sz="0" w:val="nil"/>
          <w:bottom w:space="0" w:sz="0" w:val="nil"/>
          <w:right w:space="0" w:sz="0" w:val="nil"/>
          <w:between w:space="0" w:sz="0" w:val="nil"/>
        </w:pBdr>
        <w:spacing w:after="240" w:before="240" w:lineRule="auto"/>
        <w:ind w:left="720" w:hanging="720"/>
        <w:jc w:val="both"/>
        <w:rPr>
          <w:rFonts w:ascii="Arial" w:cs="Arial" w:eastAsia="Arial" w:hAnsi="Arial"/>
          <w:b w:val="1"/>
          <w:color w:val="000000"/>
          <w:sz w:val="24"/>
          <w:szCs w:val="24"/>
        </w:rPr>
      </w:pPr>
      <w:bookmarkStart w:colFirst="0" w:colLast="0" w:name="_heading=h.3j2qqm3" w:id="4"/>
      <w:bookmarkEnd w:id="4"/>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0">
    <w:pPr>
      <w:spacing w:after="0" w:lineRule="auto"/>
      <w:rPr/>
    </w:pPr>
    <w:r w:rsidDel="00000000" w:rsidR="00000000" w:rsidRPr="00000000">
      <w:rPr>
        <w:rFonts w:ascii="Arial" w:cs="Arial" w:eastAsia="Arial" w:hAnsi="Arial"/>
        <w:sz w:val="20"/>
        <w:szCs w:val="20"/>
        <w:rtl w:val="0"/>
      </w:rPr>
      <w:t xml:space="preserve">Model Version: v4.7</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3">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-13327</wp:posOffset>
          </wp:positionV>
          <wp:extent cx="849085" cy="685627"/>
          <wp:effectExtent b="0" l="0" r="0" t="0"/>
          <wp:wrapNone/>
          <wp:docPr descr="Crown Commercial Service" id="2"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2">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6">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7">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8">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9">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tBYsQWGuY8Vk9ft4fP1P6ad1w==">CgMxLjAyCGguZ2pkZ3hzMgloLjE3ZHA4dnUyCWguMzVua3VuMjIJaC4yanhzeHFoMgloLjNqMnFxbTM4AHIhMVg1WnNuMUVOZ2J2RTJJMWJDNG9WaDYtVHFYSzJRUk14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