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51C49" w:rsidRDefault="00151C49">
      <w:pPr>
        <w:spacing w:after="120"/>
        <w:rPr>
          <w:rFonts w:ascii="Arial" w:eastAsia="Arial" w:hAnsi="Arial" w:cs="Arial"/>
          <w:b/>
          <w:sz w:val="36"/>
          <w:szCs w:val="36"/>
        </w:rPr>
      </w:pPr>
    </w:p>
    <w:p w14:paraId="00000002" w14:textId="77777777" w:rsidR="00151C49" w:rsidRDefault="0089625F">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151C49" w:rsidRDefault="0089625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151C49" w:rsidRDefault="00151C49">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151C49" w:rsidRDefault="0089625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0000006" w14:textId="77777777" w:rsidR="00151C49" w:rsidRDefault="00151C49">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151C49" w:rsidRDefault="0089625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0000008" w14:textId="77777777" w:rsidR="00151C49" w:rsidRDefault="00151C49">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151C49" w:rsidRDefault="0089625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151C49" w:rsidRDefault="00151C49">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p>
    <w:p w14:paraId="0000000B"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proofErr w:type="gramStart"/>
      <w:r>
        <w:rPr>
          <w:rFonts w:ascii="Arial" w:eastAsia="Arial" w:hAnsi="Arial" w:cs="Arial"/>
          <w:color w:val="000000"/>
          <w:sz w:val="24"/>
          <w:szCs w:val="24"/>
        </w:rPr>
        <w:t>requested</w:t>
      </w:r>
      <w:proofErr w:type="gramEnd"/>
      <w:r>
        <w:rPr>
          <w:rFonts w:ascii="Arial" w:eastAsia="Arial" w:hAnsi="Arial" w:cs="Arial"/>
          <w:color w:val="000000"/>
          <w:sz w:val="24"/>
          <w:szCs w:val="24"/>
        </w:rPr>
        <w:t xml:space="preserve"> to do so by the Buyer or the Buyer Approves such removal or replacement (not to be unreasonably withheld or delayed);</w:t>
      </w:r>
    </w:p>
    <w:p w14:paraId="0000000C"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person concerned resigns, retires or dies or is on maternity or long-term sick leave; or</w:t>
      </w:r>
    </w:p>
    <w:p w14:paraId="0000000D"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person’s employment or contractual arrangement with the Supplier or Subcontractor is terminated for material breach of contract by the employee.</w:t>
      </w:r>
    </w:p>
    <w:p w14:paraId="0000000E" w14:textId="77777777" w:rsidR="00151C49" w:rsidRDefault="00151C49">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151C49" w:rsidRDefault="0089625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00000011"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r>
      <w:proofErr w:type="gramStart"/>
      <w:r>
        <w:rPr>
          <w:rFonts w:ascii="Arial" w:eastAsia="Arial" w:hAnsi="Arial" w:cs="Arial"/>
          <w:color w:val="000000"/>
          <w:sz w:val="24"/>
          <w:szCs w:val="24"/>
        </w:rPr>
        <w:t>ensure</w:t>
      </w:r>
      <w:proofErr w:type="gramEnd"/>
      <w:r>
        <w:rPr>
          <w:rFonts w:ascii="Arial" w:eastAsia="Arial" w:hAnsi="Arial" w:cs="Arial"/>
          <w:color w:val="000000"/>
          <w:sz w:val="24"/>
          <w:szCs w:val="24"/>
        </w:rPr>
        <w:t xml:space="preserve"> that any Key Role is not vacant for any longer than ten (10) Working Days; </w:t>
      </w:r>
    </w:p>
    <w:p w14:paraId="00000012"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w:t>
      </w:r>
      <w:bookmarkStart w:id="1" w:name="_GoBack"/>
      <w:bookmarkEnd w:id="1"/>
      <w:r>
        <w:rPr>
          <w:rFonts w:ascii="Arial" w:eastAsia="Arial" w:hAnsi="Arial" w:cs="Arial"/>
          <w:color w:val="000000"/>
          <w:sz w:val="24"/>
          <w:szCs w:val="24"/>
        </w:rPr>
        <w:t>sfer responsibilities and ensure that such change does not have an adverse impact on the provision of the Deliverables; and</w:t>
      </w:r>
    </w:p>
    <w:p w14:paraId="00000014" w14:textId="77777777" w:rsidR="00151C49" w:rsidRDefault="0089625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r>
      <w:proofErr w:type="gramStart"/>
      <w:r>
        <w:rPr>
          <w:rFonts w:ascii="Arial" w:eastAsia="Arial" w:hAnsi="Arial" w:cs="Arial"/>
          <w:color w:val="000000"/>
          <w:sz w:val="24"/>
          <w:szCs w:val="24"/>
        </w:rPr>
        <w:t>ensure</w:t>
      </w:r>
      <w:proofErr w:type="gramEnd"/>
      <w:r>
        <w:rPr>
          <w:rFonts w:ascii="Arial" w:eastAsia="Arial" w:hAnsi="Arial" w:cs="Arial"/>
          <w:color w:val="000000"/>
          <w:sz w:val="24"/>
          <w:szCs w:val="24"/>
        </w:rPr>
        <w:t xml:space="preserv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14:paraId="00000015" w14:textId="77777777" w:rsidR="00151C49" w:rsidRDefault="00151C49">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151C49" w:rsidRDefault="0089625F">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2" w:name="bookmark=id.30j0zll" w:colFirst="0" w:colLast="0"/>
      <w:bookmarkEnd w:id="2"/>
    </w:p>
    <w:p w14:paraId="00000017" w14:textId="77777777" w:rsidR="00151C49" w:rsidRDefault="00151C49">
      <w:pPr>
        <w:rPr>
          <w:rFonts w:ascii="Arial" w:eastAsia="Arial" w:hAnsi="Arial" w:cs="Arial"/>
          <w:sz w:val="24"/>
          <w:szCs w:val="24"/>
        </w:rPr>
      </w:pPr>
    </w:p>
    <w:sectPr w:rsidR="00151C49">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9DB3D" w14:textId="77777777" w:rsidR="006C6BAC" w:rsidRDefault="0089625F">
      <w:pPr>
        <w:spacing w:after="0" w:line="240" w:lineRule="auto"/>
      </w:pPr>
      <w:r>
        <w:separator/>
      </w:r>
    </w:p>
  </w:endnote>
  <w:endnote w:type="continuationSeparator" w:id="0">
    <w:p w14:paraId="5747CEBD" w14:textId="77777777" w:rsidR="006C6BAC" w:rsidRDefault="0089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151C49" w:rsidRDefault="00151C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65BA7B42" w:rsidR="00151C49" w:rsidRDefault="00AC11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AC1114">
      <w:rPr>
        <w:rFonts w:ascii="Arial" w:eastAsia="Arial" w:hAnsi="Arial" w:cs="Arial"/>
        <w:color w:val="000000"/>
        <w:sz w:val="20"/>
        <w:szCs w:val="20"/>
      </w:rPr>
      <w:t>RM6349: Income Generation from Estates &amp; Assets</w:t>
    </w:r>
  </w:p>
  <w:p w14:paraId="0000001E" w14:textId="1A3F411B" w:rsidR="00151C49" w:rsidRDefault="008962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3284">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151C49" w:rsidRDefault="00151C4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151C49" w:rsidRDefault="008962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286C34D1" w:rsidR="00151C49" w:rsidRDefault="008962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3284">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23" w14:textId="77777777" w:rsidR="00151C49" w:rsidRDefault="008962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E60F" w14:textId="77777777" w:rsidR="006C6BAC" w:rsidRDefault="0089625F">
      <w:pPr>
        <w:spacing w:after="0" w:line="240" w:lineRule="auto"/>
      </w:pPr>
      <w:r>
        <w:separator/>
      </w:r>
    </w:p>
  </w:footnote>
  <w:footnote w:type="continuationSeparator" w:id="0">
    <w:p w14:paraId="3338DB8D" w14:textId="77777777" w:rsidR="006C6BAC" w:rsidRDefault="00896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77777777" w:rsidR="00151C49" w:rsidRPr="00AC1114" w:rsidRDefault="0089625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AC1114">
      <w:rPr>
        <w:rFonts w:ascii="Arial" w:eastAsia="Arial" w:hAnsi="Arial" w:cs="Arial"/>
        <w:b/>
        <w:color w:val="000000"/>
        <w:sz w:val="20"/>
        <w:szCs w:val="20"/>
      </w:rPr>
      <w:t>Call-Off Schedule 7 (Key Supplier Staff)</w:t>
    </w:r>
  </w:p>
  <w:p w14:paraId="0000001A" w14:textId="448144EE" w:rsidR="00151C49" w:rsidRDefault="0089625F">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AC1114">
      <w:rPr>
        <w:rFonts w:ascii="Arial" w:eastAsia="Arial" w:hAnsi="Arial" w:cs="Arial"/>
        <w:sz w:val="20"/>
        <w:szCs w:val="20"/>
      </w:rPr>
      <w:t>4</w:t>
    </w:r>
  </w:p>
  <w:p w14:paraId="0000001B" w14:textId="77777777" w:rsidR="00151C49" w:rsidRDefault="00151C49">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875F0"/>
    <w:multiLevelType w:val="multilevel"/>
    <w:tmpl w:val="79BCBFB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49"/>
    <w:rsid w:val="00151C49"/>
    <w:rsid w:val="001E4AE1"/>
    <w:rsid w:val="00323284"/>
    <w:rsid w:val="006C6BAC"/>
    <w:rsid w:val="0089625F"/>
    <w:rsid w:val="00AC1114"/>
    <w:rsid w:val="00C5324D"/>
    <w:rsid w:val="00C57049"/>
    <w:rsid w:val="00E1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CEBF"/>
  <w15:docId w15:val="{881B0F22-A1C5-4E1A-8197-CB9F744C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xFIK5R8OLAtQYRopPD66YQ5MiA==">AMUW2mWMVAWOw89hvsdbj+6HRZFbh2WqaJpQQNjxKP6JNCwZgubC9aIvBEEIFEruyD667hM9S0nQTumzkkAdeN/D3/9/rBdC25E/r18s2zZPwXHfx6h/Clp2oxz1RQ0ry6vYSBWgpVlVrrwwq6krpc8qIyHfwMcVjw==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1996</Characters>
  <Application>Microsoft Office Word</Application>
  <DocSecurity>0</DocSecurity>
  <PresentationFormat/>
  <Lines>47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2024-04-24T14:47:00Z</dcterms:created>
  <dcterms:modified xsi:type="dcterms:W3CDTF">2024-06-26T21:18:00Z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88236593-3</vt:lpwstr>
  </property>
</Properties>
</file>