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D02B" w14:textId="77777777" w:rsidR="006B6D21" w:rsidRDefault="00647A80">
      <w:pPr>
        <w:widowControl w:val="0"/>
        <w:pBdr>
          <w:top w:val="nil"/>
          <w:left w:val="nil"/>
          <w:bottom w:val="nil"/>
          <w:right w:val="nil"/>
          <w:between w:val="nil"/>
        </w:pBdr>
        <w:spacing w:before="903" w:line="240" w:lineRule="auto"/>
        <w:ind w:firstLine="284"/>
        <w:rPr>
          <w:b/>
          <w:color w:val="000000"/>
          <w:sz w:val="36"/>
          <w:szCs w:val="36"/>
        </w:rPr>
      </w:pPr>
      <w:r>
        <w:rPr>
          <w:b/>
          <w:color w:val="000000"/>
          <w:sz w:val="36"/>
          <w:szCs w:val="36"/>
        </w:rPr>
        <w:t xml:space="preserve">Framework Schedule 22 (Service Levels) </w:t>
      </w:r>
    </w:p>
    <w:p w14:paraId="5327FC6D" w14:textId="77777777" w:rsidR="006B6D21" w:rsidRDefault="00647A80">
      <w:pPr>
        <w:widowControl w:val="0"/>
        <w:numPr>
          <w:ilvl w:val="0"/>
          <w:numId w:val="1"/>
        </w:numPr>
        <w:pBdr>
          <w:top w:val="nil"/>
          <w:left w:val="nil"/>
          <w:bottom w:val="nil"/>
          <w:right w:val="nil"/>
          <w:between w:val="nil"/>
        </w:pBdr>
        <w:spacing w:before="247" w:line="240" w:lineRule="auto"/>
        <w:ind w:left="641" w:hanging="357"/>
        <w:rPr>
          <w:b/>
          <w:color w:val="000000"/>
          <w:sz w:val="24"/>
          <w:szCs w:val="24"/>
        </w:rPr>
      </w:pPr>
      <w:r>
        <w:rPr>
          <w:b/>
          <w:color w:val="000000"/>
          <w:sz w:val="24"/>
          <w:szCs w:val="24"/>
        </w:rPr>
        <w:t xml:space="preserve">Definitions </w:t>
      </w:r>
    </w:p>
    <w:p w14:paraId="400BD6B6" w14:textId="77777777" w:rsidR="006B6D21" w:rsidRDefault="006B6D21">
      <w:pPr>
        <w:widowControl w:val="0"/>
        <w:pBdr>
          <w:top w:val="nil"/>
          <w:left w:val="nil"/>
          <w:bottom w:val="nil"/>
          <w:right w:val="nil"/>
          <w:between w:val="nil"/>
        </w:pBdr>
        <w:spacing w:line="240" w:lineRule="auto"/>
        <w:ind w:left="641"/>
        <w:rPr>
          <w:b/>
          <w:color w:val="000000"/>
          <w:sz w:val="24"/>
          <w:szCs w:val="24"/>
        </w:rPr>
      </w:pPr>
    </w:p>
    <w:p w14:paraId="2138DA49" w14:textId="77777777" w:rsidR="006B6D21" w:rsidRDefault="00647A80">
      <w:pPr>
        <w:widowControl w:val="0"/>
        <w:pBdr>
          <w:top w:val="nil"/>
          <w:left w:val="nil"/>
          <w:bottom w:val="nil"/>
          <w:right w:val="nil"/>
          <w:between w:val="nil"/>
        </w:pBdr>
        <w:spacing w:line="240" w:lineRule="auto"/>
        <w:ind w:left="641"/>
        <w:rPr>
          <w:color w:val="000000"/>
          <w:sz w:val="24"/>
          <w:szCs w:val="24"/>
        </w:rPr>
      </w:pPr>
      <w:r>
        <w:rPr>
          <w:color w:val="000000"/>
          <w:sz w:val="24"/>
          <w:szCs w:val="24"/>
        </w:rPr>
        <w:t xml:space="preserve">In this Framework Schedule, the following words shall have the following </w:t>
      </w:r>
      <w:proofErr w:type="gramStart"/>
      <w:r>
        <w:rPr>
          <w:color w:val="000000"/>
          <w:sz w:val="24"/>
          <w:szCs w:val="24"/>
        </w:rPr>
        <w:t>meanings  and</w:t>
      </w:r>
      <w:proofErr w:type="gramEnd"/>
      <w:r>
        <w:rPr>
          <w:color w:val="000000"/>
          <w:sz w:val="24"/>
          <w:szCs w:val="24"/>
        </w:rPr>
        <w:t xml:space="preserve"> they shall supplement Joint Schedule 1 (Definitions): </w:t>
      </w:r>
    </w:p>
    <w:p w14:paraId="1D1AF804" w14:textId="77777777" w:rsidR="006B6D21" w:rsidRDefault="006B6D21">
      <w:pPr>
        <w:widowControl w:val="0"/>
        <w:pBdr>
          <w:top w:val="nil"/>
          <w:left w:val="nil"/>
          <w:bottom w:val="nil"/>
          <w:right w:val="nil"/>
          <w:between w:val="nil"/>
        </w:pBdr>
        <w:spacing w:line="240" w:lineRule="auto"/>
        <w:ind w:left="641"/>
        <w:rPr>
          <w:sz w:val="24"/>
          <w:szCs w:val="24"/>
        </w:rPr>
      </w:pPr>
    </w:p>
    <w:p w14:paraId="2EA96E99" w14:textId="77777777" w:rsidR="006B6D21" w:rsidRDefault="006B6D21">
      <w:pPr>
        <w:widowControl w:val="0"/>
        <w:spacing w:line="240" w:lineRule="auto"/>
        <w:ind w:left="641"/>
        <w:rPr>
          <w:sz w:val="24"/>
          <w:szCs w:val="24"/>
        </w:rPr>
      </w:pPr>
    </w:p>
    <w:tbl>
      <w:tblPr>
        <w:tblStyle w:val="ad"/>
        <w:tblW w:w="9135" w:type="dxa"/>
        <w:tblInd w:w="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7"/>
        <w:gridCol w:w="4568"/>
      </w:tblGrid>
      <w:tr w:rsidR="006B6D21" w14:paraId="17F48E69" w14:textId="77777777">
        <w:tc>
          <w:tcPr>
            <w:tcW w:w="4567" w:type="dxa"/>
            <w:shd w:val="clear" w:color="auto" w:fill="auto"/>
            <w:tcMar>
              <w:top w:w="100" w:type="dxa"/>
              <w:left w:w="100" w:type="dxa"/>
              <w:bottom w:w="100" w:type="dxa"/>
              <w:right w:w="100" w:type="dxa"/>
            </w:tcMar>
          </w:tcPr>
          <w:p w14:paraId="35049F73" w14:textId="77777777" w:rsidR="006B6D21" w:rsidRDefault="00647A80">
            <w:pPr>
              <w:widowControl w:val="0"/>
              <w:spacing w:line="240" w:lineRule="auto"/>
              <w:jc w:val="center"/>
              <w:rPr>
                <w:sz w:val="24"/>
                <w:szCs w:val="24"/>
              </w:rPr>
            </w:pPr>
            <w:r>
              <w:rPr>
                <w:b/>
                <w:sz w:val="24"/>
                <w:szCs w:val="24"/>
              </w:rPr>
              <w:t xml:space="preserve">“Critical </w:t>
            </w:r>
            <w:proofErr w:type="gramStart"/>
            <w:r>
              <w:rPr>
                <w:b/>
                <w:sz w:val="24"/>
                <w:szCs w:val="24"/>
              </w:rPr>
              <w:t>Service  Level</w:t>
            </w:r>
            <w:proofErr w:type="gramEnd"/>
            <w:r>
              <w:rPr>
                <w:b/>
                <w:sz w:val="24"/>
                <w:szCs w:val="24"/>
              </w:rPr>
              <w:t xml:space="preserve"> Failure”</w:t>
            </w:r>
          </w:p>
        </w:tc>
        <w:tc>
          <w:tcPr>
            <w:tcW w:w="4568" w:type="dxa"/>
            <w:shd w:val="clear" w:color="auto" w:fill="auto"/>
            <w:tcMar>
              <w:top w:w="100" w:type="dxa"/>
              <w:left w:w="100" w:type="dxa"/>
              <w:bottom w:w="100" w:type="dxa"/>
              <w:right w:w="100" w:type="dxa"/>
            </w:tcMar>
          </w:tcPr>
          <w:p w14:paraId="0D65DDA4" w14:textId="77777777" w:rsidR="006B6D21" w:rsidRDefault="00647A80">
            <w:pPr>
              <w:widowControl w:val="0"/>
              <w:spacing w:line="240" w:lineRule="auto"/>
              <w:jc w:val="center"/>
              <w:rPr>
                <w:sz w:val="24"/>
                <w:szCs w:val="24"/>
              </w:rPr>
            </w:pPr>
            <w:r>
              <w:rPr>
                <w:sz w:val="24"/>
                <w:szCs w:val="24"/>
              </w:rPr>
              <w:t xml:space="preserve">shall for each Service Level be the Service Level Failure meeting the threshold described in Annex A; </w:t>
            </w:r>
          </w:p>
        </w:tc>
      </w:tr>
      <w:tr w:rsidR="006B6D21" w14:paraId="797A1769" w14:textId="77777777">
        <w:tc>
          <w:tcPr>
            <w:tcW w:w="4567" w:type="dxa"/>
            <w:shd w:val="clear" w:color="auto" w:fill="auto"/>
            <w:tcMar>
              <w:top w:w="100" w:type="dxa"/>
              <w:left w:w="100" w:type="dxa"/>
              <w:bottom w:w="100" w:type="dxa"/>
              <w:right w:w="100" w:type="dxa"/>
            </w:tcMar>
          </w:tcPr>
          <w:p w14:paraId="1C07FD9B" w14:textId="77777777" w:rsidR="006B6D21" w:rsidRDefault="00647A80">
            <w:pPr>
              <w:widowControl w:val="0"/>
              <w:spacing w:line="240" w:lineRule="auto"/>
              <w:jc w:val="center"/>
              <w:rPr>
                <w:sz w:val="24"/>
                <w:szCs w:val="24"/>
              </w:rPr>
            </w:pPr>
            <w:r>
              <w:rPr>
                <w:b/>
                <w:sz w:val="24"/>
                <w:szCs w:val="24"/>
              </w:rPr>
              <w:t xml:space="preserve">"Service </w:t>
            </w:r>
            <w:proofErr w:type="gramStart"/>
            <w:r>
              <w:rPr>
                <w:b/>
                <w:sz w:val="24"/>
                <w:szCs w:val="24"/>
              </w:rPr>
              <w:t>Level  Failure</w:t>
            </w:r>
            <w:proofErr w:type="gramEnd"/>
            <w:r>
              <w:rPr>
                <w:b/>
                <w:sz w:val="24"/>
                <w:szCs w:val="24"/>
              </w:rPr>
              <w:t>"</w:t>
            </w:r>
          </w:p>
        </w:tc>
        <w:tc>
          <w:tcPr>
            <w:tcW w:w="4568" w:type="dxa"/>
            <w:shd w:val="clear" w:color="auto" w:fill="auto"/>
            <w:tcMar>
              <w:top w:w="100" w:type="dxa"/>
              <w:left w:w="100" w:type="dxa"/>
              <w:bottom w:w="100" w:type="dxa"/>
              <w:right w:w="100" w:type="dxa"/>
            </w:tcMar>
          </w:tcPr>
          <w:p w14:paraId="7998E445" w14:textId="77777777" w:rsidR="006B6D21" w:rsidRDefault="00647A80">
            <w:pPr>
              <w:widowControl w:val="0"/>
              <w:spacing w:line="240" w:lineRule="auto"/>
              <w:jc w:val="center"/>
              <w:rPr>
                <w:sz w:val="24"/>
                <w:szCs w:val="24"/>
              </w:rPr>
            </w:pPr>
            <w:r>
              <w:rPr>
                <w:sz w:val="24"/>
                <w:szCs w:val="24"/>
              </w:rPr>
              <w:t xml:space="preserve">means a failure to meet the Service </w:t>
            </w:r>
            <w:proofErr w:type="gramStart"/>
            <w:r>
              <w:rPr>
                <w:sz w:val="24"/>
                <w:szCs w:val="24"/>
              </w:rPr>
              <w:t>Level  Performance</w:t>
            </w:r>
            <w:proofErr w:type="gramEnd"/>
            <w:r>
              <w:rPr>
                <w:sz w:val="24"/>
                <w:szCs w:val="24"/>
              </w:rPr>
              <w:t xml:space="preserve"> Measure in respect of a Service  Level; </w:t>
            </w:r>
          </w:p>
        </w:tc>
      </w:tr>
      <w:tr w:rsidR="006B6D21" w14:paraId="7FCDA9DD" w14:textId="77777777">
        <w:tc>
          <w:tcPr>
            <w:tcW w:w="4567" w:type="dxa"/>
            <w:shd w:val="clear" w:color="auto" w:fill="auto"/>
            <w:tcMar>
              <w:top w:w="100" w:type="dxa"/>
              <w:left w:w="100" w:type="dxa"/>
              <w:bottom w:w="100" w:type="dxa"/>
              <w:right w:w="100" w:type="dxa"/>
            </w:tcMar>
          </w:tcPr>
          <w:p w14:paraId="5BE10A28" w14:textId="77777777" w:rsidR="006B6D21" w:rsidRDefault="00647A80">
            <w:pPr>
              <w:widowControl w:val="0"/>
              <w:spacing w:line="240" w:lineRule="auto"/>
              <w:jc w:val="center"/>
              <w:rPr>
                <w:sz w:val="24"/>
                <w:szCs w:val="24"/>
              </w:rPr>
            </w:pPr>
            <w:r>
              <w:rPr>
                <w:b/>
                <w:sz w:val="24"/>
                <w:szCs w:val="24"/>
              </w:rPr>
              <w:t xml:space="preserve">"Service </w:t>
            </w:r>
            <w:proofErr w:type="gramStart"/>
            <w:r>
              <w:rPr>
                <w:b/>
                <w:sz w:val="24"/>
                <w:szCs w:val="24"/>
              </w:rPr>
              <w:t>Level  Performance</w:t>
            </w:r>
            <w:proofErr w:type="gramEnd"/>
            <w:r>
              <w:rPr>
                <w:b/>
                <w:sz w:val="24"/>
                <w:szCs w:val="24"/>
              </w:rPr>
              <w:t xml:space="preserve">  Measure" </w:t>
            </w:r>
          </w:p>
        </w:tc>
        <w:tc>
          <w:tcPr>
            <w:tcW w:w="4568" w:type="dxa"/>
            <w:shd w:val="clear" w:color="auto" w:fill="auto"/>
            <w:tcMar>
              <w:top w:w="100" w:type="dxa"/>
              <w:left w:w="100" w:type="dxa"/>
              <w:bottom w:w="100" w:type="dxa"/>
              <w:right w:w="100" w:type="dxa"/>
            </w:tcMar>
          </w:tcPr>
          <w:p w14:paraId="634F99D7" w14:textId="77777777" w:rsidR="006B6D21" w:rsidRDefault="00647A80">
            <w:pPr>
              <w:widowControl w:val="0"/>
              <w:spacing w:line="240" w:lineRule="auto"/>
              <w:jc w:val="center"/>
              <w:rPr>
                <w:sz w:val="24"/>
                <w:szCs w:val="24"/>
              </w:rPr>
            </w:pPr>
            <w:r>
              <w:rPr>
                <w:sz w:val="24"/>
                <w:szCs w:val="24"/>
              </w:rPr>
              <w:t xml:space="preserve">shall be as set out against the relevant </w:t>
            </w:r>
            <w:proofErr w:type="gramStart"/>
            <w:r>
              <w:rPr>
                <w:sz w:val="24"/>
                <w:szCs w:val="24"/>
              </w:rPr>
              <w:t>Service  Level</w:t>
            </w:r>
            <w:proofErr w:type="gramEnd"/>
            <w:r>
              <w:rPr>
                <w:sz w:val="24"/>
                <w:szCs w:val="24"/>
              </w:rPr>
              <w:t xml:space="preserve"> in the Annex to Part A of this Framework Schedule; and </w:t>
            </w:r>
          </w:p>
        </w:tc>
      </w:tr>
      <w:tr w:rsidR="006B6D21" w14:paraId="71B7A61A" w14:textId="77777777">
        <w:tc>
          <w:tcPr>
            <w:tcW w:w="4567" w:type="dxa"/>
            <w:shd w:val="clear" w:color="auto" w:fill="auto"/>
            <w:tcMar>
              <w:top w:w="100" w:type="dxa"/>
              <w:left w:w="100" w:type="dxa"/>
              <w:bottom w:w="100" w:type="dxa"/>
              <w:right w:w="100" w:type="dxa"/>
            </w:tcMar>
          </w:tcPr>
          <w:p w14:paraId="0FFA7E8C" w14:textId="77777777" w:rsidR="006B6D21" w:rsidRDefault="00647A80">
            <w:pPr>
              <w:widowControl w:val="0"/>
              <w:spacing w:line="240" w:lineRule="auto"/>
              <w:jc w:val="center"/>
              <w:rPr>
                <w:sz w:val="24"/>
                <w:szCs w:val="24"/>
              </w:rPr>
            </w:pPr>
            <w:r>
              <w:rPr>
                <w:b/>
                <w:sz w:val="24"/>
                <w:szCs w:val="24"/>
              </w:rPr>
              <w:t xml:space="preserve">"Service </w:t>
            </w:r>
            <w:proofErr w:type="gramStart"/>
            <w:r>
              <w:rPr>
                <w:b/>
                <w:sz w:val="24"/>
                <w:szCs w:val="24"/>
              </w:rPr>
              <w:t>Level  Threshold</w:t>
            </w:r>
            <w:proofErr w:type="gramEnd"/>
            <w:r>
              <w:rPr>
                <w:b/>
                <w:sz w:val="24"/>
                <w:szCs w:val="24"/>
              </w:rPr>
              <w:t xml:space="preserve">" </w:t>
            </w:r>
          </w:p>
        </w:tc>
        <w:tc>
          <w:tcPr>
            <w:tcW w:w="4568" w:type="dxa"/>
            <w:shd w:val="clear" w:color="auto" w:fill="auto"/>
            <w:tcMar>
              <w:top w:w="100" w:type="dxa"/>
              <w:left w:w="100" w:type="dxa"/>
              <w:bottom w:w="100" w:type="dxa"/>
              <w:right w:w="100" w:type="dxa"/>
            </w:tcMar>
          </w:tcPr>
          <w:p w14:paraId="17D56CB2" w14:textId="77777777" w:rsidR="006B6D21" w:rsidRDefault="00647A80">
            <w:pPr>
              <w:widowControl w:val="0"/>
              <w:spacing w:line="240" w:lineRule="auto"/>
              <w:jc w:val="center"/>
              <w:rPr>
                <w:sz w:val="24"/>
                <w:szCs w:val="24"/>
              </w:rPr>
            </w:pPr>
            <w:r>
              <w:rPr>
                <w:sz w:val="24"/>
                <w:szCs w:val="24"/>
              </w:rPr>
              <w:t xml:space="preserve">shall be as set out against the relevant </w:t>
            </w:r>
            <w:proofErr w:type="gramStart"/>
            <w:r>
              <w:rPr>
                <w:sz w:val="24"/>
                <w:szCs w:val="24"/>
              </w:rPr>
              <w:t>Service  Level</w:t>
            </w:r>
            <w:proofErr w:type="gramEnd"/>
            <w:r>
              <w:rPr>
                <w:sz w:val="24"/>
                <w:szCs w:val="24"/>
              </w:rPr>
              <w:t xml:space="preserve"> in the Annex to Part A of this Framework Schedule. </w:t>
            </w:r>
          </w:p>
        </w:tc>
      </w:tr>
    </w:tbl>
    <w:p w14:paraId="2D6C318D" w14:textId="77777777" w:rsidR="006B6D21" w:rsidRDefault="006B6D21">
      <w:pPr>
        <w:widowControl w:val="0"/>
        <w:pBdr>
          <w:top w:val="nil"/>
          <w:left w:val="nil"/>
          <w:bottom w:val="nil"/>
          <w:right w:val="nil"/>
          <w:between w:val="nil"/>
        </w:pBdr>
        <w:spacing w:before="402" w:line="229" w:lineRule="auto"/>
        <w:rPr>
          <w:color w:val="000000"/>
          <w:sz w:val="24"/>
          <w:szCs w:val="24"/>
        </w:rPr>
        <w:sectPr w:rsidR="006B6D21">
          <w:headerReference w:type="even" r:id="rId8"/>
          <w:headerReference w:type="default" r:id="rId9"/>
          <w:footerReference w:type="even" r:id="rId10"/>
          <w:footerReference w:type="default" r:id="rId11"/>
          <w:headerReference w:type="first" r:id="rId12"/>
          <w:footerReference w:type="first" r:id="rId13"/>
          <w:pgSz w:w="11900" w:h="16820"/>
          <w:pgMar w:top="693" w:right="1068" w:bottom="751" w:left="1056" w:header="0" w:footer="720" w:gutter="0"/>
          <w:pgNumType w:start="1"/>
          <w:cols w:space="720"/>
        </w:sectPr>
      </w:pPr>
    </w:p>
    <w:p w14:paraId="2AB5BCAD" w14:textId="77777777" w:rsidR="006B6D21" w:rsidRDefault="00647A80">
      <w:pPr>
        <w:widowControl w:val="0"/>
        <w:numPr>
          <w:ilvl w:val="0"/>
          <w:numId w:val="1"/>
        </w:numPr>
        <w:pBdr>
          <w:top w:val="nil"/>
          <w:left w:val="nil"/>
          <w:bottom w:val="nil"/>
          <w:right w:val="nil"/>
          <w:between w:val="nil"/>
        </w:pBdr>
        <w:spacing w:before="366" w:line="240" w:lineRule="auto"/>
        <w:rPr>
          <w:b/>
          <w:color w:val="000000"/>
          <w:sz w:val="24"/>
          <w:szCs w:val="24"/>
        </w:rPr>
      </w:pPr>
      <w:r>
        <w:rPr>
          <w:b/>
          <w:color w:val="000000"/>
          <w:sz w:val="24"/>
          <w:szCs w:val="24"/>
        </w:rPr>
        <w:t xml:space="preserve">What happens if you don’t meet the Service </w:t>
      </w:r>
      <w:proofErr w:type="gramStart"/>
      <w:r>
        <w:rPr>
          <w:b/>
          <w:color w:val="000000"/>
          <w:sz w:val="24"/>
          <w:szCs w:val="24"/>
        </w:rPr>
        <w:t>Levels</w:t>
      </w:r>
      <w:proofErr w:type="gramEnd"/>
      <w:r>
        <w:rPr>
          <w:b/>
          <w:color w:val="000000"/>
          <w:sz w:val="24"/>
          <w:szCs w:val="24"/>
        </w:rPr>
        <w:t xml:space="preserve"> </w:t>
      </w:r>
    </w:p>
    <w:p w14:paraId="1913F325"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2D63920F" w14:textId="77777777" w:rsidR="006B6D21" w:rsidRDefault="00647A80">
      <w:pPr>
        <w:widowControl w:val="0"/>
        <w:numPr>
          <w:ilvl w:val="1"/>
          <w:numId w:val="1"/>
        </w:numPr>
        <w:pBdr>
          <w:top w:val="nil"/>
          <w:left w:val="nil"/>
          <w:bottom w:val="nil"/>
          <w:right w:val="nil"/>
          <w:between w:val="nil"/>
        </w:pBdr>
        <w:spacing w:line="230" w:lineRule="auto"/>
        <w:ind w:right="963"/>
        <w:jc w:val="both"/>
        <w:rPr>
          <w:color w:val="000000"/>
          <w:sz w:val="24"/>
          <w:szCs w:val="24"/>
        </w:rPr>
      </w:pPr>
      <w:r>
        <w:rPr>
          <w:color w:val="000000"/>
          <w:sz w:val="24"/>
          <w:szCs w:val="24"/>
        </w:rPr>
        <w:t xml:space="preserve">The Supplier shall at all times provide the Deliverables to meet </w:t>
      </w:r>
      <w:proofErr w:type="gramStart"/>
      <w:r>
        <w:rPr>
          <w:color w:val="000000"/>
          <w:sz w:val="24"/>
          <w:szCs w:val="24"/>
        </w:rPr>
        <w:t>or  exceed</w:t>
      </w:r>
      <w:proofErr w:type="gramEnd"/>
      <w:r>
        <w:rPr>
          <w:color w:val="000000"/>
          <w:sz w:val="24"/>
          <w:szCs w:val="24"/>
        </w:rPr>
        <w:t xml:space="preserve"> the Service Level Performance Measure for each Service  Level.  The Supplier acknowledges that any Service Level Failure shall </w:t>
      </w:r>
      <w:proofErr w:type="gramStart"/>
      <w:r>
        <w:rPr>
          <w:color w:val="000000"/>
          <w:sz w:val="24"/>
          <w:szCs w:val="24"/>
        </w:rPr>
        <w:t>entitle  CCS</w:t>
      </w:r>
      <w:proofErr w:type="gramEnd"/>
      <w:r>
        <w:rPr>
          <w:color w:val="000000"/>
          <w:sz w:val="24"/>
          <w:szCs w:val="24"/>
        </w:rPr>
        <w:t xml:space="preserve"> to the rights set out in Part A of this Framework Schedule. </w:t>
      </w:r>
    </w:p>
    <w:p w14:paraId="5FE70517"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3CBB33AC" w14:textId="3C0BCF32" w:rsidR="006B6D21" w:rsidRDefault="00647A80">
      <w:pPr>
        <w:widowControl w:val="0"/>
        <w:numPr>
          <w:ilvl w:val="1"/>
          <w:numId w:val="1"/>
        </w:numPr>
        <w:pBdr>
          <w:top w:val="nil"/>
          <w:left w:val="nil"/>
          <w:bottom w:val="nil"/>
          <w:right w:val="nil"/>
          <w:between w:val="nil"/>
        </w:pBdr>
        <w:spacing w:line="230" w:lineRule="auto"/>
        <w:ind w:right="963"/>
        <w:jc w:val="both"/>
        <w:rPr>
          <w:color w:val="000000"/>
          <w:sz w:val="24"/>
          <w:szCs w:val="24"/>
        </w:rPr>
      </w:pPr>
      <w:bookmarkStart w:id="0" w:name="_heading=h.gjdgxs" w:colFirst="0" w:colLast="0"/>
      <w:bookmarkEnd w:id="0"/>
      <w:r>
        <w:rPr>
          <w:color w:val="000000"/>
          <w:sz w:val="24"/>
          <w:szCs w:val="24"/>
        </w:rPr>
        <w:t xml:space="preserve">The Supplier shall send Performance Monitoring Reports to </w:t>
      </w:r>
      <w:proofErr w:type="gramStart"/>
      <w:r>
        <w:rPr>
          <w:color w:val="000000"/>
          <w:sz w:val="24"/>
          <w:szCs w:val="24"/>
        </w:rPr>
        <w:t>CCS  detailing</w:t>
      </w:r>
      <w:proofErr w:type="gramEnd"/>
      <w:r>
        <w:rPr>
          <w:color w:val="000000"/>
          <w:sz w:val="24"/>
          <w:szCs w:val="24"/>
        </w:rPr>
        <w:t xml:space="preserve"> the level of service which was achieved in accordance with  the provisions of Part B (Performance Monitoring) of this Framework Schedule. The Supplier agrees and acknowledges that CCS may</w:t>
      </w:r>
      <w:r w:rsidR="00DE2939">
        <w:rPr>
          <w:color w:val="000000"/>
          <w:sz w:val="24"/>
          <w:szCs w:val="24"/>
        </w:rPr>
        <w:t xml:space="preserve"> publish the result of any publishable KPI and may</w:t>
      </w:r>
      <w:r>
        <w:rPr>
          <w:color w:val="000000"/>
          <w:sz w:val="24"/>
          <w:szCs w:val="24"/>
        </w:rPr>
        <w:t xml:space="preserve"> share any information provided under this Framework Schedule 22 (Service Levels) with any Buyer to the extent it relates to the provision of Goods to that Buyer, and may consult with the Buyer’s in the exercise of its rights under this Framework Schedule 22 (Service Levels). </w:t>
      </w:r>
    </w:p>
    <w:p w14:paraId="74BA3209"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261E7A55" w14:textId="77777777" w:rsidR="006B6D21" w:rsidRDefault="00647A80">
      <w:pPr>
        <w:widowControl w:val="0"/>
        <w:numPr>
          <w:ilvl w:val="1"/>
          <w:numId w:val="1"/>
        </w:numPr>
        <w:pBdr>
          <w:top w:val="nil"/>
          <w:left w:val="nil"/>
          <w:bottom w:val="nil"/>
          <w:right w:val="nil"/>
          <w:between w:val="nil"/>
        </w:pBdr>
        <w:spacing w:line="230" w:lineRule="auto"/>
        <w:ind w:right="963"/>
        <w:jc w:val="both"/>
        <w:rPr>
          <w:color w:val="000000"/>
          <w:sz w:val="24"/>
          <w:szCs w:val="24"/>
        </w:rPr>
      </w:pPr>
      <w:r>
        <w:rPr>
          <w:color w:val="000000"/>
          <w:sz w:val="24"/>
          <w:szCs w:val="24"/>
        </w:rPr>
        <w:t xml:space="preserve">Not more than once in each Contract Year, CCS may, on </w:t>
      </w:r>
      <w:proofErr w:type="gramStart"/>
      <w:r>
        <w:rPr>
          <w:color w:val="000000"/>
          <w:sz w:val="24"/>
          <w:szCs w:val="24"/>
        </w:rPr>
        <w:t>giving  the</w:t>
      </w:r>
      <w:proofErr w:type="gramEnd"/>
      <w:r>
        <w:rPr>
          <w:color w:val="000000"/>
          <w:sz w:val="24"/>
          <w:szCs w:val="24"/>
        </w:rPr>
        <w:t xml:space="preserve"> Supplier at least three (3) Months’ notice, change the weighting of  Service Level </w:t>
      </w:r>
      <w:r>
        <w:rPr>
          <w:color w:val="000000"/>
          <w:sz w:val="24"/>
          <w:szCs w:val="24"/>
        </w:rPr>
        <w:lastRenderedPageBreak/>
        <w:t xml:space="preserve">Performance Measure in respect of one or more Service  Levels and the Supplier shall not be entitled to object to, or increase  the Charges as a result of such changes, provided that: </w:t>
      </w:r>
    </w:p>
    <w:p w14:paraId="7A47DA7A" w14:textId="77777777" w:rsidR="006B6D21" w:rsidRDefault="006B6D21">
      <w:pPr>
        <w:widowControl w:val="0"/>
        <w:pBdr>
          <w:top w:val="nil"/>
          <w:left w:val="nil"/>
          <w:bottom w:val="nil"/>
          <w:right w:val="nil"/>
          <w:between w:val="nil"/>
        </w:pBdr>
        <w:spacing w:line="230" w:lineRule="auto"/>
        <w:ind w:left="792" w:right="963"/>
        <w:jc w:val="both"/>
        <w:rPr>
          <w:color w:val="000000"/>
          <w:sz w:val="24"/>
          <w:szCs w:val="24"/>
        </w:rPr>
      </w:pPr>
    </w:p>
    <w:p w14:paraId="31958517" w14:textId="77777777" w:rsidR="006B6D21" w:rsidRDefault="00647A80">
      <w:pPr>
        <w:widowControl w:val="0"/>
        <w:numPr>
          <w:ilvl w:val="2"/>
          <w:numId w:val="1"/>
        </w:numPr>
        <w:pBdr>
          <w:top w:val="nil"/>
          <w:left w:val="nil"/>
          <w:bottom w:val="nil"/>
          <w:right w:val="nil"/>
          <w:between w:val="nil"/>
        </w:pBdr>
        <w:spacing w:line="230" w:lineRule="auto"/>
        <w:ind w:left="1843" w:right="964" w:hanging="709"/>
        <w:jc w:val="both"/>
        <w:rPr>
          <w:color w:val="000000"/>
          <w:sz w:val="24"/>
          <w:szCs w:val="24"/>
        </w:rPr>
      </w:pPr>
      <w:r>
        <w:rPr>
          <w:color w:val="000000"/>
          <w:sz w:val="24"/>
          <w:szCs w:val="24"/>
        </w:rPr>
        <w:t>the total number of Service Levels for which the weighting is to be changed does not exceed the number applicable as at the Start Date; and</w:t>
      </w:r>
    </w:p>
    <w:p w14:paraId="501F861E" w14:textId="77777777" w:rsidR="006B6D21" w:rsidRDefault="006B6D21">
      <w:pPr>
        <w:widowControl w:val="0"/>
        <w:pBdr>
          <w:top w:val="nil"/>
          <w:left w:val="nil"/>
          <w:bottom w:val="nil"/>
          <w:right w:val="nil"/>
          <w:between w:val="nil"/>
        </w:pBdr>
        <w:spacing w:line="230" w:lineRule="auto"/>
        <w:ind w:left="1224" w:right="963"/>
        <w:jc w:val="both"/>
        <w:rPr>
          <w:color w:val="000000"/>
          <w:sz w:val="24"/>
          <w:szCs w:val="24"/>
        </w:rPr>
      </w:pPr>
    </w:p>
    <w:p w14:paraId="646900AB" w14:textId="77777777" w:rsidR="006B6D21" w:rsidRDefault="00647A80">
      <w:pPr>
        <w:widowControl w:val="0"/>
        <w:numPr>
          <w:ilvl w:val="2"/>
          <w:numId w:val="1"/>
        </w:numPr>
        <w:pBdr>
          <w:top w:val="nil"/>
          <w:left w:val="nil"/>
          <w:bottom w:val="nil"/>
          <w:right w:val="nil"/>
          <w:between w:val="nil"/>
        </w:pBdr>
        <w:spacing w:line="230" w:lineRule="auto"/>
        <w:ind w:left="1843" w:right="964" w:hanging="709"/>
        <w:jc w:val="both"/>
        <w:rPr>
          <w:color w:val="000000"/>
          <w:sz w:val="24"/>
          <w:szCs w:val="24"/>
        </w:rPr>
      </w:pPr>
      <w:r>
        <w:rPr>
          <w:color w:val="000000"/>
          <w:sz w:val="24"/>
          <w:szCs w:val="24"/>
        </w:rPr>
        <w:t xml:space="preserve">the principal purpose of the change is to reflect changes </w:t>
      </w:r>
      <w:proofErr w:type="gramStart"/>
      <w:r>
        <w:rPr>
          <w:color w:val="000000"/>
          <w:sz w:val="24"/>
          <w:szCs w:val="24"/>
        </w:rPr>
        <w:t>in  Buyers</w:t>
      </w:r>
      <w:proofErr w:type="gramEnd"/>
      <w:r>
        <w:rPr>
          <w:color w:val="000000"/>
          <w:sz w:val="24"/>
          <w:szCs w:val="24"/>
        </w:rPr>
        <w:t xml:space="preserve">’ business requirements and/or priorities or to reflect changing industry standards. </w:t>
      </w:r>
    </w:p>
    <w:p w14:paraId="2B4B7CCF" w14:textId="77777777" w:rsidR="006B6D21" w:rsidRDefault="006B6D21">
      <w:pPr>
        <w:widowControl w:val="0"/>
        <w:pBdr>
          <w:top w:val="nil"/>
          <w:left w:val="nil"/>
          <w:bottom w:val="nil"/>
          <w:right w:val="nil"/>
          <w:between w:val="nil"/>
        </w:pBdr>
        <w:spacing w:line="230" w:lineRule="auto"/>
        <w:ind w:left="1224" w:right="964"/>
        <w:jc w:val="both"/>
        <w:rPr>
          <w:sz w:val="24"/>
          <w:szCs w:val="24"/>
        </w:rPr>
      </w:pPr>
    </w:p>
    <w:p w14:paraId="09FFDF21" w14:textId="77777777" w:rsidR="006B6D21" w:rsidRDefault="006B6D21">
      <w:pPr>
        <w:widowControl w:val="0"/>
        <w:pBdr>
          <w:top w:val="nil"/>
          <w:left w:val="nil"/>
          <w:bottom w:val="nil"/>
          <w:right w:val="nil"/>
          <w:between w:val="nil"/>
        </w:pBdr>
        <w:spacing w:line="230" w:lineRule="auto"/>
        <w:ind w:right="964"/>
        <w:jc w:val="both"/>
        <w:rPr>
          <w:b/>
          <w:color w:val="000000"/>
          <w:sz w:val="24"/>
          <w:szCs w:val="24"/>
        </w:rPr>
      </w:pPr>
    </w:p>
    <w:p w14:paraId="381FA4DE" w14:textId="77777777" w:rsidR="006B6D21" w:rsidRDefault="006B6D21">
      <w:pPr>
        <w:widowControl w:val="0"/>
        <w:pBdr>
          <w:top w:val="nil"/>
          <w:left w:val="nil"/>
          <w:bottom w:val="nil"/>
          <w:right w:val="nil"/>
          <w:between w:val="nil"/>
        </w:pBdr>
        <w:spacing w:before="235" w:line="240" w:lineRule="auto"/>
        <w:rPr>
          <w:b/>
          <w:sz w:val="24"/>
          <w:szCs w:val="24"/>
        </w:rPr>
      </w:pPr>
    </w:p>
    <w:p w14:paraId="3104B51C"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1CA4D28F"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A2E7430"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632C5723"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3717C3BD"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5BD0453"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F5BB5BF"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C58592B"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4461BF55"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4F5EB41"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194F127A"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0984A186"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403544EE"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6A24197"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9BB239C"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0B51E4C7"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FC2563F"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3D739251"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15C108B1"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9772AEB"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BB65130"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C5573C7"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75479539"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56349654"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3A7800A3"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28BD4B2D" w14:textId="77777777" w:rsidR="006B6D21" w:rsidRDefault="006B6D21">
      <w:pPr>
        <w:widowControl w:val="0"/>
        <w:pBdr>
          <w:top w:val="nil"/>
          <w:left w:val="nil"/>
          <w:bottom w:val="nil"/>
          <w:right w:val="nil"/>
          <w:between w:val="nil"/>
        </w:pBdr>
        <w:spacing w:before="250" w:line="240" w:lineRule="auto"/>
        <w:ind w:left="410"/>
        <w:rPr>
          <w:color w:val="000000"/>
          <w:sz w:val="19"/>
          <w:szCs w:val="19"/>
        </w:rPr>
      </w:pPr>
    </w:p>
    <w:p w14:paraId="00F9CEA6" w14:textId="77777777" w:rsidR="006B6D21" w:rsidRDefault="00647A80">
      <w:pPr>
        <w:widowControl w:val="0"/>
        <w:pBdr>
          <w:top w:val="nil"/>
          <w:left w:val="nil"/>
          <w:bottom w:val="nil"/>
          <w:right w:val="nil"/>
          <w:between w:val="nil"/>
        </w:pBdr>
        <w:spacing w:before="250" w:line="240" w:lineRule="auto"/>
        <w:ind w:left="410"/>
        <w:rPr>
          <w:b/>
          <w:color w:val="000000"/>
          <w:sz w:val="36"/>
          <w:szCs w:val="36"/>
        </w:rPr>
      </w:pPr>
      <w:r>
        <w:rPr>
          <w:b/>
          <w:color w:val="000000"/>
          <w:sz w:val="36"/>
          <w:szCs w:val="36"/>
        </w:rPr>
        <w:t xml:space="preserve">Part A: Service Levels  </w:t>
      </w:r>
    </w:p>
    <w:p w14:paraId="0A796CDB" w14:textId="77777777" w:rsidR="006B6D21" w:rsidRDefault="00647A80">
      <w:pPr>
        <w:widowControl w:val="0"/>
        <w:numPr>
          <w:ilvl w:val="0"/>
          <w:numId w:val="2"/>
        </w:numPr>
        <w:pBdr>
          <w:top w:val="nil"/>
          <w:left w:val="nil"/>
          <w:bottom w:val="nil"/>
          <w:right w:val="nil"/>
          <w:between w:val="nil"/>
        </w:pBdr>
        <w:spacing w:before="244" w:line="240" w:lineRule="auto"/>
        <w:rPr>
          <w:b/>
          <w:color w:val="000000"/>
          <w:sz w:val="24"/>
          <w:szCs w:val="24"/>
        </w:rPr>
      </w:pPr>
      <w:r>
        <w:rPr>
          <w:b/>
          <w:color w:val="000000"/>
          <w:sz w:val="24"/>
          <w:szCs w:val="24"/>
        </w:rPr>
        <w:t xml:space="preserve">Service Levels </w:t>
      </w:r>
    </w:p>
    <w:p w14:paraId="6F51CA06" w14:textId="77777777" w:rsidR="006B6D21" w:rsidRDefault="00647A80">
      <w:pPr>
        <w:widowControl w:val="0"/>
        <w:pBdr>
          <w:top w:val="nil"/>
          <w:left w:val="nil"/>
          <w:bottom w:val="nil"/>
          <w:right w:val="nil"/>
          <w:between w:val="nil"/>
        </w:pBdr>
        <w:spacing w:before="115" w:line="240" w:lineRule="auto"/>
        <w:ind w:left="550"/>
        <w:rPr>
          <w:color w:val="000000"/>
          <w:sz w:val="24"/>
          <w:szCs w:val="24"/>
        </w:rPr>
      </w:pPr>
      <w:r>
        <w:rPr>
          <w:color w:val="000000"/>
          <w:sz w:val="24"/>
          <w:szCs w:val="24"/>
        </w:rPr>
        <w:t xml:space="preserve">If the level of performance of the Supplier: </w:t>
      </w:r>
    </w:p>
    <w:p w14:paraId="2FC043ED" w14:textId="77777777" w:rsidR="006B6D21" w:rsidRDefault="00647A80">
      <w:pPr>
        <w:widowControl w:val="0"/>
        <w:numPr>
          <w:ilvl w:val="1"/>
          <w:numId w:val="2"/>
        </w:numPr>
        <w:pBdr>
          <w:top w:val="nil"/>
          <w:left w:val="nil"/>
          <w:bottom w:val="nil"/>
          <w:right w:val="nil"/>
          <w:between w:val="nil"/>
        </w:pBdr>
        <w:spacing w:before="115" w:line="240" w:lineRule="auto"/>
        <w:ind w:right="527"/>
        <w:rPr>
          <w:color w:val="000000"/>
          <w:sz w:val="24"/>
          <w:szCs w:val="24"/>
        </w:rPr>
      </w:pPr>
      <w:r>
        <w:rPr>
          <w:color w:val="000000"/>
          <w:sz w:val="24"/>
          <w:szCs w:val="24"/>
        </w:rPr>
        <w:t>is likely to or fails to meet any Service Level Performance Measure; or</w:t>
      </w:r>
    </w:p>
    <w:p w14:paraId="7DFAA101" w14:textId="77777777" w:rsidR="006B6D21" w:rsidRDefault="00647A80">
      <w:pPr>
        <w:widowControl w:val="0"/>
        <w:numPr>
          <w:ilvl w:val="1"/>
          <w:numId w:val="2"/>
        </w:numPr>
        <w:pBdr>
          <w:top w:val="nil"/>
          <w:left w:val="nil"/>
          <w:bottom w:val="nil"/>
          <w:right w:val="nil"/>
          <w:between w:val="nil"/>
        </w:pBdr>
        <w:spacing w:line="240" w:lineRule="auto"/>
        <w:ind w:right="527"/>
        <w:rPr>
          <w:color w:val="000000"/>
          <w:sz w:val="24"/>
          <w:szCs w:val="24"/>
        </w:rPr>
      </w:pPr>
      <w:r>
        <w:rPr>
          <w:color w:val="000000"/>
          <w:sz w:val="24"/>
          <w:szCs w:val="24"/>
        </w:rPr>
        <w:t xml:space="preserve">is likely to cause or causes a Critical Service Failure to occur, </w:t>
      </w:r>
    </w:p>
    <w:p w14:paraId="12FF8F43" w14:textId="77777777" w:rsidR="006B6D21" w:rsidRDefault="00647A80">
      <w:pPr>
        <w:widowControl w:val="0"/>
        <w:pBdr>
          <w:top w:val="nil"/>
          <w:left w:val="nil"/>
          <w:bottom w:val="nil"/>
          <w:right w:val="nil"/>
          <w:between w:val="nil"/>
        </w:pBdr>
        <w:spacing w:before="115" w:line="240" w:lineRule="auto"/>
        <w:ind w:left="1128" w:right="527"/>
        <w:rPr>
          <w:color w:val="000000"/>
          <w:sz w:val="24"/>
          <w:szCs w:val="24"/>
        </w:rPr>
      </w:pPr>
      <w:r>
        <w:rPr>
          <w:color w:val="000000"/>
          <w:sz w:val="24"/>
          <w:szCs w:val="24"/>
        </w:rPr>
        <w:t xml:space="preserve">the Supplier shall immediately notify CCS and any affected Buyer in writing and CCS, in its absolute discretion and without limiting any other of its rights, may: </w:t>
      </w:r>
    </w:p>
    <w:p w14:paraId="7127C664" w14:textId="77777777" w:rsidR="006B6D21" w:rsidRDefault="00647A80">
      <w:pPr>
        <w:widowControl w:val="0"/>
        <w:numPr>
          <w:ilvl w:val="2"/>
          <w:numId w:val="2"/>
        </w:numPr>
        <w:pBdr>
          <w:top w:val="nil"/>
          <w:left w:val="nil"/>
          <w:bottom w:val="nil"/>
          <w:right w:val="nil"/>
          <w:between w:val="nil"/>
        </w:pBdr>
        <w:spacing w:before="126" w:line="229" w:lineRule="auto"/>
        <w:ind w:right="465" w:hanging="720"/>
        <w:rPr>
          <w:color w:val="000000"/>
          <w:sz w:val="24"/>
          <w:szCs w:val="24"/>
        </w:rPr>
      </w:pPr>
      <w:r>
        <w:rPr>
          <w:color w:val="000000"/>
          <w:sz w:val="24"/>
          <w:szCs w:val="24"/>
        </w:rPr>
        <w:t>require the Supplier to immediately take all remedial action that is reasonable to mitigate the impact on the affected Buyer[s] and to rectify;</w:t>
      </w:r>
    </w:p>
    <w:p w14:paraId="1DF2EE5B" w14:textId="77777777" w:rsidR="006B6D21" w:rsidRDefault="00647A80">
      <w:pPr>
        <w:widowControl w:val="0"/>
        <w:numPr>
          <w:ilvl w:val="2"/>
          <w:numId w:val="2"/>
        </w:numPr>
        <w:pBdr>
          <w:top w:val="nil"/>
          <w:left w:val="nil"/>
          <w:bottom w:val="nil"/>
          <w:right w:val="nil"/>
          <w:between w:val="nil"/>
        </w:pBdr>
        <w:spacing w:line="229" w:lineRule="auto"/>
        <w:ind w:right="465" w:hanging="720"/>
        <w:rPr>
          <w:color w:val="000000"/>
          <w:sz w:val="24"/>
          <w:szCs w:val="24"/>
        </w:rPr>
      </w:pPr>
      <w:r>
        <w:rPr>
          <w:color w:val="000000"/>
          <w:sz w:val="24"/>
          <w:szCs w:val="24"/>
        </w:rPr>
        <w:t xml:space="preserve">prevent a Service Level Failure or Critical Service Level  </w:t>
      </w:r>
    </w:p>
    <w:p w14:paraId="0BAECEA3" w14:textId="77777777" w:rsidR="006B6D21" w:rsidRDefault="00647A80">
      <w:pPr>
        <w:widowControl w:val="0"/>
        <w:pBdr>
          <w:top w:val="nil"/>
          <w:left w:val="nil"/>
          <w:bottom w:val="nil"/>
          <w:right w:val="nil"/>
          <w:between w:val="nil"/>
        </w:pBdr>
        <w:spacing w:line="240" w:lineRule="auto"/>
        <w:ind w:left="2564"/>
        <w:rPr>
          <w:color w:val="000000"/>
          <w:sz w:val="24"/>
          <w:szCs w:val="24"/>
        </w:rPr>
      </w:pPr>
      <w:r>
        <w:rPr>
          <w:color w:val="000000"/>
          <w:sz w:val="24"/>
          <w:szCs w:val="24"/>
        </w:rPr>
        <w:t xml:space="preserve">Failure from taking place or recurring;  </w:t>
      </w:r>
    </w:p>
    <w:p w14:paraId="4C39F1D2" w14:textId="77777777" w:rsidR="006B6D21" w:rsidRDefault="00647A80">
      <w:pPr>
        <w:widowControl w:val="0"/>
        <w:numPr>
          <w:ilvl w:val="2"/>
          <w:numId w:val="2"/>
        </w:numPr>
        <w:pBdr>
          <w:top w:val="nil"/>
          <w:left w:val="nil"/>
          <w:bottom w:val="nil"/>
          <w:right w:val="nil"/>
          <w:between w:val="nil"/>
        </w:pBdr>
        <w:spacing w:line="240" w:lineRule="auto"/>
        <w:ind w:hanging="720"/>
        <w:rPr>
          <w:color w:val="000000"/>
          <w:sz w:val="24"/>
          <w:szCs w:val="24"/>
        </w:rPr>
      </w:pPr>
      <w:r>
        <w:rPr>
          <w:color w:val="000000"/>
          <w:sz w:val="24"/>
          <w:szCs w:val="24"/>
        </w:rPr>
        <w:t xml:space="preserve">instruct the Supplier to comply with the Rectification </w:t>
      </w:r>
      <w:proofErr w:type="gramStart"/>
      <w:r>
        <w:rPr>
          <w:color w:val="000000"/>
          <w:sz w:val="24"/>
          <w:szCs w:val="24"/>
        </w:rPr>
        <w:t>Plan  Process</w:t>
      </w:r>
      <w:proofErr w:type="gramEnd"/>
      <w:r>
        <w:rPr>
          <w:color w:val="000000"/>
          <w:sz w:val="24"/>
          <w:szCs w:val="24"/>
        </w:rPr>
        <w:t xml:space="preserve">; or </w:t>
      </w:r>
    </w:p>
    <w:p w14:paraId="65FEDE60" w14:textId="77777777" w:rsidR="006B6D21" w:rsidRDefault="00647A80">
      <w:pPr>
        <w:widowControl w:val="0"/>
        <w:numPr>
          <w:ilvl w:val="2"/>
          <w:numId w:val="2"/>
        </w:numPr>
        <w:pBdr>
          <w:top w:val="nil"/>
          <w:left w:val="nil"/>
          <w:bottom w:val="nil"/>
          <w:right w:val="nil"/>
          <w:between w:val="nil"/>
        </w:pBdr>
        <w:spacing w:line="240" w:lineRule="auto"/>
        <w:ind w:hanging="720"/>
        <w:rPr>
          <w:color w:val="000000"/>
          <w:sz w:val="24"/>
          <w:szCs w:val="24"/>
        </w:rPr>
      </w:pPr>
      <w:r>
        <w:rPr>
          <w:color w:val="000000"/>
          <w:sz w:val="24"/>
          <w:szCs w:val="24"/>
        </w:rPr>
        <w:t>if a Critical Service Level Failure has occurred, exercise its right to terminate for material Default.</w:t>
      </w:r>
    </w:p>
    <w:p w14:paraId="7DA607F3" w14:textId="77777777" w:rsidR="006B6D21" w:rsidRDefault="006B6D21">
      <w:pPr>
        <w:widowControl w:val="0"/>
        <w:pBdr>
          <w:top w:val="nil"/>
          <w:left w:val="nil"/>
          <w:bottom w:val="nil"/>
          <w:right w:val="nil"/>
          <w:between w:val="nil"/>
        </w:pBdr>
        <w:spacing w:line="240" w:lineRule="auto"/>
        <w:ind w:left="392"/>
        <w:rPr>
          <w:sz w:val="19"/>
          <w:szCs w:val="19"/>
        </w:rPr>
      </w:pPr>
    </w:p>
    <w:p w14:paraId="658BF7E0" w14:textId="77777777" w:rsidR="006B6D21" w:rsidRDefault="006B6D21">
      <w:pPr>
        <w:widowControl w:val="0"/>
        <w:pBdr>
          <w:top w:val="nil"/>
          <w:left w:val="nil"/>
          <w:bottom w:val="nil"/>
          <w:right w:val="nil"/>
          <w:between w:val="nil"/>
        </w:pBdr>
        <w:spacing w:line="240" w:lineRule="auto"/>
        <w:ind w:left="392"/>
        <w:rPr>
          <w:sz w:val="19"/>
          <w:szCs w:val="19"/>
        </w:rPr>
      </w:pPr>
    </w:p>
    <w:p w14:paraId="45B13D4B" w14:textId="77777777" w:rsidR="006B6D21" w:rsidRDefault="006B6D21">
      <w:pPr>
        <w:widowControl w:val="0"/>
        <w:pBdr>
          <w:top w:val="nil"/>
          <w:left w:val="nil"/>
          <w:bottom w:val="nil"/>
          <w:right w:val="nil"/>
          <w:between w:val="nil"/>
        </w:pBdr>
        <w:spacing w:line="240" w:lineRule="auto"/>
        <w:ind w:left="392"/>
        <w:rPr>
          <w:sz w:val="19"/>
          <w:szCs w:val="19"/>
        </w:rPr>
      </w:pPr>
    </w:p>
    <w:p w14:paraId="3B8935D2" w14:textId="77777777" w:rsidR="006B6D21" w:rsidRDefault="006B6D21">
      <w:pPr>
        <w:widowControl w:val="0"/>
        <w:pBdr>
          <w:top w:val="nil"/>
          <w:left w:val="nil"/>
          <w:bottom w:val="nil"/>
          <w:right w:val="nil"/>
          <w:between w:val="nil"/>
        </w:pBdr>
        <w:spacing w:line="240" w:lineRule="auto"/>
        <w:ind w:left="392"/>
        <w:rPr>
          <w:sz w:val="19"/>
          <w:szCs w:val="19"/>
        </w:rPr>
      </w:pPr>
    </w:p>
    <w:p w14:paraId="19E28F62" w14:textId="77777777" w:rsidR="006B6D21" w:rsidRDefault="006B6D21">
      <w:pPr>
        <w:widowControl w:val="0"/>
        <w:pBdr>
          <w:top w:val="nil"/>
          <w:left w:val="nil"/>
          <w:bottom w:val="nil"/>
          <w:right w:val="nil"/>
          <w:between w:val="nil"/>
        </w:pBdr>
        <w:spacing w:line="240" w:lineRule="auto"/>
        <w:ind w:left="392"/>
        <w:rPr>
          <w:sz w:val="19"/>
          <w:szCs w:val="19"/>
        </w:rPr>
      </w:pPr>
    </w:p>
    <w:p w14:paraId="23A37121" w14:textId="77777777" w:rsidR="006B6D21" w:rsidRDefault="006B6D21">
      <w:pPr>
        <w:widowControl w:val="0"/>
        <w:pBdr>
          <w:top w:val="nil"/>
          <w:left w:val="nil"/>
          <w:bottom w:val="nil"/>
          <w:right w:val="nil"/>
          <w:between w:val="nil"/>
        </w:pBdr>
        <w:spacing w:line="240" w:lineRule="auto"/>
        <w:ind w:left="392"/>
        <w:rPr>
          <w:sz w:val="19"/>
          <w:szCs w:val="19"/>
        </w:rPr>
      </w:pPr>
    </w:p>
    <w:p w14:paraId="5037C040" w14:textId="77777777" w:rsidR="006B6D21" w:rsidRDefault="006B6D21">
      <w:pPr>
        <w:widowControl w:val="0"/>
        <w:pBdr>
          <w:top w:val="nil"/>
          <w:left w:val="nil"/>
          <w:bottom w:val="nil"/>
          <w:right w:val="nil"/>
          <w:between w:val="nil"/>
        </w:pBdr>
        <w:spacing w:line="240" w:lineRule="auto"/>
        <w:ind w:left="392"/>
        <w:rPr>
          <w:sz w:val="19"/>
          <w:szCs w:val="19"/>
        </w:rPr>
      </w:pPr>
    </w:p>
    <w:p w14:paraId="05D7391C" w14:textId="77777777" w:rsidR="006B6D21" w:rsidRDefault="006B6D21">
      <w:pPr>
        <w:widowControl w:val="0"/>
        <w:pBdr>
          <w:top w:val="nil"/>
          <w:left w:val="nil"/>
          <w:bottom w:val="nil"/>
          <w:right w:val="nil"/>
          <w:between w:val="nil"/>
        </w:pBdr>
        <w:spacing w:line="240" w:lineRule="auto"/>
        <w:ind w:left="392"/>
        <w:rPr>
          <w:sz w:val="19"/>
          <w:szCs w:val="19"/>
        </w:rPr>
      </w:pPr>
    </w:p>
    <w:p w14:paraId="2CB6A331" w14:textId="77777777" w:rsidR="006B6D21" w:rsidRDefault="006B6D21">
      <w:pPr>
        <w:widowControl w:val="0"/>
        <w:pBdr>
          <w:top w:val="nil"/>
          <w:left w:val="nil"/>
          <w:bottom w:val="nil"/>
          <w:right w:val="nil"/>
          <w:between w:val="nil"/>
        </w:pBdr>
        <w:spacing w:line="240" w:lineRule="auto"/>
        <w:ind w:left="392"/>
        <w:rPr>
          <w:sz w:val="19"/>
          <w:szCs w:val="19"/>
        </w:rPr>
      </w:pPr>
    </w:p>
    <w:p w14:paraId="759F553B" w14:textId="77777777" w:rsidR="006B6D21" w:rsidRDefault="006B6D21">
      <w:pPr>
        <w:widowControl w:val="0"/>
        <w:pBdr>
          <w:top w:val="nil"/>
          <w:left w:val="nil"/>
          <w:bottom w:val="nil"/>
          <w:right w:val="nil"/>
          <w:between w:val="nil"/>
        </w:pBdr>
        <w:spacing w:line="240" w:lineRule="auto"/>
        <w:ind w:left="392"/>
        <w:rPr>
          <w:sz w:val="19"/>
          <w:szCs w:val="19"/>
        </w:rPr>
      </w:pPr>
    </w:p>
    <w:p w14:paraId="7C95AEBE" w14:textId="77777777" w:rsidR="006B6D21" w:rsidRDefault="006B6D21">
      <w:pPr>
        <w:widowControl w:val="0"/>
        <w:pBdr>
          <w:top w:val="nil"/>
          <w:left w:val="nil"/>
          <w:bottom w:val="nil"/>
          <w:right w:val="nil"/>
          <w:between w:val="nil"/>
        </w:pBdr>
        <w:spacing w:line="240" w:lineRule="auto"/>
        <w:ind w:left="392"/>
        <w:rPr>
          <w:sz w:val="19"/>
          <w:szCs w:val="19"/>
        </w:rPr>
      </w:pPr>
    </w:p>
    <w:p w14:paraId="155DA809" w14:textId="77777777" w:rsidR="006B6D21" w:rsidRDefault="006B6D21">
      <w:pPr>
        <w:widowControl w:val="0"/>
        <w:pBdr>
          <w:top w:val="nil"/>
          <w:left w:val="nil"/>
          <w:bottom w:val="nil"/>
          <w:right w:val="nil"/>
          <w:between w:val="nil"/>
        </w:pBdr>
        <w:spacing w:line="240" w:lineRule="auto"/>
        <w:ind w:left="392"/>
        <w:rPr>
          <w:sz w:val="19"/>
          <w:szCs w:val="19"/>
        </w:rPr>
      </w:pPr>
    </w:p>
    <w:p w14:paraId="4504223B" w14:textId="77777777" w:rsidR="006B6D21" w:rsidRDefault="006B6D21">
      <w:pPr>
        <w:widowControl w:val="0"/>
        <w:pBdr>
          <w:top w:val="nil"/>
          <w:left w:val="nil"/>
          <w:bottom w:val="nil"/>
          <w:right w:val="nil"/>
          <w:between w:val="nil"/>
        </w:pBdr>
        <w:spacing w:line="240" w:lineRule="auto"/>
        <w:ind w:left="392"/>
        <w:rPr>
          <w:sz w:val="19"/>
          <w:szCs w:val="19"/>
        </w:rPr>
      </w:pPr>
    </w:p>
    <w:p w14:paraId="4AA21DC8" w14:textId="77777777" w:rsidR="006B6D21" w:rsidRDefault="006B6D21">
      <w:pPr>
        <w:widowControl w:val="0"/>
        <w:pBdr>
          <w:top w:val="nil"/>
          <w:left w:val="nil"/>
          <w:bottom w:val="nil"/>
          <w:right w:val="nil"/>
          <w:between w:val="nil"/>
        </w:pBdr>
        <w:spacing w:line="240" w:lineRule="auto"/>
        <w:ind w:left="392"/>
        <w:rPr>
          <w:sz w:val="19"/>
          <w:szCs w:val="19"/>
        </w:rPr>
      </w:pPr>
    </w:p>
    <w:p w14:paraId="485D4E28" w14:textId="77777777" w:rsidR="006B6D21" w:rsidRDefault="006B6D21">
      <w:pPr>
        <w:widowControl w:val="0"/>
        <w:pBdr>
          <w:top w:val="nil"/>
          <w:left w:val="nil"/>
          <w:bottom w:val="nil"/>
          <w:right w:val="nil"/>
          <w:between w:val="nil"/>
        </w:pBdr>
        <w:spacing w:line="240" w:lineRule="auto"/>
        <w:ind w:left="392"/>
        <w:rPr>
          <w:sz w:val="19"/>
          <w:szCs w:val="19"/>
        </w:rPr>
      </w:pPr>
    </w:p>
    <w:p w14:paraId="3E8C3FD4" w14:textId="77777777" w:rsidR="006B6D21" w:rsidRDefault="006B6D21">
      <w:pPr>
        <w:widowControl w:val="0"/>
        <w:pBdr>
          <w:top w:val="nil"/>
          <w:left w:val="nil"/>
          <w:bottom w:val="nil"/>
          <w:right w:val="nil"/>
          <w:between w:val="nil"/>
        </w:pBdr>
        <w:spacing w:line="240" w:lineRule="auto"/>
        <w:ind w:left="392"/>
        <w:rPr>
          <w:sz w:val="19"/>
          <w:szCs w:val="19"/>
        </w:rPr>
      </w:pPr>
    </w:p>
    <w:p w14:paraId="2579860D" w14:textId="77777777" w:rsidR="006B6D21" w:rsidRDefault="006B6D21">
      <w:pPr>
        <w:widowControl w:val="0"/>
        <w:pBdr>
          <w:top w:val="nil"/>
          <w:left w:val="nil"/>
          <w:bottom w:val="nil"/>
          <w:right w:val="nil"/>
          <w:between w:val="nil"/>
        </w:pBdr>
        <w:spacing w:line="240" w:lineRule="auto"/>
        <w:ind w:left="392"/>
        <w:rPr>
          <w:sz w:val="19"/>
          <w:szCs w:val="19"/>
        </w:rPr>
      </w:pPr>
    </w:p>
    <w:p w14:paraId="421878FD" w14:textId="77777777" w:rsidR="006B6D21" w:rsidRDefault="006B6D21">
      <w:pPr>
        <w:widowControl w:val="0"/>
        <w:pBdr>
          <w:top w:val="nil"/>
          <w:left w:val="nil"/>
          <w:bottom w:val="nil"/>
          <w:right w:val="nil"/>
          <w:between w:val="nil"/>
        </w:pBdr>
        <w:spacing w:line="240" w:lineRule="auto"/>
        <w:ind w:left="392"/>
        <w:rPr>
          <w:sz w:val="19"/>
          <w:szCs w:val="19"/>
        </w:rPr>
      </w:pPr>
    </w:p>
    <w:p w14:paraId="3FE65AB3" w14:textId="77777777" w:rsidR="006B6D21" w:rsidRDefault="006B6D21">
      <w:pPr>
        <w:widowControl w:val="0"/>
        <w:pBdr>
          <w:top w:val="nil"/>
          <w:left w:val="nil"/>
          <w:bottom w:val="nil"/>
          <w:right w:val="nil"/>
          <w:between w:val="nil"/>
        </w:pBdr>
        <w:spacing w:line="240" w:lineRule="auto"/>
        <w:ind w:left="392"/>
        <w:rPr>
          <w:sz w:val="19"/>
          <w:szCs w:val="19"/>
        </w:rPr>
      </w:pPr>
    </w:p>
    <w:p w14:paraId="0332683D" w14:textId="77777777" w:rsidR="006B6D21" w:rsidRDefault="006B6D21">
      <w:pPr>
        <w:widowControl w:val="0"/>
        <w:pBdr>
          <w:top w:val="nil"/>
          <w:left w:val="nil"/>
          <w:bottom w:val="nil"/>
          <w:right w:val="nil"/>
          <w:between w:val="nil"/>
        </w:pBdr>
        <w:spacing w:line="240" w:lineRule="auto"/>
        <w:ind w:left="392"/>
        <w:rPr>
          <w:sz w:val="19"/>
          <w:szCs w:val="19"/>
        </w:rPr>
      </w:pPr>
    </w:p>
    <w:p w14:paraId="3FD58C28" w14:textId="77777777" w:rsidR="006B6D21" w:rsidRDefault="006B6D21">
      <w:pPr>
        <w:widowControl w:val="0"/>
        <w:pBdr>
          <w:top w:val="nil"/>
          <w:left w:val="nil"/>
          <w:bottom w:val="nil"/>
          <w:right w:val="nil"/>
          <w:between w:val="nil"/>
        </w:pBdr>
        <w:spacing w:line="240" w:lineRule="auto"/>
        <w:ind w:left="392"/>
        <w:rPr>
          <w:sz w:val="19"/>
          <w:szCs w:val="19"/>
        </w:rPr>
      </w:pPr>
    </w:p>
    <w:p w14:paraId="7E6EA383" w14:textId="77777777" w:rsidR="006B6D21" w:rsidRDefault="006B6D21">
      <w:pPr>
        <w:widowControl w:val="0"/>
        <w:pBdr>
          <w:top w:val="nil"/>
          <w:left w:val="nil"/>
          <w:bottom w:val="nil"/>
          <w:right w:val="nil"/>
          <w:between w:val="nil"/>
        </w:pBdr>
        <w:spacing w:line="240" w:lineRule="auto"/>
        <w:ind w:left="392"/>
        <w:rPr>
          <w:sz w:val="19"/>
          <w:szCs w:val="19"/>
        </w:rPr>
      </w:pPr>
    </w:p>
    <w:p w14:paraId="7583C648" w14:textId="77777777" w:rsidR="006B6D21" w:rsidRDefault="006B6D21">
      <w:pPr>
        <w:widowControl w:val="0"/>
        <w:pBdr>
          <w:top w:val="nil"/>
          <w:left w:val="nil"/>
          <w:bottom w:val="nil"/>
          <w:right w:val="nil"/>
          <w:between w:val="nil"/>
        </w:pBdr>
        <w:spacing w:line="240" w:lineRule="auto"/>
        <w:ind w:left="392"/>
        <w:rPr>
          <w:sz w:val="19"/>
          <w:szCs w:val="19"/>
        </w:rPr>
      </w:pPr>
    </w:p>
    <w:p w14:paraId="5B5AB55C" w14:textId="77777777" w:rsidR="006B6D21" w:rsidRDefault="006B6D21">
      <w:pPr>
        <w:widowControl w:val="0"/>
        <w:pBdr>
          <w:top w:val="nil"/>
          <w:left w:val="nil"/>
          <w:bottom w:val="nil"/>
          <w:right w:val="nil"/>
          <w:between w:val="nil"/>
        </w:pBdr>
        <w:spacing w:line="240" w:lineRule="auto"/>
        <w:ind w:left="392"/>
        <w:rPr>
          <w:sz w:val="19"/>
          <w:szCs w:val="19"/>
        </w:rPr>
      </w:pPr>
    </w:p>
    <w:p w14:paraId="41EC7858" w14:textId="77777777" w:rsidR="006B6D21" w:rsidRDefault="006B6D21">
      <w:pPr>
        <w:widowControl w:val="0"/>
        <w:pBdr>
          <w:top w:val="nil"/>
          <w:left w:val="nil"/>
          <w:bottom w:val="nil"/>
          <w:right w:val="nil"/>
          <w:between w:val="nil"/>
        </w:pBdr>
        <w:spacing w:line="240" w:lineRule="auto"/>
        <w:ind w:left="392"/>
        <w:rPr>
          <w:sz w:val="19"/>
          <w:szCs w:val="19"/>
        </w:rPr>
      </w:pPr>
    </w:p>
    <w:p w14:paraId="27D18D5B" w14:textId="77777777" w:rsidR="006B6D21" w:rsidRDefault="006B6D21">
      <w:pPr>
        <w:widowControl w:val="0"/>
        <w:pBdr>
          <w:top w:val="nil"/>
          <w:left w:val="nil"/>
          <w:bottom w:val="nil"/>
          <w:right w:val="nil"/>
          <w:between w:val="nil"/>
        </w:pBdr>
        <w:spacing w:line="240" w:lineRule="auto"/>
        <w:ind w:left="392"/>
        <w:rPr>
          <w:sz w:val="19"/>
          <w:szCs w:val="19"/>
        </w:rPr>
      </w:pPr>
    </w:p>
    <w:p w14:paraId="2D28972E" w14:textId="77777777" w:rsidR="006B6D21" w:rsidRDefault="006B6D21">
      <w:pPr>
        <w:widowControl w:val="0"/>
        <w:pBdr>
          <w:top w:val="nil"/>
          <w:left w:val="nil"/>
          <w:bottom w:val="nil"/>
          <w:right w:val="nil"/>
          <w:between w:val="nil"/>
        </w:pBdr>
        <w:spacing w:line="240" w:lineRule="auto"/>
        <w:ind w:left="392"/>
        <w:rPr>
          <w:sz w:val="19"/>
          <w:szCs w:val="19"/>
        </w:rPr>
      </w:pPr>
    </w:p>
    <w:p w14:paraId="093C7F41" w14:textId="77777777" w:rsidR="006B6D21" w:rsidRDefault="006B6D21">
      <w:pPr>
        <w:widowControl w:val="0"/>
        <w:pBdr>
          <w:top w:val="nil"/>
          <w:left w:val="nil"/>
          <w:bottom w:val="nil"/>
          <w:right w:val="nil"/>
          <w:between w:val="nil"/>
        </w:pBdr>
        <w:spacing w:line="240" w:lineRule="auto"/>
        <w:ind w:left="392"/>
        <w:rPr>
          <w:sz w:val="19"/>
          <w:szCs w:val="19"/>
        </w:rPr>
      </w:pPr>
    </w:p>
    <w:p w14:paraId="70EA9549" w14:textId="77777777" w:rsidR="006B6D21" w:rsidRDefault="006B6D21">
      <w:pPr>
        <w:widowControl w:val="0"/>
        <w:pBdr>
          <w:top w:val="nil"/>
          <w:left w:val="nil"/>
          <w:bottom w:val="nil"/>
          <w:right w:val="nil"/>
          <w:between w:val="nil"/>
        </w:pBdr>
        <w:spacing w:line="240" w:lineRule="auto"/>
        <w:ind w:left="392"/>
        <w:rPr>
          <w:sz w:val="19"/>
          <w:szCs w:val="19"/>
        </w:rPr>
      </w:pPr>
    </w:p>
    <w:p w14:paraId="726E05F5" w14:textId="77777777" w:rsidR="006B6D21" w:rsidRDefault="006B6D21">
      <w:pPr>
        <w:widowControl w:val="0"/>
        <w:pBdr>
          <w:top w:val="nil"/>
          <w:left w:val="nil"/>
          <w:bottom w:val="nil"/>
          <w:right w:val="nil"/>
          <w:between w:val="nil"/>
        </w:pBdr>
        <w:spacing w:line="240" w:lineRule="auto"/>
        <w:ind w:left="392"/>
        <w:rPr>
          <w:sz w:val="19"/>
          <w:szCs w:val="19"/>
        </w:rPr>
      </w:pPr>
    </w:p>
    <w:p w14:paraId="01E76C56" w14:textId="77777777" w:rsidR="006B6D21" w:rsidRDefault="006B6D21">
      <w:pPr>
        <w:widowControl w:val="0"/>
        <w:pBdr>
          <w:top w:val="nil"/>
          <w:left w:val="nil"/>
          <w:bottom w:val="nil"/>
          <w:right w:val="nil"/>
          <w:between w:val="nil"/>
        </w:pBdr>
        <w:spacing w:line="240" w:lineRule="auto"/>
        <w:ind w:left="392"/>
        <w:rPr>
          <w:sz w:val="19"/>
          <w:szCs w:val="19"/>
        </w:rPr>
      </w:pPr>
    </w:p>
    <w:p w14:paraId="2633DB1D" w14:textId="77777777" w:rsidR="006B6D21" w:rsidRDefault="006B6D21">
      <w:pPr>
        <w:widowControl w:val="0"/>
        <w:pBdr>
          <w:top w:val="nil"/>
          <w:left w:val="nil"/>
          <w:bottom w:val="nil"/>
          <w:right w:val="nil"/>
          <w:between w:val="nil"/>
        </w:pBdr>
        <w:spacing w:line="240" w:lineRule="auto"/>
        <w:ind w:left="392"/>
        <w:rPr>
          <w:sz w:val="19"/>
          <w:szCs w:val="19"/>
        </w:rPr>
      </w:pPr>
    </w:p>
    <w:p w14:paraId="2E69A009" w14:textId="77777777" w:rsidR="006B6D21" w:rsidRDefault="006B6D21">
      <w:pPr>
        <w:widowControl w:val="0"/>
        <w:pBdr>
          <w:top w:val="nil"/>
          <w:left w:val="nil"/>
          <w:bottom w:val="nil"/>
          <w:right w:val="nil"/>
          <w:between w:val="nil"/>
        </w:pBdr>
        <w:spacing w:line="240" w:lineRule="auto"/>
        <w:ind w:left="392"/>
        <w:rPr>
          <w:sz w:val="19"/>
          <w:szCs w:val="19"/>
        </w:rPr>
      </w:pPr>
    </w:p>
    <w:p w14:paraId="252D421A" w14:textId="77777777" w:rsidR="006B6D21" w:rsidRDefault="006B6D21">
      <w:pPr>
        <w:widowControl w:val="0"/>
        <w:pBdr>
          <w:top w:val="nil"/>
          <w:left w:val="nil"/>
          <w:bottom w:val="nil"/>
          <w:right w:val="nil"/>
          <w:between w:val="nil"/>
        </w:pBdr>
        <w:spacing w:line="240" w:lineRule="auto"/>
        <w:ind w:left="392"/>
        <w:rPr>
          <w:sz w:val="19"/>
          <w:szCs w:val="19"/>
        </w:rPr>
      </w:pPr>
    </w:p>
    <w:p w14:paraId="544DA833" w14:textId="77777777" w:rsidR="006B6D21" w:rsidRDefault="006B6D21">
      <w:pPr>
        <w:widowControl w:val="0"/>
        <w:pBdr>
          <w:top w:val="nil"/>
          <w:left w:val="nil"/>
          <w:bottom w:val="nil"/>
          <w:right w:val="nil"/>
          <w:between w:val="nil"/>
        </w:pBdr>
        <w:spacing w:line="240" w:lineRule="auto"/>
        <w:ind w:left="392"/>
        <w:rPr>
          <w:sz w:val="19"/>
          <w:szCs w:val="19"/>
        </w:rPr>
      </w:pPr>
    </w:p>
    <w:p w14:paraId="423A94AE" w14:textId="77777777" w:rsidR="006B6D21" w:rsidRDefault="006B6D21">
      <w:pPr>
        <w:widowControl w:val="0"/>
        <w:pBdr>
          <w:top w:val="nil"/>
          <w:left w:val="nil"/>
          <w:bottom w:val="nil"/>
          <w:right w:val="nil"/>
          <w:between w:val="nil"/>
        </w:pBdr>
        <w:spacing w:line="240" w:lineRule="auto"/>
        <w:ind w:left="392"/>
        <w:rPr>
          <w:sz w:val="19"/>
          <w:szCs w:val="19"/>
        </w:rPr>
      </w:pPr>
    </w:p>
    <w:p w14:paraId="5C669D1E" w14:textId="77777777" w:rsidR="006B6D21" w:rsidRDefault="006B6D21">
      <w:pPr>
        <w:widowControl w:val="0"/>
        <w:pBdr>
          <w:top w:val="nil"/>
          <w:left w:val="nil"/>
          <w:bottom w:val="nil"/>
          <w:right w:val="nil"/>
          <w:between w:val="nil"/>
        </w:pBdr>
        <w:spacing w:line="240" w:lineRule="auto"/>
        <w:ind w:left="392"/>
        <w:rPr>
          <w:sz w:val="19"/>
          <w:szCs w:val="19"/>
        </w:rPr>
      </w:pPr>
    </w:p>
    <w:p w14:paraId="67A673CB" w14:textId="77777777" w:rsidR="006B6D21" w:rsidRDefault="006B6D21">
      <w:pPr>
        <w:widowControl w:val="0"/>
        <w:pBdr>
          <w:top w:val="nil"/>
          <w:left w:val="nil"/>
          <w:bottom w:val="nil"/>
          <w:right w:val="nil"/>
          <w:between w:val="nil"/>
        </w:pBdr>
        <w:spacing w:line="240" w:lineRule="auto"/>
        <w:ind w:left="392"/>
        <w:rPr>
          <w:sz w:val="19"/>
          <w:szCs w:val="19"/>
        </w:rPr>
      </w:pPr>
    </w:p>
    <w:p w14:paraId="77B52229" w14:textId="77777777" w:rsidR="006B6D21" w:rsidRDefault="006B6D21">
      <w:pPr>
        <w:widowControl w:val="0"/>
        <w:pBdr>
          <w:top w:val="nil"/>
          <w:left w:val="nil"/>
          <w:bottom w:val="nil"/>
          <w:right w:val="nil"/>
          <w:between w:val="nil"/>
        </w:pBdr>
        <w:spacing w:line="240" w:lineRule="auto"/>
        <w:ind w:left="392"/>
        <w:rPr>
          <w:sz w:val="19"/>
          <w:szCs w:val="19"/>
        </w:rPr>
      </w:pPr>
    </w:p>
    <w:p w14:paraId="7AEC82EA" w14:textId="77777777" w:rsidR="006B6D21" w:rsidRDefault="006B6D21">
      <w:pPr>
        <w:widowControl w:val="0"/>
        <w:pBdr>
          <w:top w:val="nil"/>
          <w:left w:val="nil"/>
          <w:bottom w:val="nil"/>
          <w:right w:val="nil"/>
          <w:between w:val="nil"/>
        </w:pBdr>
        <w:spacing w:line="240" w:lineRule="auto"/>
        <w:ind w:left="392"/>
        <w:rPr>
          <w:sz w:val="19"/>
          <w:szCs w:val="19"/>
        </w:rPr>
      </w:pPr>
    </w:p>
    <w:p w14:paraId="5E674D4E" w14:textId="77777777" w:rsidR="006B6D21" w:rsidRDefault="00647A80">
      <w:pPr>
        <w:widowControl w:val="0"/>
        <w:pBdr>
          <w:top w:val="nil"/>
          <w:left w:val="nil"/>
          <w:bottom w:val="nil"/>
          <w:right w:val="nil"/>
          <w:between w:val="nil"/>
        </w:pBdr>
        <w:spacing w:before="250" w:line="240" w:lineRule="auto"/>
        <w:ind w:left="384"/>
        <w:rPr>
          <w:b/>
          <w:color w:val="000000"/>
          <w:sz w:val="36"/>
          <w:szCs w:val="36"/>
        </w:rPr>
      </w:pPr>
      <w:r>
        <w:rPr>
          <w:b/>
          <w:color w:val="000000"/>
          <w:sz w:val="36"/>
          <w:szCs w:val="36"/>
        </w:rPr>
        <w:t xml:space="preserve">Annex A to Part A: Services Levels </w:t>
      </w:r>
    </w:p>
    <w:p w14:paraId="3C0DA4BE" w14:textId="77777777" w:rsidR="006B6D21" w:rsidRDefault="00647A80">
      <w:pPr>
        <w:ind w:left="709"/>
        <w:rPr>
          <w:sz w:val="24"/>
          <w:szCs w:val="24"/>
          <w:highlight w:val="yellow"/>
        </w:rPr>
      </w:pPr>
      <w:r>
        <w:t xml:space="preserve">     </w:t>
      </w:r>
    </w:p>
    <w:p w14:paraId="7275ED14" w14:textId="77777777" w:rsidR="006B6D21" w:rsidRDefault="006B6D21"/>
    <w:p w14:paraId="3EB46252" w14:textId="77777777" w:rsidR="00AD0B11" w:rsidRPr="00385448" w:rsidRDefault="00AD0B11" w:rsidP="00AD0B11">
      <w:pPr>
        <w:pStyle w:val="ListParagraph"/>
        <w:numPr>
          <w:ilvl w:val="0"/>
          <w:numId w:val="11"/>
        </w:numPr>
        <w:rPr>
          <w:b/>
          <w:bCs/>
        </w:rPr>
      </w:pPr>
      <w:r w:rsidRPr="00385448">
        <w:rPr>
          <w:b/>
          <w:bCs/>
        </w:rPr>
        <w:t>Aggregated Service Levels</w:t>
      </w:r>
    </w:p>
    <w:p w14:paraId="4ED96AC5" w14:textId="42EB131D" w:rsidR="00AD0B11" w:rsidRDefault="00AD0B11" w:rsidP="00AD0B11">
      <w:pPr>
        <w:pStyle w:val="ListParagraph"/>
        <w:numPr>
          <w:ilvl w:val="1"/>
          <w:numId w:val="11"/>
        </w:numPr>
      </w:pPr>
      <w:r>
        <w:t>Subject to paragraph (b) below, the</w:t>
      </w:r>
      <w:r w:rsidR="00647A80">
        <w:t xml:space="preserve"> Supplier shall calculate and report to CCS on its performance against the Service Levels below calculated based on its aggregate performance under all Call-Off Contracts under this Framework Agreement.</w:t>
      </w:r>
    </w:p>
    <w:p w14:paraId="31151339" w14:textId="4F492151" w:rsidR="006B6D21" w:rsidRDefault="00AD0B11" w:rsidP="00385448">
      <w:pPr>
        <w:pStyle w:val="ListParagraph"/>
        <w:numPr>
          <w:ilvl w:val="1"/>
          <w:numId w:val="11"/>
        </w:numPr>
      </w:pPr>
      <w:r>
        <w:t xml:space="preserve">In the event that an individual Call-Off Contract </w:t>
      </w:r>
      <w:r w:rsidR="00DC4C8D">
        <w:t>is categorised as a gold contract (using the Cabinet Office Tiering Tool)</w:t>
      </w:r>
      <w:r w:rsidR="00CD3214">
        <w:t>; or as a silver contract (using the Cabinet Office Tiering Tool) with a spend of over £5 million</w:t>
      </w:r>
      <w:r>
        <w:t>, the Supplier shall (in addition to providing the aggregated performance information in accordance with paragraph (a) above), separately calculate and report to CCS and the Buyer directly on its performance against Service Level 2 (Service Availability), Service Level 3 (Full Delivery of Order), Service Level 4 (Food Quality), and Service Level 7 (Tackling Climate Change).</w:t>
      </w:r>
    </w:p>
    <w:p w14:paraId="4509E6D4" w14:textId="27E938B2" w:rsidR="0004012E" w:rsidRDefault="0004012E"/>
    <w:p w14:paraId="3930CACC" w14:textId="1EF62E7A" w:rsidR="0004012E" w:rsidRPr="0004012E" w:rsidRDefault="0004012E">
      <w:pPr>
        <w:rPr>
          <w:b/>
          <w:color w:val="000000" w:themeColor="text1"/>
        </w:rPr>
      </w:pPr>
      <w:r w:rsidRPr="0004012E">
        <w:rPr>
          <w:b/>
          <w:color w:val="000000" w:themeColor="text1"/>
        </w:rPr>
        <w:t>All KPI’s need to be reported to CCS quarterly unless otherwise stated</w:t>
      </w:r>
    </w:p>
    <w:p w14:paraId="108F4E66" w14:textId="77777777" w:rsidR="006B6D21" w:rsidRDefault="006B6D21"/>
    <w:tbl>
      <w:tblPr>
        <w:tblStyle w:val="ae"/>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5085"/>
      </w:tblGrid>
      <w:tr w:rsidR="006B6D21" w14:paraId="1904F1A5" w14:textId="77777777">
        <w:trPr>
          <w:trHeight w:val="420"/>
        </w:trPr>
        <w:tc>
          <w:tcPr>
            <w:tcW w:w="9000" w:type="dxa"/>
            <w:gridSpan w:val="2"/>
            <w:shd w:val="clear" w:color="auto" w:fill="auto"/>
            <w:tcMar>
              <w:top w:w="100" w:type="dxa"/>
              <w:left w:w="100" w:type="dxa"/>
              <w:bottom w:w="100" w:type="dxa"/>
              <w:right w:w="100" w:type="dxa"/>
            </w:tcMar>
          </w:tcPr>
          <w:p w14:paraId="64BF469D" w14:textId="77777777" w:rsidR="006B6D21" w:rsidRDefault="00647A80">
            <w:pPr>
              <w:widowControl w:val="0"/>
              <w:spacing w:line="232" w:lineRule="auto"/>
              <w:ind w:left="720" w:right="624" w:hanging="360"/>
              <w:rPr>
                <w:b/>
              </w:rPr>
            </w:pPr>
            <w:r>
              <w:rPr>
                <w:b/>
              </w:rPr>
              <w:t>FRAMEWORK MANAGEMENT SERVICE LEVELS</w:t>
            </w:r>
          </w:p>
        </w:tc>
      </w:tr>
      <w:tr w:rsidR="006B6D21" w14:paraId="20164805" w14:textId="77777777">
        <w:trPr>
          <w:trHeight w:val="420"/>
        </w:trPr>
        <w:tc>
          <w:tcPr>
            <w:tcW w:w="9000" w:type="dxa"/>
            <w:gridSpan w:val="2"/>
            <w:shd w:val="clear" w:color="auto" w:fill="auto"/>
            <w:tcMar>
              <w:top w:w="100" w:type="dxa"/>
              <w:left w:w="100" w:type="dxa"/>
              <w:bottom w:w="100" w:type="dxa"/>
              <w:right w:w="100" w:type="dxa"/>
            </w:tcMar>
          </w:tcPr>
          <w:p w14:paraId="6DB6FD0A" w14:textId="77777777" w:rsidR="006B6D21" w:rsidRDefault="00647A80">
            <w:pPr>
              <w:widowControl w:val="0"/>
              <w:numPr>
                <w:ilvl w:val="0"/>
                <w:numId w:val="7"/>
              </w:numPr>
              <w:spacing w:line="240" w:lineRule="auto"/>
              <w:rPr>
                <w:b/>
              </w:rPr>
            </w:pPr>
            <w:r>
              <w:rPr>
                <w:b/>
              </w:rPr>
              <w:t>Accounts</w:t>
            </w:r>
          </w:p>
        </w:tc>
      </w:tr>
      <w:tr w:rsidR="006B6D21" w14:paraId="329BA8DC" w14:textId="77777777">
        <w:tc>
          <w:tcPr>
            <w:tcW w:w="3915" w:type="dxa"/>
            <w:shd w:val="clear" w:color="auto" w:fill="auto"/>
            <w:tcMar>
              <w:top w:w="100" w:type="dxa"/>
              <w:left w:w="100" w:type="dxa"/>
              <w:bottom w:w="100" w:type="dxa"/>
              <w:right w:w="100" w:type="dxa"/>
            </w:tcMar>
          </w:tcPr>
          <w:p w14:paraId="11D5A423"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4C068EA8" w14:textId="77777777" w:rsidR="006B6D21" w:rsidRDefault="00647A80">
            <w:pPr>
              <w:widowControl w:val="0"/>
              <w:spacing w:line="230" w:lineRule="auto"/>
              <w:ind w:right="75"/>
            </w:pPr>
            <w:proofErr w:type="gramStart"/>
            <w:r>
              <w:t>Invoicing  according</w:t>
            </w:r>
            <w:proofErr w:type="gramEnd"/>
            <w:r>
              <w:t xml:space="preserve"> to contractually agreed timings.</w:t>
            </w:r>
          </w:p>
        </w:tc>
      </w:tr>
      <w:tr w:rsidR="006B6D21" w14:paraId="3544A466" w14:textId="77777777">
        <w:tc>
          <w:tcPr>
            <w:tcW w:w="3915" w:type="dxa"/>
            <w:shd w:val="clear" w:color="auto" w:fill="auto"/>
            <w:tcMar>
              <w:top w:w="100" w:type="dxa"/>
              <w:left w:w="100" w:type="dxa"/>
              <w:bottom w:w="100" w:type="dxa"/>
              <w:right w:w="100" w:type="dxa"/>
            </w:tcMar>
          </w:tcPr>
          <w:p w14:paraId="18A9D3FF"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46368978" w14:textId="77777777" w:rsidR="006B6D21" w:rsidRDefault="00647A80">
            <w:pPr>
              <w:widowControl w:val="0"/>
              <w:spacing w:line="240" w:lineRule="auto"/>
            </w:pPr>
            <w:r>
              <w:t>More than 95%</w:t>
            </w:r>
          </w:p>
        </w:tc>
      </w:tr>
      <w:tr w:rsidR="006B6D21" w14:paraId="2D4DA2BD" w14:textId="77777777">
        <w:tc>
          <w:tcPr>
            <w:tcW w:w="3915" w:type="dxa"/>
            <w:shd w:val="clear" w:color="auto" w:fill="auto"/>
            <w:tcMar>
              <w:top w:w="100" w:type="dxa"/>
              <w:left w:w="100" w:type="dxa"/>
              <w:bottom w:w="100" w:type="dxa"/>
              <w:right w:w="100" w:type="dxa"/>
            </w:tcMar>
          </w:tcPr>
          <w:p w14:paraId="2563B4CC"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7D1BC47B" w14:textId="438FFBD7" w:rsidR="006B6D21" w:rsidRDefault="00647A80">
            <w:pPr>
              <w:widowControl w:val="0"/>
              <w:spacing w:line="229" w:lineRule="auto"/>
              <w:ind w:right="204"/>
            </w:pPr>
            <w:r>
              <w:t xml:space="preserve">Discuss </w:t>
            </w:r>
            <w:r w:rsidR="00147C0E">
              <w:t>r</w:t>
            </w:r>
            <w:r>
              <w:t xml:space="preserve">eporting of Accounts at Monthly KPI Report meeting. Reports to be provided by Supplier. </w:t>
            </w:r>
          </w:p>
        </w:tc>
      </w:tr>
      <w:tr w:rsidR="006B6D21" w14:paraId="2CB98B85" w14:textId="77777777">
        <w:tc>
          <w:tcPr>
            <w:tcW w:w="3915" w:type="dxa"/>
            <w:shd w:val="clear" w:color="auto" w:fill="auto"/>
            <w:tcMar>
              <w:top w:w="100" w:type="dxa"/>
              <w:left w:w="100" w:type="dxa"/>
              <w:bottom w:w="100" w:type="dxa"/>
              <w:right w:w="100" w:type="dxa"/>
            </w:tcMar>
          </w:tcPr>
          <w:p w14:paraId="1668F079"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52DE1431" w14:textId="77777777" w:rsidR="006B6D21" w:rsidRDefault="00647A80">
            <w:pPr>
              <w:widowControl w:val="0"/>
              <w:spacing w:line="240" w:lineRule="auto"/>
            </w:pPr>
            <w:r>
              <w:t>N/A</w:t>
            </w:r>
          </w:p>
        </w:tc>
      </w:tr>
      <w:tr w:rsidR="006B6D21" w14:paraId="02EC2304" w14:textId="77777777">
        <w:tc>
          <w:tcPr>
            <w:tcW w:w="3915" w:type="dxa"/>
            <w:shd w:val="clear" w:color="auto" w:fill="auto"/>
            <w:tcMar>
              <w:top w:w="100" w:type="dxa"/>
              <w:left w:w="100" w:type="dxa"/>
              <w:bottom w:w="100" w:type="dxa"/>
              <w:right w:w="100" w:type="dxa"/>
            </w:tcMar>
          </w:tcPr>
          <w:p w14:paraId="652A407C"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20F8C6B7" w14:textId="30C672CC" w:rsidR="006B6D21" w:rsidRDefault="0004012E">
            <w:pPr>
              <w:widowControl w:val="0"/>
              <w:spacing w:line="240" w:lineRule="auto"/>
            </w:pPr>
            <w:r>
              <w:t>No</w:t>
            </w:r>
          </w:p>
        </w:tc>
      </w:tr>
      <w:tr w:rsidR="006B6D21" w14:paraId="258E9E85" w14:textId="77777777">
        <w:trPr>
          <w:trHeight w:val="420"/>
        </w:trPr>
        <w:tc>
          <w:tcPr>
            <w:tcW w:w="9000" w:type="dxa"/>
            <w:gridSpan w:val="2"/>
            <w:shd w:val="clear" w:color="auto" w:fill="auto"/>
            <w:tcMar>
              <w:top w:w="100" w:type="dxa"/>
              <w:left w:w="100" w:type="dxa"/>
              <w:bottom w:w="100" w:type="dxa"/>
              <w:right w:w="100" w:type="dxa"/>
            </w:tcMar>
          </w:tcPr>
          <w:p w14:paraId="3807FD56" w14:textId="77777777" w:rsidR="006B6D21" w:rsidRDefault="00647A80">
            <w:pPr>
              <w:widowControl w:val="0"/>
              <w:spacing w:line="240" w:lineRule="auto"/>
              <w:rPr>
                <w:b/>
              </w:rPr>
            </w:pPr>
            <w:r>
              <w:rPr>
                <w:b/>
              </w:rPr>
              <w:t>CUSTOMER SUPPORT SERVICE LEVELS</w:t>
            </w:r>
          </w:p>
        </w:tc>
      </w:tr>
      <w:tr w:rsidR="006B6D21" w14:paraId="77C825B3" w14:textId="77777777">
        <w:trPr>
          <w:trHeight w:val="420"/>
        </w:trPr>
        <w:tc>
          <w:tcPr>
            <w:tcW w:w="9000" w:type="dxa"/>
            <w:gridSpan w:val="2"/>
            <w:shd w:val="clear" w:color="auto" w:fill="auto"/>
            <w:tcMar>
              <w:top w:w="100" w:type="dxa"/>
              <w:left w:w="100" w:type="dxa"/>
              <w:bottom w:w="100" w:type="dxa"/>
              <w:right w:w="100" w:type="dxa"/>
            </w:tcMar>
          </w:tcPr>
          <w:p w14:paraId="6B64095D" w14:textId="77777777" w:rsidR="006B6D21" w:rsidRDefault="00647A80">
            <w:pPr>
              <w:widowControl w:val="0"/>
              <w:numPr>
                <w:ilvl w:val="0"/>
                <w:numId w:val="7"/>
              </w:numPr>
              <w:spacing w:line="240" w:lineRule="auto"/>
              <w:rPr>
                <w:b/>
              </w:rPr>
            </w:pPr>
            <w:r>
              <w:rPr>
                <w:b/>
              </w:rPr>
              <w:t>Service Availability</w:t>
            </w:r>
          </w:p>
        </w:tc>
      </w:tr>
      <w:tr w:rsidR="006B6D21" w14:paraId="6C7C4CF0" w14:textId="77777777">
        <w:tc>
          <w:tcPr>
            <w:tcW w:w="3915" w:type="dxa"/>
            <w:shd w:val="clear" w:color="auto" w:fill="auto"/>
            <w:tcMar>
              <w:top w:w="100" w:type="dxa"/>
              <w:left w:w="100" w:type="dxa"/>
              <w:bottom w:w="100" w:type="dxa"/>
              <w:right w:w="100" w:type="dxa"/>
            </w:tcMar>
          </w:tcPr>
          <w:p w14:paraId="545B3A0A"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4ACE6EC5" w14:textId="05BD31AA" w:rsidR="006B6D21" w:rsidRDefault="00647A80">
            <w:pPr>
              <w:widowControl w:val="0"/>
              <w:spacing w:line="229" w:lineRule="auto"/>
              <w:ind w:right="131"/>
            </w:pPr>
            <w:proofErr w:type="gramStart"/>
            <w:r>
              <w:t>The  Portal</w:t>
            </w:r>
            <w:proofErr w:type="gramEnd"/>
            <w:r>
              <w:t xml:space="preserve"> and </w:t>
            </w:r>
            <w:r w:rsidR="00180C3A">
              <w:t>Buyer Service Support</w:t>
            </w:r>
            <w:r>
              <w:t xml:space="preserve"> shall be available to CCS and Buyer between 9am and 5pm during working days. </w:t>
            </w:r>
            <w:proofErr w:type="gramStart"/>
            <w:r>
              <w:t>This  shall</w:t>
            </w:r>
            <w:proofErr w:type="gramEnd"/>
            <w:r>
              <w:t xml:space="preserve"> exclude agreed programmed maintenance and </w:t>
            </w:r>
            <w:r>
              <w:lastRenderedPageBreak/>
              <w:t>upgrades.</w:t>
            </w:r>
          </w:p>
        </w:tc>
      </w:tr>
      <w:tr w:rsidR="006B6D21" w14:paraId="675F9FAA" w14:textId="77777777">
        <w:tc>
          <w:tcPr>
            <w:tcW w:w="3915" w:type="dxa"/>
            <w:shd w:val="clear" w:color="auto" w:fill="auto"/>
            <w:tcMar>
              <w:top w:w="100" w:type="dxa"/>
              <w:left w:w="100" w:type="dxa"/>
              <w:bottom w:w="100" w:type="dxa"/>
              <w:right w:w="100" w:type="dxa"/>
            </w:tcMar>
          </w:tcPr>
          <w:p w14:paraId="77A07710" w14:textId="77777777" w:rsidR="006B6D21" w:rsidRDefault="00647A80">
            <w:pPr>
              <w:widowControl w:val="0"/>
              <w:spacing w:line="240" w:lineRule="auto"/>
            </w:pPr>
            <w:r>
              <w:lastRenderedPageBreak/>
              <w:t>Target</w:t>
            </w:r>
          </w:p>
        </w:tc>
        <w:tc>
          <w:tcPr>
            <w:tcW w:w="5085" w:type="dxa"/>
            <w:shd w:val="clear" w:color="auto" w:fill="auto"/>
            <w:tcMar>
              <w:top w:w="100" w:type="dxa"/>
              <w:left w:w="100" w:type="dxa"/>
              <w:bottom w:w="100" w:type="dxa"/>
              <w:right w:w="100" w:type="dxa"/>
            </w:tcMar>
          </w:tcPr>
          <w:p w14:paraId="6204A5F5" w14:textId="77777777" w:rsidR="006B6D21" w:rsidRDefault="00647A80">
            <w:pPr>
              <w:widowControl w:val="0"/>
              <w:spacing w:line="240" w:lineRule="auto"/>
            </w:pPr>
            <w:r>
              <w:t>100%</w:t>
            </w:r>
          </w:p>
        </w:tc>
      </w:tr>
      <w:tr w:rsidR="006B6D21" w14:paraId="3E283585" w14:textId="77777777">
        <w:tc>
          <w:tcPr>
            <w:tcW w:w="3915" w:type="dxa"/>
            <w:shd w:val="clear" w:color="auto" w:fill="auto"/>
            <w:tcMar>
              <w:top w:w="100" w:type="dxa"/>
              <w:left w:w="100" w:type="dxa"/>
              <w:bottom w:w="100" w:type="dxa"/>
              <w:right w:w="100" w:type="dxa"/>
            </w:tcMar>
          </w:tcPr>
          <w:p w14:paraId="5A7D19AB"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0C4E97F4" w14:textId="77777777" w:rsidR="006B6D21" w:rsidRDefault="00647A80">
            <w:pPr>
              <w:widowControl w:val="0"/>
              <w:spacing w:line="229" w:lineRule="auto"/>
              <w:ind w:right="227"/>
            </w:pPr>
            <w:r>
              <w:t xml:space="preserve">Number of occasions where </w:t>
            </w:r>
            <w:proofErr w:type="gramStart"/>
            <w:r>
              <w:t>the  Supplier</w:t>
            </w:r>
            <w:proofErr w:type="gramEnd"/>
            <w:r>
              <w:t xml:space="preserve"> failed to ensure the Service availability throughout the specified  times. Include percentages, </w:t>
            </w:r>
            <w:proofErr w:type="gramStart"/>
            <w:r>
              <w:t>reasons  not</w:t>
            </w:r>
            <w:proofErr w:type="gramEnd"/>
            <w:r>
              <w:t xml:space="preserve"> met and plan to fix/mitigate issues again.</w:t>
            </w:r>
          </w:p>
        </w:tc>
      </w:tr>
      <w:tr w:rsidR="006B6D21" w14:paraId="4D20F3D0" w14:textId="77777777">
        <w:tc>
          <w:tcPr>
            <w:tcW w:w="3915" w:type="dxa"/>
            <w:shd w:val="clear" w:color="auto" w:fill="auto"/>
            <w:tcMar>
              <w:top w:w="100" w:type="dxa"/>
              <w:left w:w="100" w:type="dxa"/>
              <w:bottom w:w="100" w:type="dxa"/>
              <w:right w:w="100" w:type="dxa"/>
            </w:tcMar>
          </w:tcPr>
          <w:p w14:paraId="279A0CE7"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5BEDCEBC" w14:textId="77777777" w:rsidR="006B6D21" w:rsidRDefault="00647A80">
            <w:pPr>
              <w:widowControl w:val="0"/>
              <w:spacing w:line="229" w:lineRule="auto"/>
              <w:ind w:right="131"/>
            </w:pPr>
            <w:r>
              <w:t xml:space="preserve">Deemed to be at </w:t>
            </w:r>
            <w:r>
              <w:rPr>
                <w:highlight w:val="white"/>
              </w:rPr>
              <w:t xml:space="preserve">Critical Service Level if </w:t>
            </w:r>
            <w:r>
              <w:t xml:space="preserve">Target is not adhered to for longer than 4 (four) hours. Critical Service Level will be resolved when all the Portal functionality has been restored following any failure becoming known to the Supplier. This shall exclude agreed programmed maintenance </w:t>
            </w:r>
            <w:proofErr w:type="gramStart"/>
            <w:r>
              <w:t>and  upgrades</w:t>
            </w:r>
            <w:proofErr w:type="gramEnd"/>
            <w:r>
              <w:t>.</w:t>
            </w:r>
          </w:p>
        </w:tc>
      </w:tr>
      <w:tr w:rsidR="006B6D21" w14:paraId="2AD8E05C" w14:textId="77777777">
        <w:tc>
          <w:tcPr>
            <w:tcW w:w="3915" w:type="dxa"/>
            <w:shd w:val="clear" w:color="auto" w:fill="auto"/>
            <w:tcMar>
              <w:top w:w="100" w:type="dxa"/>
              <w:left w:w="100" w:type="dxa"/>
              <w:bottom w:w="100" w:type="dxa"/>
              <w:right w:w="100" w:type="dxa"/>
            </w:tcMar>
          </w:tcPr>
          <w:p w14:paraId="04365386"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332EF0CE" w14:textId="556C74E1" w:rsidR="006B6D21" w:rsidRDefault="0004012E">
            <w:pPr>
              <w:widowControl w:val="0"/>
              <w:spacing w:line="240" w:lineRule="auto"/>
            </w:pPr>
            <w:r>
              <w:t>Yes</w:t>
            </w:r>
          </w:p>
        </w:tc>
      </w:tr>
      <w:tr w:rsidR="006B6D21" w14:paraId="47760BD8" w14:textId="77777777">
        <w:trPr>
          <w:trHeight w:val="420"/>
        </w:trPr>
        <w:tc>
          <w:tcPr>
            <w:tcW w:w="9000" w:type="dxa"/>
            <w:gridSpan w:val="2"/>
            <w:shd w:val="clear" w:color="auto" w:fill="auto"/>
            <w:tcMar>
              <w:top w:w="100" w:type="dxa"/>
              <w:left w:w="100" w:type="dxa"/>
              <w:bottom w:w="100" w:type="dxa"/>
              <w:right w:w="100" w:type="dxa"/>
            </w:tcMar>
          </w:tcPr>
          <w:p w14:paraId="5D23F4E0" w14:textId="77777777" w:rsidR="006B6D21" w:rsidRDefault="00647A80">
            <w:pPr>
              <w:widowControl w:val="0"/>
              <w:spacing w:line="240" w:lineRule="auto"/>
              <w:rPr>
                <w:b/>
              </w:rPr>
            </w:pPr>
            <w:r>
              <w:rPr>
                <w:b/>
              </w:rPr>
              <w:t>OPERATIONAL EFFICIENCY SERVICE LEVELS</w:t>
            </w:r>
          </w:p>
        </w:tc>
      </w:tr>
      <w:tr w:rsidR="006B6D21" w14:paraId="256A7CFB" w14:textId="77777777">
        <w:trPr>
          <w:trHeight w:val="420"/>
        </w:trPr>
        <w:tc>
          <w:tcPr>
            <w:tcW w:w="9000" w:type="dxa"/>
            <w:gridSpan w:val="2"/>
            <w:shd w:val="clear" w:color="auto" w:fill="auto"/>
            <w:tcMar>
              <w:top w:w="100" w:type="dxa"/>
              <w:left w:w="100" w:type="dxa"/>
              <w:bottom w:w="100" w:type="dxa"/>
              <w:right w:w="100" w:type="dxa"/>
            </w:tcMar>
          </w:tcPr>
          <w:p w14:paraId="16B1287A" w14:textId="77777777" w:rsidR="006B6D21" w:rsidRDefault="00647A80">
            <w:pPr>
              <w:widowControl w:val="0"/>
              <w:numPr>
                <w:ilvl w:val="0"/>
                <w:numId w:val="7"/>
              </w:numPr>
              <w:spacing w:line="240" w:lineRule="auto"/>
              <w:rPr>
                <w:b/>
              </w:rPr>
            </w:pPr>
            <w:r>
              <w:rPr>
                <w:b/>
              </w:rPr>
              <w:t>Full delivery of order</w:t>
            </w:r>
          </w:p>
        </w:tc>
      </w:tr>
      <w:tr w:rsidR="006B6D21" w14:paraId="4D3CAC22" w14:textId="77777777">
        <w:tc>
          <w:tcPr>
            <w:tcW w:w="3915" w:type="dxa"/>
            <w:shd w:val="clear" w:color="auto" w:fill="auto"/>
            <w:tcMar>
              <w:top w:w="100" w:type="dxa"/>
              <w:left w:w="100" w:type="dxa"/>
              <w:bottom w:w="100" w:type="dxa"/>
              <w:right w:w="100" w:type="dxa"/>
            </w:tcMar>
          </w:tcPr>
          <w:p w14:paraId="0149668E"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77EFFFFE" w14:textId="77777777" w:rsidR="006B6D21" w:rsidRDefault="00647A80">
            <w:pPr>
              <w:widowControl w:val="0"/>
              <w:spacing w:line="240" w:lineRule="auto"/>
            </w:pPr>
            <w:r>
              <w:t>Full delivery of order</w:t>
            </w:r>
          </w:p>
        </w:tc>
      </w:tr>
      <w:tr w:rsidR="006B6D21" w14:paraId="35847E50" w14:textId="77777777">
        <w:tc>
          <w:tcPr>
            <w:tcW w:w="3915" w:type="dxa"/>
            <w:shd w:val="clear" w:color="auto" w:fill="auto"/>
            <w:tcMar>
              <w:top w:w="100" w:type="dxa"/>
              <w:left w:w="100" w:type="dxa"/>
              <w:bottom w:w="100" w:type="dxa"/>
              <w:right w:w="100" w:type="dxa"/>
            </w:tcMar>
          </w:tcPr>
          <w:p w14:paraId="2BA47948"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5FCD8C55" w14:textId="77777777" w:rsidR="006B6D21" w:rsidRDefault="00647A80">
            <w:pPr>
              <w:widowControl w:val="0"/>
              <w:spacing w:line="240" w:lineRule="auto"/>
            </w:pPr>
            <w:r>
              <w:t xml:space="preserve">[XXX]% of deliveries On Time </w:t>
            </w:r>
            <w:proofErr w:type="gramStart"/>
            <w:r>
              <w:t>In</w:t>
            </w:r>
            <w:proofErr w:type="gramEnd"/>
            <w:r>
              <w:t xml:space="preserve"> Full (OTIF)</w:t>
            </w:r>
          </w:p>
          <w:p w14:paraId="6B8D762A" w14:textId="77777777" w:rsidR="006B6D21" w:rsidRDefault="006B6D21">
            <w:pPr>
              <w:widowControl w:val="0"/>
              <w:spacing w:line="240" w:lineRule="auto"/>
            </w:pPr>
          </w:p>
          <w:p w14:paraId="2CFB0891" w14:textId="77777777" w:rsidR="006B6D21" w:rsidRDefault="00647A80">
            <w:pPr>
              <w:widowControl w:val="0"/>
              <w:spacing w:line="240" w:lineRule="auto"/>
              <w:rPr>
                <w:i/>
              </w:rPr>
            </w:pPr>
            <w:r>
              <w:rPr>
                <w:i/>
                <w:highlight w:val="yellow"/>
              </w:rPr>
              <w:t>[To be completed from Supplier tender]</w:t>
            </w:r>
          </w:p>
        </w:tc>
      </w:tr>
      <w:tr w:rsidR="006B6D21" w14:paraId="02FE4F0C" w14:textId="77777777">
        <w:tc>
          <w:tcPr>
            <w:tcW w:w="3915" w:type="dxa"/>
            <w:shd w:val="clear" w:color="auto" w:fill="auto"/>
            <w:tcMar>
              <w:top w:w="100" w:type="dxa"/>
              <w:left w:w="100" w:type="dxa"/>
              <w:bottom w:w="100" w:type="dxa"/>
              <w:right w:w="100" w:type="dxa"/>
            </w:tcMar>
          </w:tcPr>
          <w:p w14:paraId="36EEA286"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7BDDB1E3" w14:textId="77777777" w:rsidR="006B6D21" w:rsidRDefault="00647A80">
            <w:pPr>
              <w:widowControl w:val="0"/>
              <w:spacing w:line="228" w:lineRule="auto"/>
              <w:ind w:right="96"/>
            </w:pPr>
            <w:r>
              <w:t xml:space="preserve">List of fully met, partially met </w:t>
            </w:r>
            <w:proofErr w:type="gramStart"/>
            <w:r>
              <w:t>and  reason</w:t>
            </w:r>
            <w:proofErr w:type="gramEnd"/>
            <w:r>
              <w:t xml:space="preserve"> why not fully met. </w:t>
            </w:r>
            <w:proofErr w:type="gramStart"/>
            <w:r>
              <w:t>Include  percentages</w:t>
            </w:r>
            <w:proofErr w:type="gramEnd"/>
            <w:r>
              <w:t>, reasons not met and plan  to fix/mitigate issues again.</w:t>
            </w:r>
          </w:p>
        </w:tc>
      </w:tr>
      <w:tr w:rsidR="006B6D21" w14:paraId="75748BEB" w14:textId="77777777">
        <w:tc>
          <w:tcPr>
            <w:tcW w:w="3915" w:type="dxa"/>
            <w:shd w:val="clear" w:color="auto" w:fill="auto"/>
            <w:tcMar>
              <w:top w:w="100" w:type="dxa"/>
              <w:left w:w="100" w:type="dxa"/>
              <w:bottom w:w="100" w:type="dxa"/>
              <w:right w:w="100" w:type="dxa"/>
            </w:tcMar>
          </w:tcPr>
          <w:p w14:paraId="712B4351"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23C270F7" w14:textId="77777777" w:rsidR="006B6D21" w:rsidRDefault="00647A80">
            <w:pPr>
              <w:widowControl w:val="0"/>
              <w:spacing w:line="240" w:lineRule="auto"/>
              <w:rPr>
                <w:highlight w:val="white"/>
              </w:rPr>
            </w:pPr>
            <w:r>
              <w:rPr>
                <w:highlight w:val="white"/>
              </w:rPr>
              <w:t>Deemed to be at Critical Service Level if found to be lower than the target specified for longer 48 hours without a plan to fix/mitigate issues.</w:t>
            </w:r>
          </w:p>
        </w:tc>
      </w:tr>
      <w:tr w:rsidR="006B6D21" w14:paraId="6ED52AFD" w14:textId="77777777">
        <w:tc>
          <w:tcPr>
            <w:tcW w:w="3915" w:type="dxa"/>
            <w:shd w:val="clear" w:color="auto" w:fill="auto"/>
            <w:tcMar>
              <w:top w:w="100" w:type="dxa"/>
              <w:left w:w="100" w:type="dxa"/>
              <w:bottom w:w="100" w:type="dxa"/>
              <w:right w:w="100" w:type="dxa"/>
            </w:tcMar>
          </w:tcPr>
          <w:p w14:paraId="1328AE8F"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1ABD64EA" w14:textId="7CE382F4" w:rsidR="006B6D21" w:rsidRDefault="0004012E">
            <w:pPr>
              <w:widowControl w:val="0"/>
              <w:spacing w:line="240" w:lineRule="auto"/>
            </w:pPr>
            <w:r>
              <w:t>Yes</w:t>
            </w:r>
          </w:p>
        </w:tc>
      </w:tr>
      <w:tr w:rsidR="006B6D21" w14:paraId="44AC7D4D" w14:textId="77777777">
        <w:tc>
          <w:tcPr>
            <w:tcW w:w="9000" w:type="dxa"/>
            <w:gridSpan w:val="2"/>
            <w:shd w:val="clear" w:color="auto" w:fill="auto"/>
            <w:tcMar>
              <w:top w:w="100" w:type="dxa"/>
              <w:left w:w="100" w:type="dxa"/>
              <w:bottom w:w="100" w:type="dxa"/>
              <w:right w:w="100" w:type="dxa"/>
            </w:tcMar>
          </w:tcPr>
          <w:p w14:paraId="02DF1EC7" w14:textId="77777777" w:rsidR="006B6D21" w:rsidRDefault="00647A80">
            <w:pPr>
              <w:widowControl w:val="0"/>
              <w:numPr>
                <w:ilvl w:val="0"/>
                <w:numId w:val="7"/>
              </w:numPr>
              <w:spacing w:line="240" w:lineRule="auto"/>
              <w:rPr>
                <w:b/>
              </w:rPr>
            </w:pPr>
            <w:r>
              <w:rPr>
                <w:b/>
              </w:rPr>
              <w:t>Food quality</w:t>
            </w:r>
          </w:p>
        </w:tc>
      </w:tr>
      <w:tr w:rsidR="006B6D21" w14:paraId="78500630" w14:textId="77777777">
        <w:tc>
          <w:tcPr>
            <w:tcW w:w="3915" w:type="dxa"/>
            <w:shd w:val="clear" w:color="auto" w:fill="auto"/>
            <w:tcMar>
              <w:top w:w="100" w:type="dxa"/>
              <w:left w:w="100" w:type="dxa"/>
              <w:bottom w:w="100" w:type="dxa"/>
              <w:right w:w="100" w:type="dxa"/>
            </w:tcMar>
          </w:tcPr>
          <w:p w14:paraId="284FD7FB"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1A1D7CF8" w14:textId="4626EFF8" w:rsidR="006B6D21" w:rsidRDefault="00647A80">
            <w:pPr>
              <w:widowControl w:val="0"/>
              <w:spacing w:line="240" w:lineRule="auto"/>
            </w:pPr>
            <w:r>
              <w:t xml:space="preserve">All </w:t>
            </w:r>
            <w:r w:rsidR="00E019B3">
              <w:t>f</w:t>
            </w:r>
            <w:r>
              <w:t xml:space="preserve">ood delivered must be of the nature and substance required </w:t>
            </w:r>
            <w:proofErr w:type="gramStart"/>
            <w:r>
              <w:t>and  be</w:t>
            </w:r>
            <w:proofErr w:type="gramEnd"/>
            <w:r>
              <w:t xml:space="preserve"> fit and safe for human consumption, in accordance with the Contract. </w:t>
            </w:r>
          </w:p>
        </w:tc>
      </w:tr>
      <w:tr w:rsidR="006B6D21" w14:paraId="656C88E8" w14:textId="77777777">
        <w:tc>
          <w:tcPr>
            <w:tcW w:w="3915" w:type="dxa"/>
            <w:shd w:val="clear" w:color="auto" w:fill="auto"/>
            <w:tcMar>
              <w:top w:w="100" w:type="dxa"/>
              <w:left w:w="100" w:type="dxa"/>
              <w:bottom w:w="100" w:type="dxa"/>
              <w:right w:w="100" w:type="dxa"/>
            </w:tcMar>
          </w:tcPr>
          <w:p w14:paraId="310A664F"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7703BCBD" w14:textId="77777777" w:rsidR="006B6D21" w:rsidRDefault="00647A80">
            <w:pPr>
              <w:widowControl w:val="0"/>
              <w:spacing w:line="240" w:lineRule="auto"/>
            </w:pPr>
            <w:r>
              <w:t>100%</w:t>
            </w:r>
          </w:p>
        </w:tc>
      </w:tr>
      <w:tr w:rsidR="006B6D21" w14:paraId="4F026EC1" w14:textId="77777777">
        <w:tc>
          <w:tcPr>
            <w:tcW w:w="3915" w:type="dxa"/>
            <w:shd w:val="clear" w:color="auto" w:fill="auto"/>
            <w:tcMar>
              <w:top w:w="100" w:type="dxa"/>
              <w:left w:w="100" w:type="dxa"/>
              <w:bottom w:w="100" w:type="dxa"/>
              <w:right w:w="100" w:type="dxa"/>
            </w:tcMar>
          </w:tcPr>
          <w:p w14:paraId="0FCD1C01"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4AB7FF2C" w14:textId="77777777" w:rsidR="006B6D21" w:rsidRDefault="00647A80">
            <w:pPr>
              <w:widowControl w:val="0"/>
              <w:spacing w:line="228" w:lineRule="auto"/>
              <w:ind w:right="96"/>
            </w:pPr>
            <w:r>
              <w:t>100% recording of customer complaints.</w:t>
            </w:r>
          </w:p>
          <w:p w14:paraId="0FC5064A" w14:textId="77777777" w:rsidR="006B6D21" w:rsidRDefault="006B6D21">
            <w:pPr>
              <w:widowControl w:val="0"/>
              <w:spacing w:line="228" w:lineRule="auto"/>
              <w:ind w:left="120" w:right="96"/>
            </w:pPr>
          </w:p>
          <w:p w14:paraId="148F0D6B" w14:textId="77777777" w:rsidR="006B6D21" w:rsidRDefault="00647A80">
            <w:pPr>
              <w:widowControl w:val="0"/>
              <w:spacing w:line="228" w:lineRule="auto"/>
              <w:ind w:right="96"/>
            </w:pPr>
            <w:r>
              <w:t xml:space="preserve">All customer complaints trends and action plans to be reviewed with CCS. </w:t>
            </w:r>
          </w:p>
        </w:tc>
      </w:tr>
      <w:tr w:rsidR="006B6D21" w14:paraId="0F067C80" w14:textId="77777777">
        <w:tc>
          <w:tcPr>
            <w:tcW w:w="3915" w:type="dxa"/>
            <w:shd w:val="clear" w:color="auto" w:fill="auto"/>
            <w:tcMar>
              <w:top w:w="100" w:type="dxa"/>
              <w:left w:w="100" w:type="dxa"/>
              <w:bottom w:w="100" w:type="dxa"/>
              <w:right w:w="100" w:type="dxa"/>
            </w:tcMar>
          </w:tcPr>
          <w:p w14:paraId="2B5FB463"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1197FE61" w14:textId="77777777" w:rsidR="006B6D21" w:rsidRDefault="00647A80">
            <w:pPr>
              <w:widowControl w:val="0"/>
              <w:spacing w:line="240" w:lineRule="auto"/>
            </w:pPr>
            <w:r>
              <w:t xml:space="preserve">Consistent adverse trends (in the reasonable opinion of CCS) will be deemed to be in breach of </w:t>
            </w:r>
            <w:r>
              <w:rPr>
                <w:highlight w:val="white"/>
              </w:rPr>
              <w:t>Critical Service Level Threshold</w:t>
            </w:r>
          </w:p>
        </w:tc>
      </w:tr>
      <w:tr w:rsidR="006B6D21" w14:paraId="7683C057" w14:textId="77777777">
        <w:tc>
          <w:tcPr>
            <w:tcW w:w="3915" w:type="dxa"/>
            <w:shd w:val="clear" w:color="auto" w:fill="auto"/>
            <w:tcMar>
              <w:top w:w="100" w:type="dxa"/>
              <w:left w:w="100" w:type="dxa"/>
              <w:bottom w:w="100" w:type="dxa"/>
              <w:right w:w="100" w:type="dxa"/>
            </w:tcMar>
          </w:tcPr>
          <w:p w14:paraId="06E2E2E4"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4926F4A2" w14:textId="757CEE3C" w:rsidR="006B6D21" w:rsidRDefault="0004012E">
            <w:pPr>
              <w:widowControl w:val="0"/>
              <w:spacing w:line="240" w:lineRule="auto"/>
            </w:pPr>
            <w:r>
              <w:t>Yes</w:t>
            </w:r>
          </w:p>
        </w:tc>
      </w:tr>
      <w:tr w:rsidR="006B6D21" w14:paraId="649BAB30" w14:textId="77777777">
        <w:trPr>
          <w:trHeight w:val="420"/>
        </w:trPr>
        <w:tc>
          <w:tcPr>
            <w:tcW w:w="9000" w:type="dxa"/>
            <w:gridSpan w:val="2"/>
            <w:shd w:val="clear" w:color="auto" w:fill="auto"/>
            <w:tcMar>
              <w:top w:w="100" w:type="dxa"/>
              <w:left w:w="100" w:type="dxa"/>
              <w:bottom w:w="100" w:type="dxa"/>
              <w:right w:w="100" w:type="dxa"/>
            </w:tcMar>
          </w:tcPr>
          <w:p w14:paraId="3776D379" w14:textId="77777777" w:rsidR="006B6D21" w:rsidRDefault="00647A80">
            <w:pPr>
              <w:widowControl w:val="0"/>
              <w:numPr>
                <w:ilvl w:val="0"/>
                <w:numId w:val="7"/>
              </w:numPr>
              <w:spacing w:line="240" w:lineRule="auto"/>
              <w:rPr>
                <w:b/>
              </w:rPr>
            </w:pPr>
            <w:r>
              <w:rPr>
                <w:b/>
              </w:rPr>
              <w:lastRenderedPageBreak/>
              <w:t xml:space="preserve">Stock Availability </w:t>
            </w:r>
          </w:p>
        </w:tc>
      </w:tr>
      <w:tr w:rsidR="006B6D21" w14:paraId="13EDE04C" w14:textId="77777777">
        <w:tc>
          <w:tcPr>
            <w:tcW w:w="3915" w:type="dxa"/>
            <w:shd w:val="clear" w:color="auto" w:fill="auto"/>
            <w:tcMar>
              <w:top w:w="100" w:type="dxa"/>
              <w:left w:w="100" w:type="dxa"/>
              <w:bottom w:w="100" w:type="dxa"/>
              <w:right w:w="100" w:type="dxa"/>
            </w:tcMar>
          </w:tcPr>
          <w:p w14:paraId="43032F4C"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6C3A4ECC" w14:textId="77777777" w:rsidR="006B6D21" w:rsidRDefault="00647A80">
            <w:pPr>
              <w:widowControl w:val="0"/>
              <w:spacing w:line="240" w:lineRule="auto"/>
            </w:pPr>
            <w:r>
              <w:t>% Stock availability - Core &amp; non-core lines should be reported, and action plans to be reviewed with CCS.</w:t>
            </w:r>
          </w:p>
        </w:tc>
      </w:tr>
      <w:tr w:rsidR="006B6D21" w14:paraId="7ADBB005" w14:textId="77777777">
        <w:tc>
          <w:tcPr>
            <w:tcW w:w="3915" w:type="dxa"/>
            <w:shd w:val="clear" w:color="auto" w:fill="auto"/>
            <w:tcMar>
              <w:top w:w="100" w:type="dxa"/>
              <w:left w:w="100" w:type="dxa"/>
              <w:bottom w:w="100" w:type="dxa"/>
              <w:right w:w="100" w:type="dxa"/>
            </w:tcMar>
          </w:tcPr>
          <w:p w14:paraId="27C28493"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6C64C162" w14:textId="77777777" w:rsidR="006B6D21" w:rsidRDefault="00647A80">
            <w:pPr>
              <w:widowControl w:val="0"/>
              <w:spacing w:line="240" w:lineRule="auto"/>
            </w:pPr>
            <w:r>
              <w:t>[XXX]%</w:t>
            </w:r>
          </w:p>
          <w:p w14:paraId="705BBF77" w14:textId="77777777" w:rsidR="006B6D21" w:rsidRDefault="006B6D21">
            <w:pPr>
              <w:widowControl w:val="0"/>
              <w:spacing w:line="240" w:lineRule="auto"/>
            </w:pPr>
          </w:p>
          <w:p w14:paraId="0ACD239B" w14:textId="77777777" w:rsidR="006B6D21" w:rsidRDefault="00647A80">
            <w:pPr>
              <w:widowControl w:val="0"/>
              <w:spacing w:line="240" w:lineRule="auto"/>
            </w:pPr>
            <w:r>
              <w:rPr>
                <w:i/>
                <w:highlight w:val="yellow"/>
              </w:rPr>
              <w:t>[To be completed from Supplier tender]</w:t>
            </w:r>
          </w:p>
        </w:tc>
      </w:tr>
      <w:tr w:rsidR="006B6D21" w14:paraId="019679F2" w14:textId="77777777">
        <w:tc>
          <w:tcPr>
            <w:tcW w:w="3915" w:type="dxa"/>
            <w:shd w:val="clear" w:color="auto" w:fill="auto"/>
            <w:tcMar>
              <w:top w:w="100" w:type="dxa"/>
              <w:left w:w="100" w:type="dxa"/>
              <w:bottom w:w="100" w:type="dxa"/>
              <w:right w:w="100" w:type="dxa"/>
            </w:tcMar>
          </w:tcPr>
          <w:p w14:paraId="58FCB14B"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712A5F49" w14:textId="77777777" w:rsidR="006B6D21" w:rsidRDefault="00647A80">
            <w:pPr>
              <w:widowControl w:val="0"/>
              <w:spacing w:line="240" w:lineRule="auto"/>
            </w:pPr>
            <w:r>
              <w:t>Stock availability of all catalogue items available to order on the portal</w:t>
            </w:r>
          </w:p>
        </w:tc>
      </w:tr>
      <w:tr w:rsidR="006B6D21" w14:paraId="644BE652" w14:textId="77777777">
        <w:tc>
          <w:tcPr>
            <w:tcW w:w="3915" w:type="dxa"/>
            <w:shd w:val="clear" w:color="auto" w:fill="auto"/>
            <w:tcMar>
              <w:top w:w="100" w:type="dxa"/>
              <w:left w:w="100" w:type="dxa"/>
              <w:bottom w:w="100" w:type="dxa"/>
              <w:right w:w="100" w:type="dxa"/>
            </w:tcMar>
          </w:tcPr>
          <w:p w14:paraId="04D0E74C"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5D4612CB" w14:textId="77777777" w:rsidR="006B6D21" w:rsidRDefault="00647A80">
            <w:pPr>
              <w:widowControl w:val="0"/>
              <w:spacing w:line="240" w:lineRule="auto"/>
            </w:pPr>
            <w:r>
              <w:t>Deemed to be at Critical Service Level if found to be lower than the target specified or if in the reasonable opinion of CCS there are consistent adverse stock availability issues on individual product lines.</w:t>
            </w:r>
          </w:p>
        </w:tc>
      </w:tr>
      <w:tr w:rsidR="006B6D21" w14:paraId="09B1CB27" w14:textId="77777777">
        <w:tc>
          <w:tcPr>
            <w:tcW w:w="3915" w:type="dxa"/>
            <w:shd w:val="clear" w:color="auto" w:fill="auto"/>
            <w:tcMar>
              <w:top w:w="100" w:type="dxa"/>
              <w:left w:w="100" w:type="dxa"/>
              <w:bottom w:w="100" w:type="dxa"/>
              <w:right w:w="100" w:type="dxa"/>
            </w:tcMar>
          </w:tcPr>
          <w:p w14:paraId="4ECFB9F2"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121D50CF" w14:textId="08E1F265" w:rsidR="006B6D21" w:rsidRDefault="00647A80" w:rsidP="0004012E">
            <w:pPr>
              <w:widowControl w:val="0"/>
              <w:spacing w:line="240" w:lineRule="auto"/>
            </w:pPr>
            <w:r>
              <w:t>No</w:t>
            </w:r>
          </w:p>
        </w:tc>
      </w:tr>
      <w:tr w:rsidR="006B6D21" w14:paraId="04B97C1A" w14:textId="77777777">
        <w:trPr>
          <w:trHeight w:val="420"/>
        </w:trPr>
        <w:tc>
          <w:tcPr>
            <w:tcW w:w="9000" w:type="dxa"/>
            <w:gridSpan w:val="2"/>
            <w:shd w:val="clear" w:color="auto" w:fill="auto"/>
            <w:tcMar>
              <w:top w:w="100" w:type="dxa"/>
              <w:left w:w="100" w:type="dxa"/>
              <w:bottom w:w="100" w:type="dxa"/>
              <w:right w:w="100" w:type="dxa"/>
            </w:tcMar>
          </w:tcPr>
          <w:p w14:paraId="04CB4241" w14:textId="77777777" w:rsidR="006B6D21" w:rsidRDefault="00647A80">
            <w:pPr>
              <w:widowControl w:val="0"/>
              <w:spacing w:line="240" w:lineRule="auto"/>
              <w:rPr>
                <w:b/>
              </w:rPr>
            </w:pPr>
            <w:r>
              <w:rPr>
                <w:b/>
              </w:rPr>
              <w:t>BUYER SATISFACTION SERVICE LEVELS</w:t>
            </w:r>
          </w:p>
        </w:tc>
      </w:tr>
      <w:tr w:rsidR="006B6D21" w14:paraId="1112821E" w14:textId="77777777">
        <w:trPr>
          <w:trHeight w:val="420"/>
        </w:trPr>
        <w:tc>
          <w:tcPr>
            <w:tcW w:w="9000" w:type="dxa"/>
            <w:gridSpan w:val="2"/>
            <w:shd w:val="clear" w:color="auto" w:fill="auto"/>
            <w:tcMar>
              <w:top w:w="100" w:type="dxa"/>
              <w:left w:w="100" w:type="dxa"/>
              <w:bottom w:w="100" w:type="dxa"/>
              <w:right w:w="100" w:type="dxa"/>
            </w:tcMar>
          </w:tcPr>
          <w:p w14:paraId="5ADAA5AB" w14:textId="77777777" w:rsidR="006B6D21" w:rsidRDefault="00647A80">
            <w:pPr>
              <w:widowControl w:val="0"/>
              <w:numPr>
                <w:ilvl w:val="0"/>
                <w:numId w:val="7"/>
              </w:numPr>
              <w:spacing w:line="240" w:lineRule="auto"/>
              <w:rPr>
                <w:b/>
              </w:rPr>
            </w:pPr>
            <w:r>
              <w:rPr>
                <w:b/>
              </w:rPr>
              <w:t>Buyer Satisfaction</w:t>
            </w:r>
          </w:p>
        </w:tc>
      </w:tr>
      <w:tr w:rsidR="006B6D21" w14:paraId="3AF8510F" w14:textId="77777777">
        <w:tc>
          <w:tcPr>
            <w:tcW w:w="3915" w:type="dxa"/>
            <w:shd w:val="clear" w:color="auto" w:fill="auto"/>
            <w:tcMar>
              <w:top w:w="100" w:type="dxa"/>
              <w:left w:w="100" w:type="dxa"/>
              <w:bottom w:w="100" w:type="dxa"/>
              <w:right w:w="100" w:type="dxa"/>
            </w:tcMar>
          </w:tcPr>
          <w:p w14:paraId="0E166915" w14:textId="77777777" w:rsidR="006B6D21" w:rsidRDefault="00647A8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0CC9F63E" w14:textId="5ED0D32F" w:rsidR="006B6D21" w:rsidRDefault="00647A80">
            <w:pPr>
              <w:widowControl w:val="0"/>
              <w:spacing w:line="228" w:lineRule="auto"/>
              <w:ind w:right="121"/>
            </w:pPr>
            <w:r>
              <w:t xml:space="preserve">Resolution of complaints within 10 Working Days from receipt by the Supplier of the original </w:t>
            </w:r>
            <w:r w:rsidR="00E019B3">
              <w:t>c</w:t>
            </w:r>
            <w:r>
              <w:t>omplaint</w:t>
            </w:r>
          </w:p>
        </w:tc>
      </w:tr>
      <w:tr w:rsidR="006B6D21" w14:paraId="776149FE" w14:textId="77777777">
        <w:tc>
          <w:tcPr>
            <w:tcW w:w="3915" w:type="dxa"/>
            <w:shd w:val="clear" w:color="auto" w:fill="auto"/>
            <w:tcMar>
              <w:top w:w="100" w:type="dxa"/>
              <w:left w:w="100" w:type="dxa"/>
              <w:bottom w:w="100" w:type="dxa"/>
              <w:right w:w="100" w:type="dxa"/>
            </w:tcMar>
          </w:tcPr>
          <w:p w14:paraId="634A908D" w14:textId="77777777" w:rsidR="006B6D21" w:rsidRDefault="00647A80">
            <w:pPr>
              <w:widowControl w:val="0"/>
              <w:spacing w:line="240" w:lineRule="auto"/>
            </w:pPr>
            <w:r>
              <w:t>Target</w:t>
            </w:r>
          </w:p>
        </w:tc>
        <w:tc>
          <w:tcPr>
            <w:tcW w:w="5085" w:type="dxa"/>
            <w:shd w:val="clear" w:color="auto" w:fill="auto"/>
            <w:tcMar>
              <w:top w:w="100" w:type="dxa"/>
              <w:left w:w="100" w:type="dxa"/>
              <w:bottom w:w="100" w:type="dxa"/>
              <w:right w:w="100" w:type="dxa"/>
            </w:tcMar>
          </w:tcPr>
          <w:p w14:paraId="3E9864D6" w14:textId="77777777" w:rsidR="006B6D21" w:rsidRDefault="00647A80">
            <w:pPr>
              <w:widowControl w:val="0"/>
              <w:spacing w:line="240" w:lineRule="auto"/>
            </w:pPr>
            <w:r>
              <w:t>95%</w:t>
            </w:r>
          </w:p>
        </w:tc>
      </w:tr>
      <w:tr w:rsidR="006B6D21" w14:paraId="53014D91" w14:textId="77777777">
        <w:tc>
          <w:tcPr>
            <w:tcW w:w="3915" w:type="dxa"/>
            <w:shd w:val="clear" w:color="auto" w:fill="auto"/>
            <w:tcMar>
              <w:top w:w="100" w:type="dxa"/>
              <w:left w:w="100" w:type="dxa"/>
              <w:bottom w:w="100" w:type="dxa"/>
              <w:right w:w="100" w:type="dxa"/>
            </w:tcMar>
          </w:tcPr>
          <w:p w14:paraId="6A6096D2" w14:textId="77777777" w:rsidR="006B6D21" w:rsidRDefault="00647A8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1686F8BE" w14:textId="77777777" w:rsidR="006B6D21" w:rsidRDefault="00647A80">
            <w:pPr>
              <w:widowControl w:val="0"/>
              <w:spacing w:line="230" w:lineRule="auto"/>
              <w:ind w:right="165"/>
            </w:pPr>
            <w:r>
              <w:t>To be evidenced from reports provided by the Supplier as part of the suite of Management Information reports which will be delivered Monthly and reviewed quarterly.</w:t>
            </w:r>
          </w:p>
        </w:tc>
      </w:tr>
      <w:tr w:rsidR="006B6D21" w14:paraId="77497AC8" w14:textId="77777777">
        <w:tc>
          <w:tcPr>
            <w:tcW w:w="3915" w:type="dxa"/>
            <w:shd w:val="clear" w:color="auto" w:fill="auto"/>
            <w:tcMar>
              <w:top w:w="100" w:type="dxa"/>
              <w:left w:w="100" w:type="dxa"/>
              <w:bottom w:w="100" w:type="dxa"/>
              <w:right w:w="100" w:type="dxa"/>
            </w:tcMar>
          </w:tcPr>
          <w:p w14:paraId="74098485" w14:textId="77777777" w:rsidR="006B6D21" w:rsidRDefault="00647A80">
            <w:pPr>
              <w:widowControl w:val="0"/>
              <w:spacing w:line="240" w:lineRule="auto"/>
            </w:pPr>
            <w:r>
              <w:t>Critical Service Level Threshold</w:t>
            </w:r>
          </w:p>
        </w:tc>
        <w:tc>
          <w:tcPr>
            <w:tcW w:w="5085" w:type="dxa"/>
            <w:shd w:val="clear" w:color="auto" w:fill="auto"/>
            <w:tcMar>
              <w:top w:w="100" w:type="dxa"/>
              <w:left w:w="100" w:type="dxa"/>
              <w:bottom w:w="100" w:type="dxa"/>
              <w:right w:w="100" w:type="dxa"/>
            </w:tcMar>
          </w:tcPr>
          <w:p w14:paraId="2C2DE225" w14:textId="77777777" w:rsidR="006B6D21" w:rsidRDefault="00647A80">
            <w:pPr>
              <w:widowControl w:val="0"/>
              <w:spacing w:line="240" w:lineRule="auto"/>
            </w:pPr>
            <w:r>
              <w:rPr>
                <w:highlight w:val="white"/>
              </w:rPr>
              <w:t>Deemed to be at Critical Service Level if found to be consistently (in the reasonable opinion of CCS) lower than the target specified.</w:t>
            </w:r>
          </w:p>
        </w:tc>
      </w:tr>
      <w:tr w:rsidR="006B6D21" w14:paraId="1887EB96" w14:textId="77777777">
        <w:tc>
          <w:tcPr>
            <w:tcW w:w="3915" w:type="dxa"/>
            <w:shd w:val="clear" w:color="auto" w:fill="auto"/>
            <w:tcMar>
              <w:top w:w="100" w:type="dxa"/>
              <w:left w:w="100" w:type="dxa"/>
              <w:bottom w:w="100" w:type="dxa"/>
              <w:right w:w="100" w:type="dxa"/>
            </w:tcMar>
          </w:tcPr>
          <w:p w14:paraId="58F84696" w14:textId="77777777" w:rsidR="006B6D21" w:rsidRDefault="00647A8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47B8D31D" w14:textId="42B7EA04" w:rsidR="006B6D21" w:rsidRDefault="0004012E">
            <w:pPr>
              <w:widowControl w:val="0"/>
              <w:spacing w:line="240" w:lineRule="auto"/>
            </w:pPr>
            <w:r>
              <w:t>No</w:t>
            </w:r>
          </w:p>
        </w:tc>
      </w:tr>
      <w:tr w:rsidR="0004012E" w14:paraId="57648A84" w14:textId="77777777" w:rsidTr="00E00E60">
        <w:trPr>
          <w:trHeight w:val="420"/>
        </w:trPr>
        <w:tc>
          <w:tcPr>
            <w:tcW w:w="9000" w:type="dxa"/>
            <w:gridSpan w:val="2"/>
            <w:shd w:val="clear" w:color="auto" w:fill="auto"/>
            <w:tcMar>
              <w:top w:w="100" w:type="dxa"/>
              <w:left w:w="100" w:type="dxa"/>
              <w:bottom w:w="100" w:type="dxa"/>
              <w:right w:w="100" w:type="dxa"/>
            </w:tcMar>
          </w:tcPr>
          <w:p w14:paraId="20C597FD" w14:textId="73BD9BBB" w:rsidR="0004012E" w:rsidRDefault="0004012E" w:rsidP="00E00E60">
            <w:pPr>
              <w:widowControl w:val="0"/>
              <w:spacing w:line="240" w:lineRule="auto"/>
              <w:rPr>
                <w:b/>
              </w:rPr>
            </w:pPr>
            <w:r>
              <w:rPr>
                <w:b/>
              </w:rPr>
              <w:t>SOCIAL VALUE</w:t>
            </w:r>
          </w:p>
        </w:tc>
      </w:tr>
      <w:tr w:rsidR="0004012E" w14:paraId="20054326" w14:textId="77777777" w:rsidTr="00E00E60">
        <w:trPr>
          <w:trHeight w:val="420"/>
        </w:trPr>
        <w:tc>
          <w:tcPr>
            <w:tcW w:w="9000" w:type="dxa"/>
            <w:gridSpan w:val="2"/>
            <w:shd w:val="clear" w:color="auto" w:fill="auto"/>
            <w:tcMar>
              <w:top w:w="100" w:type="dxa"/>
              <w:left w:w="100" w:type="dxa"/>
              <w:bottom w:w="100" w:type="dxa"/>
              <w:right w:w="100" w:type="dxa"/>
            </w:tcMar>
          </w:tcPr>
          <w:p w14:paraId="4722E057" w14:textId="30F72E0B" w:rsidR="0004012E" w:rsidRPr="0004012E" w:rsidRDefault="0004012E" w:rsidP="0004012E">
            <w:pPr>
              <w:pStyle w:val="ListParagraph"/>
              <w:widowControl w:val="0"/>
              <w:numPr>
                <w:ilvl w:val="0"/>
                <w:numId w:val="7"/>
              </w:numPr>
              <w:spacing w:line="240" w:lineRule="auto"/>
              <w:rPr>
                <w:b/>
              </w:rPr>
            </w:pPr>
            <w:r>
              <w:rPr>
                <w:b/>
              </w:rPr>
              <w:t>Tackling Climate Change</w:t>
            </w:r>
          </w:p>
        </w:tc>
      </w:tr>
      <w:tr w:rsidR="0004012E" w14:paraId="74BD5C03" w14:textId="77777777" w:rsidTr="00E00E60">
        <w:tc>
          <w:tcPr>
            <w:tcW w:w="3915" w:type="dxa"/>
            <w:shd w:val="clear" w:color="auto" w:fill="auto"/>
            <w:tcMar>
              <w:top w:w="100" w:type="dxa"/>
              <w:left w:w="100" w:type="dxa"/>
              <w:bottom w:w="100" w:type="dxa"/>
              <w:right w:w="100" w:type="dxa"/>
            </w:tcMar>
          </w:tcPr>
          <w:p w14:paraId="04EDBE9B" w14:textId="77777777" w:rsidR="0004012E" w:rsidRDefault="0004012E" w:rsidP="00E00E60">
            <w:pPr>
              <w:widowControl w:val="0"/>
              <w:spacing w:line="240" w:lineRule="auto"/>
            </w:pPr>
            <w:r>
              <w:t>Service Level Performance Indicator</w:t>
            </w:r>
          </w:p>
        </w:tc>
        <w:tc>
          <w:tcPr>
            <w:tcW w:w="5085" w:type="dxa"/>
            <w:shd w:val="clear" w:color="auto" w:fill="auto"/>
            <w:tcMar>
              <w:top w:w="100" w:type="dxa"/>
              <w:left w:w="100" w:type="dxa"/>
              <w:bottom w:w="100" w:type="dxa"/>
              <w:right w:w="100" w:type="dxa"/>
            </w:tcMar>
          </w:tcPr>
          <w:p w14:paraId="2FB603D2" w14:textId="6775BF4A" w:rsidR="0004012E" w:rsidRDefault="0004012E" w:rsidP="00E00E60">
            <w:pPr>
              <w:widowControl w:val="0"/>
              <w:spacing w:line="228" w:lineRule="auto"/>
              <w:ind w:right="121"/>
            </w:pPr>
            <w:r>
              <w:rPr>
                <w:color w:val="000000"/>
              </w:rPr>
              <w:t>Quarterly updates on progress towards annual CSR targets</w:t>
            </w:r>
          </w:p>
        </w:tc>
      </w:tr>
      <w:tr w:rsidR="0004012E" w14:paraId="090D1DA3" w14:textId="77777777" w:rsidTr="00E00E60">
        <w:tc>
          <w:tcPr>
            <w:tcW w:w="3915" w:type="dxa"/>
            <w:shd w:val="clear" w:color="auto" w:fill="auto"/>
            <w:tcMar>
              <w:top w:w="100" w:type="dxa"/>
              <w:left w:w="100" w:type="dxa"/>
              <w:bottom w:w="100" w:type="dxa"/>
              <w:right w:w="100" w:type="dxa"/>
            </w:tcMar>
          </w:tcPr>
          <w:p w14:paraId="1F7FDF4B" w14:textId="77777777" w:rsidR="0004012E" w:rsidRDefault="0004012E" w:rsidP="00E00E60">
            <w:pPr>
              <w:widowControl w:val="0"/>
              <w:spacing w:line="240" w:lineRule="auto"/>
            </w:pPr>
            <w:r>
              <w:t>Target</w:t>
            </w:r>
          </w:p>
        </w:tc>
        <w:tc>
          <w:tcPr>
            <w:tcW w:w="5085" w:type="dxa"/>
            <w:shd w:val="clear" w:color="auto" w:fill="auto"/>
            <w:tcMar>
              <w:top w:w="100" w:type="dxa"/>
              <w:left w:w="100" w:type="dxa"/>
              <w:bottom w:w="100" w:type="dxa"/>
              <w:right w:w="100" w:type="dxa"/>
            </w:tcMar>
          </w:tcPr>
          <w:p w14:paraId="07A611FF" w14:textId="734974FC" w:rsidR="0004012E" w:rsidRDefault="0004012E" w:rsidP="00E00E60">
            <w:pPr>
              <w:widowControl w:val="0"/>
              <w:spacing w:line="240" w:lineRule="auto"/>
            </w:pPr>
            <w:r>
              <w:t>100%</w:t>
            </w:r>
          </w:p>
        </w:tc>
      </w:tr>
      <w:tr w:rsidR="0004012E" w14:paraId="455398CF" w14:textId="77777777" w:rsidTr="00E00E60">
        <w:tc>
          <w:tcPr>
            <w:tcW w:w="3915" w:type="dxa"/>
            <w:shd w:val="clear" w:color="auto" w:fill="auto"/>
            <w:tcMar>
              <w:top w:w="100" w:type="dxa"/>
              <w:left w:w="100" w:type="dxa"/>
              <w:bottom w:w="100" w:type="dxa"/>
              <w:right w:w="100" w:type="dxa"/>
            </w:tcMar>
          </w:tcPr>
          <w:p w14:paraId="573699F4" w14:textId="77777777" w:rsidR="0004012E" w:rsidRDefault="0004012E" w:rsidP="00E00E60">
            <w:pPr>
              <w:widowControl w:val="0"/>
              <w:spacing w:line="240" w:lineRule="auto"/>
            </w:pPr>
            <w:r>
              <w:t>Service Level Performance Measure</w:t>
            </w:r>
          </w:p>
        </w:tc>
        <w:tc>
          <w:tcPr>
            <w:tcW w:w="5085" w:type="dxa"/>
            <w:shd w:val="clear" w:color="auto" w:fill="auto"/>
            <w:tcMar>
              <w:top w:w="100" w:type="dxa"/>
              <w:left w:w="100" w:type="dxa"/>
              <w:bottom w:w="100" w:type="dxa"/>
              <w:right w:w="100" w:type="dxa"/>
            </w:tcMar>
          </w:tcPr>
          <w:p w14:paraId="64BD1821" w14:textId="3E648188" w:rsidR="0004012E" w:rsidRDefault="0004012E" w:rsidP="00E00E60">
            <w:pPr>
              <w:widowControl w:val="0"/>
              <w:spacing w:line="230" w:lineRule="auto"/>
              <w:ind w:right="165"/>
            </w:pPr>
            <w:r>
              <w:rPr>
                <w:color w:val="000000"/>
              </w:rPr>
              <w:t xml:space="preserve">Deliver additional environmental benefits in the performance of the contract including working towards net zero greenhouse gas emissions. - Influence staff, suppliers, customers and </w:t>
            </w:r>
            <w:r>
              <w:rPr>
                <w:color w:val="000000"/>
              </w:rPr>
              <w:lastRenderedPageBreak/>
              <w:t>communities through the delivery of the contract to support environmental protection and improvement.</w:t>
            </w:r>
          </w:p>
        </w:tc>
      </w:tr>
      <w:tr w:rsidR="0004012E" w14:paraId="23002784" w14:textId="77777777" w:rsidTr="00E00E60">
        <w:tc>
          <w:tcPr>
            <w:tcW w:w="3915" w:type="dxa"/>
            <w:shd w:val="clear" w:color="auto" w:fill="auto"/>
            <w:tcMar>
              <w:top w:w="100" w:type="dxa"/>
              <w:left w:w="100" w:type="dxa"/>
              <w:bottom w:w="100" w:type="dxa"/>
              <w:right w:w="100" w:type="dxa"/>
            </w:tcMar>
          </w:tcPr>
          <w:p w14:paraId="331A097A" w14:textId="77777777" w:rsidR="0004012E" w:rsidRDefault="0004012E" w:rsidP="00E00E60">
            <w:pPr>
              <w:widowControl w:val="0"/>
              <w:spacing w:line="240" w:lineRule="auto"/>
            </w:pPr>
            <w:r>
              <w:lastRenderedPageBreak/>
              <w:t>Critical Service Level Threshold</w:t>
            </w:r>
          </w:p>
        </w:tc>
        <w:tc>
          <w:tcPr>
            <w:tcW w:w="5085" w:type="dxa"/>
            <w:shd w:val="clear" w:color="auto" w:fill="auto"/>
            <w:tcMar>
              <w:top w:w="100" w:type="dxa"/>
              <w:left w:w="100" w:type="dxa"/>
              <w:bottom w:w="100" w:type="dxa"/>
              <w:right w:w="100" w:type="dxa"/>
            </w:tcMar>
          </w:tcPr>
          <w:p w14:paraId="08EA63B7" w14:textId="3A0C86C0" w:rsidR="0004012E" w:rsidRDefault="0004012E" w:rsidP="00E00E60">
            <w:pPr>
              <w:widowControl w:val="0"/>
              <w:spacing w:line="240" w:lineRule="auto"/>
            </w:pPr>
            <w:r>
              <w:t>N/A</w:t>
            </w:r>
          </w:p>
        </w:tc>
      </w:tr>
      <w:tr w:rsidR="0004012E" w14:paraId="57ED5332" w14:textId="77777777" w:rsidTr="00E00E60">
        <w:tc>
          <w:tcPr>
            <w:tcW w:w="3915" w:type="dxa"/>
            <w:shd w:val="clear" w:color="auto" w:fill="auto"/>
            <w:tcMar>
              <w:top w:w="100" w:type="dxa"/>
              <w:left w:w="100" w:type="dxa"/>
              <w:bottom w:w="100" w:type="dxa"/>
              <w:right w:w="100" w:type="dxa"/>
            </w:tcMar>
          </w:tcPr>
          <w:p w14:paraId="57F8CA18" w14:textId="77777777" w:rsidR="0004012E" w:rsidRDefault="0004012E" w:rsidP="00E00E60">
            <w:pPr>
              <w:widowControl w:val="0"/>
              <w:spacing w:line="240" w:lineRule="auto"/>
            </w:pPr>
            <w:r>
              <w:t>Publishable KPI</w:t>
            </w:r>
          </w:p>
        </w:tc>
        <w:tc>
          <w:tcPr>
            <w:tcW w:w="5085" w:type="dxa"/>
            <w:shd w:val="clear" w:color="auto" w:fill="auto"/>
            <w:tcMar>
              <w:top w:w="100" w:type="dxa"/>
              <w:left w:w="100" w:type="dxa"/>
              <w:bottom w:w="100" w:type="dxa"/>
              <w:right w:w="100" w:type="dxa"/>
            </w:tcMar>
          </w:tcPr>
          <w:p w14:paraId="7E6DDE12" w14:textId="15C0D249" w:rsidR="0004012E" w:rsidRDefault="0004012E" w:rsidP="00E00E60">
            <w:pPr>
              <w:widowControl w:val="0"/>
              <w:spacing w:line="240" w:lineRule="auto"/>
            </w:pPr>
            <w:r>
              <w:t>Yes</w:t>
            </w:r>
          </w:p>
        </w:tc>
      </w:tr>
    </w:tbl>
    <w:p w14:paraId="31658A1F" w14:textId="77777777" w:rsidR="006B6D21" w:rsidRDefault="006B6D21"/>
    <w:p w14:paraId="1F709CAF" w14:textId="77777777" w:rsidR="006B6D21" w:rsidRDefault="006B6D21">
      <w:pPr>
        <w:widowControl w:val="0"/>
        <w:pBdr>
          <w:top w:val="nil"/>
          <w:left w:val="nil"/>
          <w:bottom w:val="nil"/>
          <w:right w:val="nil"/>
          <w:between w:val="nil"/>
        </w:pBdr>
        <w:spacing w:before="3" w:line="240" w:lineRule="auto"/>
        <w:ind w:left="392"/>
        <w:rPr>
          <w:sz w:val="19"/>
          <w:szCs w:val="19"/>
        </w:rPr>
      </w:pPr>
    </w:p>
    <w:p w14:paraId="3E379BBF" w14:textId="77777777" w:rsidR="006B6D21" w:rsidRDefault="006B6D21">
      <w:pPr>
        <w:widowControl w:val="0"/>
        <w:pBdr>
          <w:top w:val="nil"/>
          <w:left w:val="nil"/>
          <w:bottom w:val="nil"/>
          <w:right w:val="nil"/>
          <w:between w:val="nil"/>
        </w:pBdr>
        <w:spacing w:before="3" w:line="240" w:lineRule="auto"/>
        <w:ind w:left="392"/>
        <w:rPr>
          <w:sz w:val="19"/>
          <w:szCs w:val="19"/>
        </w:rPr>
      </w:pPr>
    </w:p>
    <w:p w14:paraId="765ED4BC" w14:textId="77777777" w:rsidR="006B6D21" w:rsidRDefault="006B6D21">
      <w:pPr>
        <w:widowControl w:val="0"/>
        <w:pBdr>
          <w:top w:val="nil"/>
          <w:left w:val="nil"/>
          <w:bottom w:val="nil"/>
          <w:right w:val="nil"/>
          <w:between w:val="nil"/>
        </w:pBdr>
        <w:spacing w:before="3" w:line="240" w:lineRule="auto"/>
        <w:ind w:left="392"/>
        <w:rPr>
          <w:sz w:val="19"/>
          <w:szCs w:val="19"/>
        </w:rPr>
      </w:pPr>
    </w:p>
    <w:p w14:paraId="2F143525" w14:textId="77777777" w:rsidR="006B6D21" w:rsidRDefault="006B6D21">
      <w:pPr>
        <w:widowControl w:val="0"/>
        <w:pBdr>
          <w:top w:val="nil"/>
          <w:left w:val="nil"/>
          <w:bottom w:val="nil"/>
          <w:right w:val="nil"/>
          <w:between w:val="nil"/>
        </w:pBdr>
        <w:spacing w:before="3" w:line="240" w:lineRule="auto"/>
        <w:ind w:left="392"/>
        <w:rPr>
          <w:sz w:val="19"/>
          <w:szCs w:val="19"/>
        </w:rPr>
      </w:pPr>
    </w:p>
    <w:p w14:paraId="3547A83B" w14:textId="77777777" w:rsidR="006B6D21" w:rsidRDefault="006B6D21">
      <w:pPr>
        <w:widowControl w:val="0"/>
        <w:pBdr>
          <w:top w:val="nil"/>
          <w:left w:val="nil"/>
          <w:bottom w:val="nil"/>
          <w:right w:val="nil"/>
          <w:between w:val="nil"/>
        </w:pBdr>
        <w:spacing w:before="3" w:line="240" w:lineRule="auto"/>
        <w:ind w:left="392"/>
        <w:rPr>
          <w:sz w:val="19"/>
          <w:szCs w:val="19"/>
        </w:rPr>
      </w:pPr>
    </w:p>
    <w:p w14:paraId="190DA678" w14:textId="77777777" w:rsidR="006B6D21" w:rsidRDefault="006B6D21">
      <w:pPr>
        <w:widowControl w:val="0"/>
        <w:pBdr>
          <w:top w:val="nil"/>
          <w:left w:val="nil"/>
          <w:bottom w:val="nil"/>
          <w:right w:val="nil"/>
          <w:between w:val="nil"/>
        </w:pBdr>
        <w:spacing w:before="3" w:line="240" w:lineRule="auto"/>
        <w:ind w:left="392"/>
        <w:rPr>
          <w:sz w:val="19"/>
          <w:szCs w:val="19"/>
        </w:rPr>
      </w:pPr>
    </w:p>
    <w:p w14:paraId="3BB80490" w14:textId="77777777" w:rsidR="006B6D21" w:rsidRDefault="006B6D21">
      <w:pPr>
        <w:widowControl w:val="0"/>
        <w:pBdr>
          <w:top w:val="nil"/>
          <w:left w:val="nil"/>
          <w:bottom w:val="nil"/>
          <w:right w:val="nil"/>
          <w:between w:val="nil"/>
        </w:pBdr>
        <w:spacing w:before="3" w:line="240" w:lineRule="auto"/>
        <w:ind w:left="392"/>
        <w:rPr>
          <w:sz w:val="19"/>
          <w:szCs w:val="19"/>
        </w:rPr>
      </w:pPr>
    </w:p>
    <w:p w14:paraId="1D93E048" w14:textId="77777777" w:rsidR="006B6D21" w:rsidRDefault="006B6D21">
      <w:pPr>
        <w:widowControl w:val="0"/>
        <w:pBdr>
          <w:top w:val="nil"/>
          <w:left w:val="nil"/>
          <w:bottom w:val="nil"/>
          <w:right w:val="nil"/>
          <w:between w:val="nil"/>
        </w:pBdr>
        <w:spacing w:before="3" w:line="240" w:lineRule="auto"/>
        <w:ind w:left="392"/>
        <w:rPr>
          <w:sz w:val="19"/>
          <w:szCs w:val="19"/>
        </w:rPr>
      </w:pPr>
    </w:p>
    <w:p w14:paraId="4D0FE713" w14:textId="77777777" w:rsidR="006B6D21" w:rsidRDefault="006B6D21">
      <w:pPr>
        <w:widowControl w:val="0"/>
        <w:pBdr>
          <w:top w:val="nil"/>
          <w:left w:val="nil"/>
          <w:bottom w:val="nil"/>
          <w:right w:val="nil"/>
          <w:between w:val="nil"/>
        </w:pBdr>
        <w:spacing w:before="3" w:line="240" w:lineRule="auto"/>
        <w:ind w:left="392"/>
        <w:rPr>
          <w:sz w:val="19"/>
          <w:szCs w:val="19"/>
        </w:rPr>
      </w:pPr>
    </w:p>
    <w:p w14:paraId="7620913A" w14:textId="77777777" w:rsidR="006B6D21" w:rsidRDefault="006B6D21">
      <w:pPr>
        <w:widowControl w:val="0"/>
        <w:pBdr>
          <w:top w:val="nil"/>
          <w:left w:val="nil"/>
          <w:bottom w:val="nil"/>
          <w:right w:val="nil"/>
          <w:between w:val="nil"/>
        </w:pBdr>
        <w:spacing w:before="3" w:line="240" w:lineRule="auto"/>
        <w:ind w:left="392"/>
        <w:rPr>
          <w:sz w:val="19"/>
          <w:szCs w:val="19"/>
        </w:rPr>
      </w:pPr>
    </w:p>
    <w:p w14:paraId="5A70494B" w14:textId="77777777" w:rsidR="006B6D21" w:rsidRDefault="006B6D21">
      <w:pPr>
        <w:widowControl w:val="0"/>
        <w:pBdr>
          <w:top w:val="nil"/>
          <w:left w:val="nil"/>
          <w:bottom w:val="nil"/>
          <w:right w:val="nil"/>
          <w:between w:val="nil"/>
        </w:pBdr>
        <w:spacing w:before="3" w:line="240" w:lineRule="auto"/>
        <w:rPr>
          <w:sz w:val="19"/>
          <w:szCs w:val="19"/>
        </w:rPr>
      </w:pPr>
    </w:p>
    <w:p w14:paraId="20B89964" w14:textId="77777777" w:rsidR="006B6D21" w:rsidRDefault="006B6D21">
      <w:pPr>
        <w:widowControl w:val="0"/>
        <w:pBdr>
          <w:top w:val="nil"/>
          <w:left w:val="nil"/>
          <w:bottom w:val="nil"/>
          <w:right w:val="nil"/>
          <w:between w:val="nil"/>
        </w:pBdr>
        <w:spacing w:before="3" w:line="240" w:lineRule="auto"/>
        <w:rPr>
          <w:sz w:val="19"/>
          <w:szCs w:val="19"/>
        </w:rPr>
      </w:pPr>
    </w:p>
    <w:p w14:paraId="64E14E51" w14:textId="77777777" w:rsidR="006B6D21" w:rsidRDefault="006B6D21">
      <w:pPr>
        <w:widowControl w:val="0"/>
        <w:pBdr>
          <w:top w:val="nil"/>
          <w:left w:val="nil"/>
          <w:bottom w:val="nil"/>
          <w:right w:val="nil"/>
          <w:between w:val="nil"/>
        </w:pBdr>
        <w:spacing w:before="3" w:line="240" w:lineRule="auto"/>
        <w:rPr>
          <w:sz w:val="19"/>
          <w:szCs w:val="19"/>
        </w:rPr>
      </w:pPr>
    </w:p>
    <w:p w14:paraId="32867416" w14:textId="77777777" w:rsidR="006B6D21" w:rsidRDefault="006B6D21">
      <w:pPr>
        <w:widowControl w:val="0"/>
        <w:pBdr>
          <w:top w:val="nil"/>
          <w:left w:val="nil"/>
          <w:bottom w:val="nil"/>
          <w:right w:val="nil"/>
          <w:between w:val="nil"/>
        </w:pBdr>
        <w:spacing w:before="3" w:line="240" w:lineRule="auto"/>
        <w:rPr>
          <w:sz w:val="19"/>
          <w:szCs w:val="19"/>
        </w:rPr>
      </w:pPr>
    </w:p>
    <w:p w14:paraId="6B2030BA" w14:textId="77777777" w:rsidR="006B6D21" w:rsidRDefault="006B6D21">
      <w:pPr>
        <w:widowControl w:val="0"/>
        <w:pBdr>
          <w:top w:val="nil"/>
          <w:left w:val="nil"/>
          <w:bottom w:val="nil"/>
          <w:right w:val="nil"/>
          <w:between w:val="nil"/>
        </w:pBdr>
        <w:spacing w:before="3" w:line="240" w:lineRule="auto"/>
        <w:rPr>
          <w:sz w:val="19"/>
          <w:szCs w:val="19"/>
        </w:rPr>
      </w:pPr>
    </w:p>
    <w:p w14:paraId="4CFA4D60" w14:textId="77777777" w:rsidR="006B6D21" w:rsidRDefault="006B6D21">
      <w:pPr>
        <w:widowControl w:val="0"/>
        <w:pBdr>
          <w:top w:val="nil"/>
          <w:left w:val="nil"/>
          <w:bottom w:val="nil"/>
          <w:right w:val="nil"/>
          <w:between w:val="nil"/>
        </w:pBdr>
        <w:spacing w:before="3" w:line="240" w:lineRule="auto"/>
        <w:rPr>
          <w:sz w:val="19"/>
          <w:szCs w:val="19"/>
        </w:rPr>
      </w:pPr>
    </w:p>
    <w:p w14:paraId="397734D1" w14:textId="77777777" w:rsidR="006B6D21" w:rsidRDefault="006B6D21">
      <w:pPr>
        <w:widowControl w:val="0"/>
        <w:pBdr>
          <w:top w:val="nil"/>
          <w:left w:val="nil"/>
          <w:bottom w:val="nil"/>
          <w:right w:val="nil"/>
          <w:between w:val="nil"/>
        </w:pBdr>
        <w:spacing w:before="3" w:line="240" w:lineRule="auto"/>
        <w:rPr>
          <w:sz w:val="19"/>
          <w:szCs w:val="19"/>
        </w:rPr>
      </w:pPr>
    </w:p>
    <w:p w14:paraId="2D3200B5" w14:textId="77777777" w:rsidR="006B6D21" w:rsidRDefault="00647A80">
      <w:pPr>
        <w:rPr>
          <w:sz w:val="19"/>
          <w:szCs w:val="19"/>
        </w:rPr>
      </w:pPr>
      <w:r>
        <w:br w:type="page"/>
      </w:r>
    </w:p>
    <w:p w14:paraId="7251DDDE" w14:textId="77777777" w:rsidR="006B6D21" w:rsidRDefault="00647A80">
      <w:pPr>
        <w:widowControl w:val="0"/>
        <w:pBdr>
          <w:top w:val="nil"/>
          <w:left w:val="nil"/>
          <w:bottom w:val="nil"/>
          <w:right w:val="nil"/>
          <w:between w:val="nil"/>
        </w:pBdr>
        <w:spacing w:before="250" w:line="240" w:lineRule="auto"/>
        <w:ind w:left="410"/>
        <w:rPr>
          <w:b/>
          <w:sz w:val="36"/>
          <w:szCs w:val="36"/>
        </w:rPr>
      </w:pPr>
      <w:r>
        <w:rPr>
          <w:b/>
          <w:sz w:val="36"/>
          <w:szCs w:val="36"/>
        </w:rPr>
        <w:lastRenderedPageBreak/>
        <w:t xml:space="preserve">Part B: Performance Monitoring  </w:t>
      </w:r>
    </w:p>
    <w:p w14:paraId="49B97DBE" w14:textId="77777777" w:rsidR="006B6D21" w:rsidRDefault="00647A80">
      <w:pPr>
        <w:widowControl w:val="0"/>
        <w:numPr>
          <w:ilvl w:val="0"/>
          <w:numId w:val="4"/>
        </w:numPr>
        <w:pBdr>
          <w:top w:val="nil"/>
          <w:left w:val="nil"/>
          <w:bottom w:val="nil"/>
          <w:right w:val="nil"/>
          <w:between w:val="nil"/>
        </w:pBdr>
        <w:spacing w:before="244" w:line="240" w:lineRule="auto"/>
        <w:rPr>
          <w:b/>
          <w:color w:val="000000"/>
          <w:sz w:val="24"/>
          <w:szCs w:val="24"/>
        </w:rPr>
      </w:pPr>
      <w:r>
        <w:rPr>
          <w:b/>
          <w:color w:val="000000"/>
          <w:sz w:val="24"/>
          <w:szCs w:val="24"/>
        </w:rPr>
        <w:t xml:space="preserve">Performance Monitoring and Performance Review </w:t>
      </w:r>
    </w:p>
    <w:p w14:paraId="6C19B1AB" w14:textId="77777777" w:rsidR="006B6D21" w:rsidRDefault="00647A80">
      <w:pPr>
        <w:widowControl w:val="0"/>
        <w:numPr>
          <w:ilvl w:val="1"/>
          <w:numId w:val="4"/>
        </w:numPr>
        <w:pBdr>
          <w:top w:val="nil"/>
          <w:left w:val="nil"/>
          <w:bottom w:val="nil"/>
          <w:right w:val="nil"/>
          <w:between w:val="nil"/>
        </w:pBdr>
        <w:spacing w:line="229" w:lineRule="auto"/>
        <w:ind w:right="519"/>
        <w:rPr>
          <w:color w:val="000000"/>
          <w:sz w:val="24"/>
          <w:szCs w:val="24"/>
        </w:rPr>
      </w:pPr>
      <w:r>
        <w:rPr>
          <w:color w:val="000000"/>
          <w:sz w:val="24"/>
          <w:szCs w:val="24"/>
        </w:rPr>
        <w:t xml:space="preserve">Within twenty (20) Working Days of the Start Date the Supplier </w:t>
      </w:r>
      <w:proofErr w:type="gramStart"/>
      <w:r>
        <w:rPr>
          <w:color w:val="000000"/>
          <w:sz w:val="24"/>
          <w:szCs w:val="24"/>
        </w:rPr>
        <w:t>shall  provide</w:t>
      </w:r>
      <w:proofErr w:type="gramEnd"/>
      <w:r>
        <w:rPr>
          <w:color w:val="000000"/>
          <w:sz w:val="24"/>
          <w:szCs w:val="24"/>
        </w:rPr>
        <w:t xml:space="preserve"> CCS with details of how the process in respect of the  monitoring and reporting of Service Levels will operate between the  Parties and the Parties will endeavour to agree such process as soon  as reasonably possible. </w:t>
      </w:r>
    </w:p>
    <w:p w14:paraId="30C1F08C" w14:textId="77777777" w:rsidR="006B6D21" w:rsidRDefault="00647A80">
      <w:pPr>
        <w:widowControl w:val="0"/>
        <w:numPr>
          <w:ilvl w:val="1"/>
          <w:numId w:val="4"/>
        </w:numPr>
        <w:pBdr>
          <w:top w:val="nil"/>
          <w:left w:val="nil"/>
          <w:bottom w:val="nil"/>
          <w:right w:val="nil"/>
          <w:between w:val="nil"/>
        </w:pBdr>
        <w:spacing w:line="229" w:lineRule="auto"/>
        <w:ind w:right="519"/>
        <w:rPr>
          <w:color w:val="000000"/>
          <w:sz w:val="24"/>
          <w:szCs w:val="24"/>
        </w:rPr>
      </w:pPr>
      <w:r>
        <w:rPr>
          <w:color w:val="000000"/>
          <w:sz w:val="24"/>
          <w:szCs w:val="24"/>
        </w:rPr>
        <w:t xml:space="preserve">The Supplier shall provide CCS and (where requested by CCS) the Buyer with performance </w:t>
      </w:r>
      <w:proofErr w:type="gramStart"/>
      <w:r>
        <w:rPr>
          <w:color w:val="000000"/>
          <w:sz w:val="24"/>
          <w:szCs w:val="24"/>
        </w:rPr>
        <w:t>monitoring  reports</w:t>
      </w:r>
      <w:proofErr w:type="gramEnd"/>
      <w:r>
        <w:rPr>
          <w:color w:val="000000"/>
          <w:sz w:val="24"/>
          <w:szCs w:val="24"/>
        </w:rPr>
        <w:t xml:space="preserve"> ("</w:t>
      </w:r>
      <w:r>
        <w:rPr>
          <w:b/>
          <w:color w:val="000000"/>
          <w:sz w:val="24"/>
          <w:szCs w:val="24"/>
        </w:rPr>
        <w:t>Performance Monitoring Reports</w:t>
      </w:r>
      <w:r>
        <w:rPr>
          <w:color w:val="000000"/>
          <w:sz w:val="24"/>
          <w:szCs w:val="24"/>
        </w:rPr>
        <w:t xml:space="preserve">") in accordance with the  process and timescales agreed pursuant to paragraph 1.1 of Part B of  this Framework Schedule which shall contain, as a minimum, the following:  </w:t>
      </w:r>
    </w:p>
    <w:p w14:paraId="1B35F56A"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information in respect of the relevant Service Period just ended: </w:t>
      </w:r>
    </w:p>
    <w:p w14:paraId="0014B316"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for each Service Level, the actual performance achieved </w:t>
      </w:r>
      <w:proofErr w:type="gramStart"/>
      <w:r>
        <w:rPr>
          <w:color w:val="000000"/>
          <w:sz w:val="24"/>
          <w:szCs w:val="24"/>
        </w:rPr>
        <w:t>over  the</w:t>
      </w:r>
      <w:proofErr w:type="gramEnd"/>
      <w:r>
        <w:rPr>
          <w:color w:val="000000"/>
          <w:sz w:val="24"/>
          <w:szCs w:val="24"/>
        </w:rPr>
        <w:t xml:space="preserve"> Service Level for the relevant Service Period;</w:t>
      </w:r>
    </w:p>
    <w:p w14:paraId="352702B9"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a summary of all failures to achieve Service Levels that </w:t>
      </w:r>
      <w:proofErr w:type="gramStart"/>
      <w:r>
        <w:rPr>
          <w:color w:val="000000"/>
          <w:sz w:val="24"/>
          <w:szCs w:val="24"/>
        </w:rPr>
        <w:t>occurred  during</w:t>
      </w:r>
      <w:proofErr w:type="gramEnd"/>
      <w:r>
        <w:rPr>
          <w:color w:val="000000"/>
          <w:sz w:val="24"/>
          <w:szCs w:val="24"/>
        </w:rPr>
        <w:t xml:space="preserve"> that Service Period; </w:t>
      </w:r>
    </w:p>
    <w:p w14:paraId="34A041BC"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details of any Critical Service Level Failures; </w:t>
      </w:r>
    </w:p>
    <w:p w14:paraId="03069833"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for any repeat failures, actions taken to resolve the </w:t>
      </w:r>
      <w:proofErr w:type="gramStart"/>
      <w:r>
        <w:rPr>
          <w:color w:val="000000"/>
          <w:sz w:val="24"/>
          <w:szCs w:val="24"/>
        </w:rPr>
        <w:t>underlying  cause</w:t>
      </w:r>
      <w:proofErr w:type="gramEnd"/>
      <w:r>
        <w:rPr>
          <w:color w:val="000000"/>
          <w:sz w:val="24"/>
          <w:szCs w:val="24"/>
        </w:rPr>
        <w:t xml:space="preserve"> and prevent recurrence; </w:t>
      </w:r>
    </w:p>
    <w:p w14:paraId="2F099A45" w14:textId="77777777" w:rsidR="006B6D21" w:rsidRDefault="00647A80">
      <w:pPr>
        <w:widowControl w:val="0"/>
        <w:numPr>
          <w:ilvl w:val="2"/>
          <w:numId w:val="4"/>
        </w:numPr>
        <w:pBdr>
          <w:top w:val="nil"/>
          <w:left w:val="nil"/>
          <w:bottom w:val="nil"/>
          <w:right w:val="nil"/>
          <w:between w:val="nil"/>
        </w:pBdr>
        <w:spacing w:line="240" w:lineRule="auto"/>
        <w:ind w:right="1204" w:hanging="720"/>
        <w:rPr>
          <w:color w:val="000000"/>
          <w:sz w:val="24"/>
          <w:szCs w:val="24"/>
        </w:rPr>
      </w:pPr>
      <w:r>
        <w:rPr>
          <w:color w:val="000000"/>
          <w:sz w:val="24"/>
          <w:szCs w:val="24"/>
        </w:rPr>
        <w:t xml:space="preserve">such other details as CCS may reasonably require </w:t>
      </w:r>
      <w:proofErr w:type="gramStart"/>
      <w:r>
        <w:rPr>
          <w:color w:val="000000"/>
          <w:sz w:val="24"/>
          <w:szCs w:val="24"/>
        </w:rPr>
        <w:t>from  time</w:t>
      </w:r>
      <w:proofErr w:type="gramEnd"/>
      <w:r>
        <w:rPr>
          <w:color w:val="000000"/>
          <w:sz w:val="24"/>
          <w:szCs w:val="24"/>
        </w:rPr>
        <w:t xml:space="preserve"> to time. </w:t>
      </w:r>
    </w:p>
    <w:p w14:paraId="1E701652" w14:textId="77777777" w:rsidR="006B6D21" w:rsidRDefault="00647A80">
      <w:pPr>
        <w:widowControl w:val="0"/>
        <w:numPr>
          <w:ilvl w:val="1"/>
          <w:numId w:val="4"/>
        </w:numPr>
        <w:pBdr>
          <w:top w:val="nil"/>
          <w:left w:val="nil"/>
          <w:bottom w:val="nil"/>
          <w:right w:val="nil"/>
          <w:between w:val="nil"/>
        </w:pBdr>
        <w:spacing w:line="230" w:lineRule="auto"/>
        <w:ind w:right="562"/>
        <w:jc w:val="both"/>
        <w:rPr>
          <w:color w:val="000000"/>
          <w:sz w:val="24"/>
          <w:szCs w:val="24"/>
        </w:rPr>
      </w:pPr>
      <w:r>
        <w:rPr>
          <w:color w:val="000000"/>
          <w:sz w:val="24"/>
          <w:szCs w:val="24"/>
        </w:rPr>
        <w:t xml:space="preserve">The Parties shall attend meetings to discuss Performance </w:t>
      </w:r>
      <w:proofErr w:type="gramStart"/>
      <w:r>
        <w:rPr>
          <w:color w:val="000000"/>
          <w:sz w:val="24"/>
          <w:szCs w:val="24"/>
        </w:rPr>
        <w:t>Monitoring  Reports</w:t>
      </w:r>
      <w:proofErr w:type="gramEnd"/>
      <w:r>
        <w:rPr>
          <w:color w:val="000000"/>
          <w:sz w:val="24"/>
          <w:szCs w:val="24"/>
        </w:rPr>
        <w:t xml:space="preserve"> ("</w:t>
      </w:r>
      <w:r>
        <w:rPr>
          <w:b/>
          <w:color w:val="000000"/>
          <w:sz w:val="24"/>
          <w:szCs w:val="24"/>
        </w:rPr>
        <w:t>Performance Review Meetings</w:t>
      </w:r>
      <w:r>
        <w:rPr>
          <w:color w:val="000000"/>
          <w:sz w:val="24"/>
          <w:szCs w:val="24"/>
        </w:rPr>
        <w:t xml:space="preserve">") on a Monthly basis. </w:t>
      </w:r>
      <w:proofErr w:type="gramStart"/>
      <w:r>
        <w:rPr>
          <w:color w:val="000000"/>
          <w:sz w:val="24"/>
          <w:szCs w:val="24"/>
        </w:rPr>
        <w:t>The  Performance</w:t>
      </w:r>
      <w:proofErr w:type="gramEnd"/>
      <w:r>
        <w:rPr>
          <w:color w:val="000000"/>
          <w:sz w:val="24"/>
          <w:szCs w:val="24"/>
        </w:rPr>
        <w:t xml:space="preserve"> Review Meetings will be the forum for the review by the  Supplier and CCS of the Performance Monitoring Reports. </w:t>
      </w:r>
      <w:proofErr w:type="gramStart"/>
      <w:r>
        <w:rPr>
          <w:color w:val="000000"/>
          <w:sz w:val="24"/>
          <w:szCs w:val="24"/>
        </w:rPr>
        <w:t>The  Performance</w:t>
      </w:r>
      <w:proofErr w:type="gramEnd"/>
      <w:r>
        <w:rPr>
          <w:color w:val="000000"/>
          <w:sz w:val="24"/>
          <w:szCs w:val="24"/>
        </w:rPr>
        <w:t xml:space="preserve"> Review Meetings shall: </w:t>
      </w:r>
    </w:p>
    <w:p w14:paraId="4D151CAF" w14:textId="77777777" w:rsidR="006B6D21" w:rsidRDefault="00647A80">
      <w:pPr>
        <w:widowControl w:val="0"/>
        <w:numPr>
          <w:ilvl w:val="2"/>
          <w:numId w:val="4"/>
        </w:numPr>
        <w:pBdr>
          <w:top w:val="nil"/>
          <w:left w:val="nil"/>
          <w:bottom w:val="nil"/>
          <w:right w:val="nil"/>
          <w:between w:val="nil"/>
        </w:pBdr>
        <w:spacing w:line="230" w:lineRule="auto"/>
        <w:ind w:right="562" w:hanging="720"/>
        <w:jc w:val="both"/>
        <w:rPr>
          <w:color w:val="000000"/>
          <w:sz w:val="24"/>
          <w:szCs w:val="24"/>
        </w:rPr>
      </w:pPr>
      <w:r>
        <w:rPr>
          <w:color w:val="000000"/>
          <w:sz w:val="24"/>
          <w:szCs w:val="24"/>
        </w:rPr>
        <w:t xml:space="preserve">take place within one (1) week of the Performance </w:t>
      </w:r>
      <w:proofErr w:type="gramStart"/>
      <w:r>
        <w:rPr>
          <w:color w:val="000000"/>
          <w:sz w:val="24"/>
          <w:szCs w:val="24"/>
        </w:rPr>
        <w:t>Monitoring  Reports</w:t>
      </w:r>
      <w:proofErr w:type="gramEnd"/>
      <w:r>
        <w:rPr>
          <w:color w:val="000000"/>
          <w:sz w:val="24"/>
          <w:szCs w:val="24"/>
        </w:rPr>
        <w:t xml:space="preserve"> being issued by the Supplier at such location and time  (within normal business hours) as CCS shall reasonably  </w:t>
      </w:r>
    </w:p>
    <w:p w14:paraId="3DFA37B2" w14:textId="77777777" w:rsidR="006B6D21" w:rsidRDefault="00647A80">
      <w:pPr>
        <w:widowControl w:val="0"/>
        <w:pBdr>
          <w:top w:val="nil"/>
          <w:left w:val="nil"/>
          <w:bottom w:val="nil"/>
          <w:right w:val="nil"/>
          <w:between w:val="nil"/>
        </w:pBdr>
        <w:spacing w:line="240" w:lineRule="auto"/>
        <w:ind w:left="2562"/>
        <w:rPr>
          <w:sz w:val="24"/>
          <w:szCs w:val="24"/>
        </w:rPr>
      </w:pPr>
      <w:r>
        <w:rPr>
          <w:sz w:val="24"/>
          <w:szCs w:val="24"/>
        </w:rPr>
        <w:t>require;</w:t>
      </w:r>
    </w:p>
    <w:p w14:paraId="43378480" w14:textId="77777777" w:rsidR="006B6D21" w:rsidRDefault="00647A80">
      <w:pPr>
        <w:widowControl w:val="0"/>
        <w:numPr>
          <w:ilvl w:val="2"/>
          <w:numId w:val="6"/>
        </w:numPr>
        <w:pBdr>
          <w:top w:val="nil"/>
          <w:left w:val="nil"/>
          <w:bottom w:val="nil"/>
          <w:right w:val="nil"/>
          <w:between w:val="nil"/>
        </w:pBdr>
        <w:spacing w:line="240" w:lineRule="auto"/>
        <w:ind w:hanging="720"/>
        <w:rPr>
          <w:color w:val="000000"/>
          <w:sz w:val="24"/>
          <w:szCs w:val="24"/>
        </w:rPr>
      </w:pPr>
      <w:r>
        <w:rPr>
          <w:color w:val="000000"/>
          <w:sz w:val="24"/>
          <w:szCs w:val="24"/>
        </w:rPr>
        <w:t xml:space="preserve">be attended by the Supplier's Representative and the CCS Authorised Representative; and </w:t>
      </w:r>
    </w:p>
    <w:p w14:paraId="43E2FE5D" w14:textId="77777777" w:rsidR="006B6D21" w:rsidRDefault="00647A80">
      <w:pPr>
        <w:widowControl w:val="0"/>
        <w:numPr>
          <w:ilvl w:val="2"/>
          <w:numId w:val="6"/>
        </w:numPr>
        <w:pBdr>
          <w:top w:val="nil"/>
          <w:left w:val="nil"/>
          <w:bottom w:val="nil"/>
          <w:right w:val="nil"/>
          <w:between w:val="nil"/>
        </w:pBdr>
        <w:spacing w:line="240" w:lineRule="auto"/>
        <w:ind w:hanging="720"/>
        <w:rPr>
          <w:color w:val="000000"/>
          <w:sz w:val="24"/>
          <w:szCs w:val="24"/>
        </w:rPr>
      </w:pPr>
      <w:r>
        <w:rPr>
          <w:color w:val="000000"/>
          <w:sz w:val="24"/>
          <w:szCs w:val="24"/>
        </w:rPr>
        <w:t xml:space="preserve">be fully </w:t>
      </w:r>
      <w:proofErr w:type="spellStart"/>
      <w:r>
        <w:rPr>
          <w:color w:val="000000"/>
          <w:sz w:val="24"/>
          <w:szCs w:val="24"/>
        </w:rPr>
        <w:t>minuted</w:t>
      </w:r>
      <w:proofErr w:type="spellEnd"/>
      <w:r>
        <w:rPr>
          <w:color w:val="000000"/>
          <w:sz w:val="24"/>
          <w:szCs w:val="24"/>
        </w:rPr>
        <w:t xml:space="preserve"> by the Supplier and the minutes will be circulated by the Supplier to all attendees at the relevant meeting and also to CCS Authorised Representative and any other recipients agreed at the relevant meeting.  </w:t>
      </w:r>
    </w:p>
    <w:p w14:paraId="764503C8" w14:textId="77777777" w:rsidR="006B6D21" w:rsidRDefault="00647A80">
      <w:pPr>
        <w:widowControl w:val="0"/>
        <w:numPr>
          <w:ilvl w:val="1"/>
          <w:numId w:val="3"/>
        </w:numPr>
        <w:pBdr>
          <w:top w:val="nil"/>
          <w:left w:val="nil"/>
          <w:bottom w:val="nil"/>
          <w:right w:val="nil"/>
          <w:between w:val="nil"/>
        </w:pBdr>
        <w:spacing w:line="229" w:lineRule="auto"/>
        <w:ind w:right="654"/>
        <w:jc w:val="both"/>
        <w:rPr>
          <w:color w:val="000000"/>
          <w:sz w:val="24"/>
          <w:szCs w:val="24"/>
        </w:rPr>
      </w:pPr>
      <w:r>
        <w:rPr>
          <w:color w:val="000000"/>
          <w:sz w:val="24"/>
          <w:szCs w:val="24"/>
        </w:rPr>
        <w:t xml:space="preserve">The minutes of the preceding Month's Performance Review </w:t>
      </w:r>
      <w:proofErr w:type="gramStart"/>
      <w:r>
        <w:rPr>
          <w:color w:val="000000"/>
          <w:sz w:val="24"/>
          <w:szCs w:val="24"/>
        </w:rPr>
        <w:t>Meeting  will</w:t>
      </w:r>
      <w:proofErr w:type="gramEnd"/>
      <w:r>
        <w:rPr>
          <w:color w:val="000000"/>
          <w:sz w:val="24"/>
          <w:szCs w:val="24"/>
        </w:rPr>
        <w:t xml:space="preserve"> be agreed and signed by both the Supplier's Representative and CCS Authorised Representative at each meeting.</w:t>
      </w:r>
    </w:p>
    <w:p w14:paraId="50AF133B" w14:textId="77777777" w:rsidR="006B6D21" w:rsidRDefault="00647A80">
      <w:pPr>
        <w:widowControl w:val="0"/>
        <w:numPr>
          <w:ilvl w:val="1"/>
          <w:numId w:val="3"/>
        </w:numPr>
        <w:pBdr>
          <w:top w:val="nil"/>
          <w:left w:val="nil"/>
          <w:bottom w:val="nil"/>
          <w:right w:val="nil"/>
          <w:between w:val="nil"/>
        </w:pBdr>
        <w:spacing w:line="229" w:lineRule="auto"/>
        <w:ind w:right="654"/>
        <w:jc w:val="both"/>
        <w:rPr>
          <w:color w:val="000000"/>
          <w:sz w:val="24"/>
          <w:szCs w:val="24"/>
        </w:rPr>
      </w:pPr>
      <w:r>
        <w:rPr>
          <w:color w:val="000000"/>
          <w:sz w:val="24"/>
          <w:szCs w:val="24"/>
        </w:rPr>
        <w:t xml:space="preserve">The Supplier shall provide to </w:t>
      </w:r>
      <w:proofErr w:type="gramStart"/>
      <w:r>
        <w:rPr>
          <w:color w:val="000000"/>
          <w:sz w:val="24"/>
          <w:szCs w:val="24"/>
        </w:rPr>
        <w:t>CCS  such</w:t>
      </w:r>
      <w:proofErr w:type="gramEnd"/>
      <w:r>
        <w:rPr>
          <w:color w:val="000000"/>
          <w:sz w:val="24"/>
          <w:szCs w:val="24"/>
        </w:rPr>
        <w:t xml:space="preserve"> documentation as CCS may reasonably require in order to verify the level of the performance by the Supplier for any specified Service Period.</w:t>
      </w:r>
    </w:p>
    <w:p w14:paraId="678196C6" w14:textId="77777777" w:rsidR="006B6D21" w:rsidRDefault="00647A80">
      <w:pPr>
        <w:numPr>
          <w:ilvl w:val="1"/>
          <w:numId w:val="3"/>
        </w:numPr>
        <w:pBdr>
          <w:top w:val="nil"/>
          <w:left w:val="nil"/>
          <w:bottom w:val="nil"/>
          <w:right w:val="nil"/>
          <w:between w:val="nil"/>
        </w:pBdr>
        <w:tabs>
          <w:tab w:val="left" w:pos="1134"/>
        </w:tabs>
        <w:spacing w:before="120" w:after="120" w:line="240" w:lineRule="auto"/>
        <w:rPr>
          <w:color w:val="000000"/>
          <w:sz w:val="24"/>
          <w:szCs w:val="24"/>
        </w:rPr>
      </w:pPr>
      <w:r>
        <w:rPr>
          <w:color w:val="000000"/>
          <w:sz w:val="24"/>
          <w:szCs w:val="24"/>
        </w:rPr>
        <w:t>The Supplier agrees and acknowledges that CCS may:</w:t>
      </w:r>
    </w:p>
    <w:p w14:paraId="718209AF" w14:textId="77777777" w:rsidR="006B6D21" w:rsidRDefault="00647A80">
      <w:pPr>
        <w:numPr>
          <w:ilvl w:val="2"/>
          <w:numId w:val="3"/>
        </w:numPr>
        <w:pBdr>
          <w:top w:val="nil"/>
          <w:left w:val="nil"/>
          <w:bottom w:val="nil"/>
          <w:right w:val="nil"/>
          <w:between w:val="nil"/>
        </w:pBdr>
        <w:tabs>
          <w:tab w:val="left" w:pos="1134"/>
        </w:tabs>
        <w:spacing w:before="120" w:after="120" w:line="240" w:lineRule="auto"/>
        <w:ind w:hanging="720"/>
        <w:rPr>
          <w:color w:val="000000"/>
          <w:sz w:val="24"/>
          <w:szCs w:val="24"/>
        </w:rPr>
      </w:pPr>
      <w:r>
        <w:rPr>
          <w:sz w:val="24"/>
          <w:szCs w:val="24"/>
        </w:rPr>
        <w:t>provide information to the Buyers;</w:t>
      </w:r>
    </w:p>
    <w:p w14:paraId="24BA8406" w14:textId="77777777" w:rsidR="006B6D21" w:rsidRDefault="00647A80">
      <w:pPr>
        <w:numPr>
          <w:ilvl w:val="2"/>
          <w:numId w:val="3"/>
        </w:numPr>
        <w:pBdr>
          <w:top w:val="nil"/>
          <w:left w:val="nil"/>
          <w:bottom w:val="nil"/>
          <w:right w:val="nil"/>
          <w:between w:val="nil"/>
        </w:pBdr>
        <w:tabs>
          <w:tab w:val="left" w:pos="1134"/>
        </w:tabs>
        <w:spacing w:before="120" w:after="120" w:line="240" w:lineRule="auto"/>
        <w:ind w:hanging="720"/>
        <w:rPr>
          <w:color w:val="000000"/>
          <w:sz w:val="24"/>
          <w:szCs w:val="24"/>
        </w:rPr>
      </w:pPr>
      <w:r>
        <w:rPr>
          <w:sz w:val="24"/>
          <w:szCs w:val="24"/>
        </w:rPr>
        <w:t>consult with the Buyers; and</w:t>
      </w:r>
    </w:p>
    <w:p w14:paraId="2267A0FD" w14:textId="77777777" w:rsidR="006B6D21" w:rsidRDefault="00647A80">
      <w:pPr>
        <w:numPr>
          <w:ilvl w:val="2"/>
          <w:numId w:val="3"/>
        </w:numPr>
        <w:pBdr>
          <w:top w:val="nil"/>
          <w:left w:val="nil"/>
          <w:bottom w:val="nil"/>
          <w:right w:val="nil"/>
          <w:between w:val="nil"/>
        </w:pBdr>
        <w:tabs>
          <w:tab w:val="left" w:pos="144"/>
        </w:tabs>
        <w:spacing w:after="120" w:line="240" w:lineRule="auto"/>
        <w:ind w:hanging="720"/>
        <w:jc w:val="both"/>
        <w:rPr>
          <w:color w:val="000000"/>
          <w:sz w:val="24"/>
          <w:szCs w:val="24"/>
        </w:rPr>
      </w:pPr>
      <w:r>
        <w:rPr>
          <w:color w:val="000000"/>
          <w:sz w:val="24"/>
          <w:szCs w:val="24"/>
        </w:rPr>
        <w:t xml:space="preserve">invite the Buyers to participate in Performance Review Meetings. </w:t>
      </w:r>
    </w:p>
    <w:p w14:paraId="7C97D655" w14:textId="77777777" w:rsidR="006B6D21" w:rsidRDefault="00647A80">
      <w:pPr>
        <w:widowControl w:val="0"/>
        <w:numPr>
          <w:ilvl w:val="1"/>
          <w:numId w:val="3"/>
        </w:numPr>
        <w:pBdr>
          <w:top w:val="nil"/>
          <w:left w:val="nil"/>
          <w:bottom w:val="nil"/>
          <w:right w:val="nil"/>
          <w:between w:val="nil"/>
        </w:pBdr>
        <w:spacing w:before="115" w:line="229" w:lineRule="auto"/>
        <w:ind w:right="654"/>
        <w:jc w:val="both"/>
        <w:rPr>
          <w:color w:val="000000"/>
          <w:sz w:val="24"/>
          <w:szCs w:val="24"/>
        </w:rPr>
      </w:pPr>
      <w:r>
        <w:rPr>
          <w:color w:val="000000"/>
          <w:sz w:val="24"/>
          <w:szCs w:val="24"/>
        </w:rPr>
        <w:t xml:space="preserve">The Suppliers agree that they shall co-operate with CCS and the Buyers.  </w:t>
      </w:r>
    </w:p>
    <w:p w14:paraId="68068592" w14:textId="77777777" w:rsidR="006B6D21" w:rsidRDefault="006B6D21">
      <w:pPr>
        <w:widowControl w:val="0"/>
        <w:pBdr>
          <w:top w:val="nil"/>
          <w:left w:val="nil"/>
          <w:bottom w:val="nil"/>
          <w:right w:val="nil"/>
          <w:between w:val="nil"/>
        </w:pBdr>
        <w:spacing w:line="229" w:lineRule="auto"/>
        <w:ind w:left="1533" w:right="654"/>
        <w:jc w:val="both"/>
        <w:rPr>
          <w:color w:val="000000"/>
          <w:sz w:val="24"/>
          <w:szCs w:val="24"/>
        </w:rPr>
      </w:pPr>
    </w:p>
    <w:p w14:paraId="5D3F1445" w14:textId="77777777" w:rsidR="006B6D21" w:rsidRDefault="00647A80">
      <w:pPr>
        <w:widowControl w:val="0"/>
        <w:numPr>
          <w:ilvl w:val="0"/>
          <w:numId w:val="3"/>
        </w:numPr>
        <w:pBdr>
          <w:top w:val="nil"/>
          <w:left w:val="nil"/>
          <w:bottom w:val="nil"/>
          <w:right w:val="nil"/>
          <w:between w:val="nil"/>
        </w:pBdr>
        <w:spacing w:line="240" w:lineRule="auto"/>
        <w:rPr>
          <w:b/>
          <w:color w:val="000000"/>
          <w:sz w:val="24"/>
          <w:szCs w:val="24"/>
        </w:rPr>
      </w:pPr>
      <w:r>
        <w:rPr>
          <w:b/>
          <w:color w:val="000000"/>
          <w:sz w:val="24"/>
          <w:szCs w:val="24"/>
        </w:rPr>
        <w:t xml:space="preserve">Satisfaction Surveys </w:t>
      </w:r>
    </w:p>
    <w:p w14:paraId="57F979ED" w14:textId="77777777" w:rsidR="006B6D21" w:rsidRDefault="00647A80">
      <w:pPr>
        <w:widowControl w:val="0"/>
        <w:numPr>
          <w:ilvl w:val="1"/>
          <w:numId w:val="5"/>
        </w:numPr>
        <w:pBdr>
          <w:top w:val="nil"/>
          <w:left w:val="nil"/>
          <w:bottom w:val="nil"/>
          <w:right w:val="nil"/>
          <w:between w:val="nil"/>
        </w:pBdr>
        <w:spacing w:line="229" w:lineRule="auto"/>
        <w:ind w:right="444"/>
        <w:rPr>
          <w:color w:val="000000"/>
          <w:sz w:val="24"/>
          <w:szCs w:val="24"/>
        </w:rPr>
      </w:pPr>
      <w:r>
        <w:rPr>
          <w:color w:val="000000"/>
          <w:sz w:val="24"/>
          <w:szCs w:val="24"/>
        </w:rPr>
        <w:t>CCS may and may invite the Buyers to undertake satisfaction surveys in respect of the Supplier's provision of the Deliverables. CCS shall be entitled to notify the Supplier of any aspects of their performance of the provision of the Deliverables which the responses to the Satisfaction Surveys reasonably suggest are not in accordance with this Contract.</w:t>
      </w:r>
    </w:p>
    <w:sectPr w:rsidR="006B6D21">
      <w:headerReference w:type="even" r:id="rId14"/>
      <w:headerReference w:type="default" r:id="rId15"/>
      <w:footerReference w:type="even" r:id="rId16"/>
      <w:footerReference w:type="default" r:id="rId17"/>
      <w:headerReference w:type="first" r:id="rId18"/>
      <w:footerReference w:type="first" r:id="rId19"/>
      <w:type w:val="continuous"/>
      <w:pgSz w:w="11900" w:h="16820"/>
      <w:pgMar w:top="693" w:right="1068" w:bottom="751" w:left="1056"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FB75" w14:textId="77777777" w:rsidR="003C258C" w:rsidRDefault="003C258C">
      <w:pPr>
        <w:spacing w:line="240" w:lineRule="auto"/>
      </w:pPr>
      <w:r>
        <w:separator/>
      </w:r>
    </w:p>
  </w:endnote>
  <w:endnote w:type="continuationSeparator" w:id="0">
    <w:p w14:paraId="06E761EA" w14:textId="77777777" w:rsidR="003C258C" w:rsidRDefault="003C25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2498"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6839CFA8" w14:textId="0C42A6F7"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9FD7"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08962688" w14:textId="77777777" w:rsidR="00B53DB5" w:rsidRPr="00B53DB5"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Framework Ref: RM6279</w:t>
    </w:r>
  </w:p>
  <w:p w14:paraId="0350DB65" w14:textId="4FE7B472" w:rsidR="00B53DB5" w:rsidRPr="00B53DB5"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Project Version: v</w:t>
    </w:r>
    <w:r w:rsidR="0013426B">
      <w:rPr>
        <w:color w:val="000000"/>
      </w:rPr>
      <w:t>3</w:t>
    </w:r>
    <w:r w:rsidRPr="00B53DB5">
      <w:rPr>
        <w:color w:val="000000"/>
      </w:rPr>
      <w:t xml:space="preserve">.0                 </w:t>
    </w:r>
  </w:p>
  <w:p w14:paraId="76F1B4DF" w14:textId="033B4C6D" w:rsidR="006B6D21" w:rsidRDefault="00B53DB5"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Model Version: v1.0</w:t>
    </w:r>
    <w:r>
      <w:rPr>
        <w:color w:val="000000"/>
      </w:rPr>
      <w:tab/>
    </w:r>
    <w:r>
      <w:rPr>
        <w:color w:val="000000"/>
      </w:rPr>
      <w:tab/>
    </w:r>
    <w:r>
      <w:rPr>
        <w:color w:val="000000"/>
      </w:rPr>
      <w:tab/>
    </w:r>
    <w:r w:rsidRPr="00B53DB5">
      <w:rPr>
        <w:color w:val="000000"/>
      </w:rPr>
      <w:fldChar w:fldCharType="begin"/>
    </w:r>
    <w:r w:rsidRPr="00B53DB5">
      <w:rPr>
        <w:color w:val="000000"/>
      </w:rPr>
      <w:instrText>PAGE   \* MERGEFORMAT</w:instrText>
    </w:r>
    <w:r w:rsidRPr="00B53DB5">
      <w:rPr>
        <w:color w:val="000000"/>
      </w:rPr>
      <w:fldChar w:fldCharType="separate"/>
    </w:r>
    <w:r w:rsidRPr="00B53DB5">
      <w:rPr>
        <w:color w:val="000000"/>
      </w:rPr>
      <w:t>1</w:t>
    </w:r>
    <w:r w:rsidRPr="00B53DB5">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4820"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3DBCA11B" w14:textId="0E417C22"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6D6E"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6414DEB0" w14:textId="0143E086"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7656"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5C6F71CE" w14:textId="77777777" w:rsidR="00AE231A" w:rsidRPr="00B53DB5" w:rsidRDefault="00AE231A" w:rsidP="00AE231A">
    <w:pPr>
      <w:pBdr>
        <w:top w:val="nil"/>
        <w:left w:val="nil"/>
        <w:bottom w:val="nil"/>
        <w:right w:val="nil"/>
        <w:between w:val="nil"/>
      </w:pBdr>
      <w:tabs>
        <w:tab w:val="center" w:pos="4513"/>
        <w:tab w:val="right" w:pos="9026"/>
      </w:tabs>
      <w:spacing w:line="240" w:lineRule="auto"/>
      <w:rPr>
        <w:color w:val="000000"/>
      </w:rPr>
    </w:pPr>
    <w:r w:rsidRPr="00B53DB5">
      <w:rPr>
        <w:color w:val="000000"/>
      </w:rPr>
      <w:t>Framework Ref: RM6279</w:t>
    </w:r>
  </w:p>
  <w:p w14:paraId="3A6DDDBA" w14:textId="188ECA64" w:rsidR="00AE231A" w:rsidRPr="00B53DB5" w:rsidRDefault="00AE231A" w:rsidP="00AE231A">
    <w:pPr>
      <w:pBdr>
        <w:top w:val="nil"/>
        <w:left w:val="nil"/>
        <w:bottom w:val="nil"/>
        <w:right w:val="nil"/>
        <w:between w:val="nil"/>
      </w:pBdr>
      <w:tabs>
        <w:tab w:val="center" w:pos="4513"/>
        <w:tab w:val="right" w:pos="9026"/>
      </w:tabs>
      <w:spacing w:line="240" w:lineRule="auto"/>
      <w:rPr>
        <w:color w:val="000000"/>
      </w:rPr>
    </w:pPr>
    <w:r w:rsidRPr="00B53DB5">
      <w:rPr>
        <w:color w:val="000000"/>
      </w:rPr>
      <w:t>Project Version: v</w:t>
    </w:r>
    <w:r w:rsidR="0013426B">
      <w:rPr>
        <w:color w:val="000000"/>
      </w:rPr>
      <w:t>3</w:t>
    </w:r>
    <w:r w:rsidRPr="00B53DB5">
      <w:rPr>
        <w:color w:val="000000"/>
      </w:rPr>
      <w:t xml:space="preserve">.0                 </w:t>
    </w:r>
  </w:p>
  <w:p w14:paraId="4F05B202" w14:textId="50A3AD08" w:rsidR="006B6D21" w:rsidRDefault="00AE231A" w:rsidP="00B53DB5">
    <w:pPr>
      <w:pBdr>
        <w:top w:val="nil"/>
        <w:left w:val="nil"/>
        <w:bottom w:val="nil"/>
        <w:right w:val="nil"/>
        <w:between w:val="nil"/>
      </w:pBdr>
      <w:tabs>
        <w:tab w:val="center" w:pos="4513"/>
        <w:tab w:val="right" w:pos="9026"/>
      </w:tabs>
      <w:spacing w:line="240" w:lineRule="auto"/>
      <w:rPr>
        <w:color w:val="000000"/>
      </w:rPr>
    </w:pPr>
    <w:r w:rsidRPr="00B53DB5">
      <w:rPr>
        <w:color w:val="000000"/>
      </w:rPr>
      <w:t>Model Version: v1.0</w:t>
    </w:r>
    <w:r w:rsidR="00B53DB5">
      <w:rPr>
        <w:color w:val="000000"/>
      </w:rPr>
      <w:tab/>
    </w:r>
    <w:r w:rsidR="00B53DB5">
      <w:rPr>
        <w:color w:val="000000"/>
      </w:rPr>
      <w:tab/>
    </w:r>
    <w:r w:rsidR="00B53DB5">
      <w:rPr>
        <w:color w:val="000000"/>
      </w:rPr>
      <w:tab/>
    </w:r>
    <w:r w:rsidR="00B53DB5" w:rsidRPr="00B53DB5">
      <w:rPr>
        <w:color w:val="000000"/>
      </w:rPr>
      <w:fldChar w:fldCharType="begin"/>
    </w:r>
    <w:r w:rsidR="00B53DB5" w:rsidRPr="00B53DB5">
      <w:rPr>
        <w:color w:val="000000"/>
      </w:rPr>
      <w:instrText>PAGE   \* MERGEFORMAT</w:instrText>
    </w:r>
    <w:r w:rsidR="00B53DB5" w:rsidRPr="00B53DB5">
      <w:rPr>
        <w:color w:val="000000"/>
      </w:rPr>
      <w:fldChar w:fldCharType="separate"/>
    </w:r>
    <w:r w:rsidR="00B53DB5" w:rsidRPr="00B53DB5">
      <w:rPr>
        <w:color w:val="000000"/>
      </w:rPr>
      <w:t>1</w:t>
    </w:r>
    <w:r w:rsidR="00B53DB5" w:rsidRPr="00B53DB5">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1D09" w14:textId="77777777" w:rsidR="006B6D21" w:rsidRDefault="006B6D21">
    <w:pPr>
      <w:pBdr>
        <w:top w:val="nil"/>
        <w:left w:val="nil"/>
        <w:bottom w:val="nil"/>
        <w:right w:val="nil"/>
        <w:between w:val="nil"/>
      </w:pBdr>
      <w:tabs>
        <w:tab w:val="center" w:pos="4513"/>
        <w:tab w:val="right" w:pos="9026"/>
      </w:tabs>
      <w:spacing w:line="240" w:lineRule="auto"/>
      <w:rPr>
        <w:color w:val="000000"/>
      </w:rPr>
    </w:pPr>
  </w:p>
  <w:p w14:paraId="7195A421" w14:textId="0D8481A6" w:rsidR="006B6D21" w:rsidRDefault="003E168F">
    <w:pPr>
      <w:pBdr>
        <w:top w:val="nil"/>
        <w:left w:val="nil"/>
        <w:bottom w:val="nil"/>
        <w:right w:val="nil"/>
        <w:between w:val="nil"/>
      </w:pBdr>
      <w:tabs>
        <w:tab w:val="center" w:pos="4513"/>
        <w:tab w:val="right" w:pos="9026"/>
      </w:tabs>
      <w:spacing w:line="240" w:lineRule="auto"/>
      <w:rPr>
        <w:color w:val="000000"/>
      </w:rPr>
    </w:pPr>
    <w:r>
      <w:rPr>
        <w:color w:val="000000"/>
      </w:rPr>
      <w:t>79535937.1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AED8" w14:textId="77777777" w:rsidR="003C258C" w:rsidRDefault="003C258C">
      <w:pPr>
        <w:spacing w:line="240" w:lineRule="auto"/>
      </w:pPr>
      <w:r>
        <w:separator/>
      </w:r>
    </w:p>
  </w:footnote>
  <w:footnote w:type="continuationSeparator" w:id="0">
    <w:p w14:paraId="3E38F132" w14:textId="77777777" w:rsidR="003C258C" w:rsidRDefault="003C25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C168"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230F" w14:textId="77777777" w:rsidR="006B6D21" w:rsidRDefault="006B6D21">
    <w:pPr>
      <w:widowControl w:val="0"/>
      <w:pBdr>
        <w:top w:val="nil"/>
        <w:left w:val="nil"/>
        <w:bottom w:val="nil"/>
        <w:right w:val="nil"/>
        <w:between w:val="nil"/>
      </w:pBdr>
      <w:spacing w:line="233" w:lineRule="auto"/>
      <w:ind w:left="392" w:right="5871"/>
      <w:rPr>
        <w:b/>
        <w:color w:val="000000"/>
        <w:sz w:val="19"/>
        <w:szCs w:val="19"/>
      </w:rPr>
    </w:pPr>
  </w:p>
  <w:p w14:paraId="4B05CD24" w14:textId="77777777" w:rsidR="006B6D21" w:rsidRDefault="006B6D21">
    <w:pPr>
      <w:widowControl w:val="0"/>
      <w:pBdr>
        <w:top w:val="nil"/>
        <w:left w:val="nil"/>
        <w:bottom w:val="nil"/>
        <w:right w:val="nil"/>
        <w:between w:val="nil"/>
      </w:pBdr>
      <w:spacing w:line="233" w:lineRule="auto"/>
      <w:ind w:left="392" w:right="5871"/>
      <w:rPr>
        <w:b/>
        <w:color w:val="000000"/>
        <w:sz w:val="19"/>
        <w:szCs w:val="19"/>
      </w:rPr>
    </w:pPr>
  </w:p>
  <w:p w14:paraId="389BBDFD" w14:textId="77777777" w:rsidR="006B6D21" w:rsidRDefault="006B6D21">
    <w:pPr>
      <w:widowControl w:val="0"/>
      <w:pBdr>
        <w:top w:val="nil"/>
        <w:left w:val="nil"/>
        <w:bottom w:val="nil"/>
        <w:right w:val="nil"/>
        <w:between w:val="nil"/>
      </w:pBdr>
      <w:spacing w:line="233" w:lineRule="auto"/>
      <w:ind w:left="392" w:right="5871"/>
      <w:rPr>
        <w:b/>
        <w:color w:val="000000"/>
        <w:sz w:val="19"/>
        <w:szCs w:val="19"/>
      </w:rPr>
    </w:pPr>
  </w:p>
  <w:p w14:paraId="3EBDCB9D" w14:textId="02C3C5FF" w:rsidR="006B6D21" w:rsidRDefault="00647A80">
    <w:pPr>
      <w:widowControl w:val="0"/>
      <w:pBdr>
        <w:top w:val="nil"/>
        <w:left w:val="nil"/>
        <w:bottom w:val="nil"/>
        <w:right w:val="nil"/>
        <w:between w:val="nil"/>
      </w:pBdr>
      <w:spacing w:before="3" w:line="240" w:lineRule="auto"/>
      <w:ind w:left="392"/>
      <w:rPr>
        <w:color w:val="000000"/>
        <w:sz w:val="19"/>
        <w:szCs w:val="19"/>
      </w:rPr>
    </w:pPr>
    <w:r>
      <w:rPr>
        <w:b/>
        <w:color w:val="000000"/>
        <w:sz w:val="19"/>
        <w:szCs w:val="19"/>
      </w:rPr>
      <w:t>Framework Schedule 22 (Service</w:t>
    </w:r>
    <w:r w:rsidR="00F453A6">
      <w:rPr>
        <w:b/>
        <w:color w:val="000000"/>
        <w:sz w:val="19"/>
        <w:szCs w:val="19"/>
      </w:rPr>
      <w:t xml:space="preserve"> </w:t>
    </w:r>
    <w:r>
      <w:rPr>
        <w:b/>
        <w:color w:val="000000"/>
        <w:sz w:val="19"/>
        <w:szCs w:val="19"/>
      </w:rPr>
      <w:t>Levels)</w:t>
    </w:r>
    <w:r w:rsidR="00F27B06">
      <w:rPr>
        <w:b/>
        <w:color w:val="000000"/>
        <w:sz w:val="19"/>
        <w:szCs w:val="19"/>
      </w:rPr>
      <w:t xml:space="preserve"> </w:t>
    </w:r>
    <w:r w:rsidR="00E12E07">
      <w:rPr>
        <w:b/>
        <w:color w:val="000000"/>
        <w:sz w:val="19"/>
        <w:szCs w:val="19"/>
      </w:rPr>
      <w:br/>
    </w:r>
    <w:r>
      <w:rPr>
        <w:color w:val="000000"/>
        <w:sz w:val="19"/>
        <w:szCs w:val="19"/>
      </w:rPr>
      <w:t xml:space="preserve">Crown Copyright 2018 </w:t>
    </w:r>
  </w:p>
  <w:p w14:paraId="12392785"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5FD5"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6DB09"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E368"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243C6" w14:textId="77777777" w:rsidR="006B6D21" w:rsidRDefault="006B6D21">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475B"/>
    <w:multiLevelType w:val="multilevel"/>
    <w:tmpl w:val="958C95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8076F"/>
    <w:multiLevelType w:val="multilevel"/>
    <w:tmpl w:val="BB1A8C52"/>
    <w:lvl w:ilvl="0">
      <w:start w:val="1"/>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2" w15:restartNumberingAfterBreak="0">
    <w:nsid w:val="15200EF7"/>
    <w:multiLevelType w:val="hybridMultilevel"/>
    <w:tmpl w:val="AA4804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F1B4D"/>
    <w:multiLevelType w:val="multilevel"/>
    <w:tmpl w:val="1F8A389E"/>
    <w:lvl w:ilvl="0">
      <w:start w:val="1"/>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4" w15:restartNumberingAfterBreak="0">
    <w:nsid w:val="27B21028"/>
    <w:multiLevelType w:val="multilevel"/>
    <w:tmpl w:val="DDA459AC"/>
    <w:lvl w:ilvl="0">
      <w:start w:val="1"/>
      <w:numFmt w:val="decimal"/>
      <w:lvlText w:val="%1."/>
      <w:lvlJc w:val="left"/>
      <w:pPr>
        <w:ind w:left="760" w:hanging="360"/>
      </w:pPr>
    </w:lvl>
    <w:lvl w:ilvl="1">
      <w:start w:val="4"/>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5" w15:restartNumberingAfterBreak="0">
    <w:nsid w:val="3CCA5B78"/>
    <w:multiLevelType w:val="multilevel"/>
    <w:tmpl w:val="C5608C4E"/>
    <w:lvl w:ilvl="0">
      <w:start w:val="1"/>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6" w15:restartNumberingAfterBreak="0">
    <w:nsid w:val="420C1276"/>
    <w:multiLevelType w:val="multilevel"/>
    <w:tmpl w:val="D170706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7303C9"/>
    <w:multiLevelType w:val="multilevel"/>
    <w:tmpl w:val="D99CB4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69703F"/>
    <w:multiLevelType w:val="multilevel"/>
    <w:tmpl w:val="0730367C"/>
    <w:lvl w:ilvl="0">
      <w:start w:val="2"/>
      <w:numFmt w:val="decimal"/>
      <w:lvlText w:val="%1."/>
      <w:lvlJc w:val="left"/>
      <w:pPr>
        <w:ind w:left="760" w:hanging="360"/>
      </w:pPr>
    </w:lvl>
    <w:lvl w:ilvl="1">
      <w:start w:val="1"/>
      <w:numFmt w:val="decimal"/>
      <w:lvlText w:val="%1.%2"/>
      <w:lvlJc w:val="left"/>
      <w:pPr>
        <w:ind w:left="1533" w:hanging="405"/>
      </w:pPr>
    </w:lvl>
    <w:lvl w:ilvl="2">
      <w:start w:val="1"/>
      <w:numFmt w:val="decimal"/>
      <w:lvlText w:val="%1.%2.%3"/>
      <w:lvlJc w:val="left"/>
      <w:pPr>
        <w:ind w:left="2576" w:hanging="718"/>
      </w:pPr>
    </w:lvl>
    <w:lvl w:ilvl="3">
      <w:start w:val="1"/>
      <w:numFmt w:val="decimal"/>
      <w:lvlText w:val="%1.%2.%3.%4"/>
      <w:lvlJc w:val="left"/>
      <w:pPr>
        <w:ind w:left="3664" w:hanging="1080"/>
      </w:pPr>
    </w:lvl>
    <w:lvl w:ilvl="4">
      <w:start w:val="1"/>
      <w:numFmt w:val="decimal"/>
      <w:lvlText w:val="%1.%2.%3.%4.%5"/>
      <w:lvlJc w:val="left"/>
      <w:pPr>
        <w:ind w:left="4392" w:hanging="1080"/>
      </w:pPr>
    </w:lvl>
    <w:lvl w:ilvl="5">
      <w:start w:val="1"/>
      <w:numFmt w:val="decimal"/>
      <w:lvlText w:val="%1.%2.%3.%4.%5.%6"/>
      <w:lvlJc w:val="left"/>
      <w:pPr>
        <w:ind w:left="5480" w:hanging="1440"/>
      </w:pPr>
    </w:lvl>
    <w:lvl w:ilvl="6">
      <w:start w:val="1"/>
      <w:numFmt w:val="decimal"/>
      <w:lvlText w:val="%1.%2.%3.%4.%5.%6.%7"/>
      <w:lvlJc w:val="left"/>
      <w:pPr>
        <w:ind w:left="6208" w:hanging="1440"/>
      </w:pPr>
    </w:lvl>
    <w:lvl w:ilvl="7">
      <w:start w:val="1"/>
      <w:numFmt w:val="decimal"/>
      <w:lvlText w:val="%1.%2.%3.%4.%5.%6.%7.%8"/>
      <w:lvlJc w:val="left"/>
      <w:pPr>
        <w:ind w:left="7296" w:hanging="1800"/>
      </w:pPr>
    </w:lvl>
    <w:lvl w:ilvl="8">
      <w:start w:val="1"/>
      <w:numFmt w:val="decimal"/>
      <w:lvlText w:val="%1.%2.%3.%4.%5.%6.%7.%8.%9"/>
      <w:lvlJc w:val="left"/>
      <w:pPr>
        <w:ind w:left="8024" w:hanging="1800"/>
      </w:pPr>
    </w:lvl>
  </w:abstractNum>
  <w:abstractNum w:abstractNumId="9" w15:restartNumberingAfterBreak="0">
    <w:nsid w:val="7DEE6E6B"/>
    <w:multiLevelType w:val="multilevel"/>
    <w:tmpl w:val="958C95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5"/>
  </w:num>
  <w:num w:numId="3">
    <w:abstractNumId w:val="4"/>
  </w:num>
  <w:num w:numId="4">
    <w:abstractNumId w:val="3"/>
  </w:num>
  <w:num w:numId="5">
    <w:abstractNumId w:val="8"/>
  </w:num>
  <w:num w:numId="6">
    <w:abstractNumId w:val="1"/>
  </w:num>
  <w:num w:numId="7">
    <w:abstractNumId w:val="9"/>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D21"/>
    <w:rsid w:val="0004012E"/>
    <w:rsid w:val="000C2F19"/>
    <w:rsid w:val="00124301"/>
    <w:rsid w:val="0013426B"/>
    <w:rsid w:val="00147C0E"/>
    <w:rsid w:val="00180C3A"/>
    <w:rsid w:val="00385448"/>
    <w:rsid w:val="003C258C"/>
    <w:rsid w:val="003E168F"/>
    <w:rsid w:val="0041783C"/>
    <w:rsid w:val="004A045A"/>
    <w:rsid w:val="004F3B94"/>
    <w:rsid w:val="00521287"/>
    <w:rsid w:val="00565E33"/>
    <w:rsid w:val="00640C6B"/>
    <w:rsid w:val="00647A80"/>
    <w:rsid w:val="006B6D21"/>
    <w:rsid w:val="00723EF7"/>
    <w:rsid w:val="007926D6"/>
    <w:rsid w:val="007B3A75"/>
    <w:rsid w:val="00AD0B11"/>
    <w:rsid w:val="00AE231A"/>
    <w:rsid w:val="00B53DB5"/>
    <w:rsid w:val="00B70F06"/>
    <w:rsid w:val="00C03B9F"/>
    <w:rsid w:val="00C132E9"/>
    <w:rsid w:val="00CC5A13"/>
    <w:rsid w:val="00CD3214"/>
    <w:rsid w:val="00D37A07"/>
    <w:rsid w:val="00DB0B91"/>
    <w:rsid w:val="00DC4C8D"/>
    <w:rsid w:val="00DE2939"/>
    <w:rsid w:val="00E019B3"/>
    <w:rsid w:val="00E12E07"/>
    <w:rsid w:val="00E374B7"/>
    <w:rsid w:val="00E664EA"/>
    <w:rsid w:val="00F27B06"/>
    <w:rsid w:val="00F453A6"/>
    <w:rsid w:val="00F52107"/>
    <w:rsid w:val="00F63DCA"/>
    <w:rsid w:val="00FE0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1C342"/>
  <w15:docId w15:val="{0C0506A1-F33B-48EA-84A3-B5C359EB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31DA1"/>
    <w:rPr>
      <w:sz w:val="16"/>
      <w:szCs w:val="16"/>
    </w:rPr>
  </w:style>
  <w:style w:type="paragraph" w:styleId="CommentText">
    <w:name w:val="annotation text"/>
    <w:basedOn w:val="Normal"/>
    <w:link w:val="CommentTextChar"/>
    <w:uiPriority w:val="99"/>
    <w:semiHidden/>
    <w:unhideWhenUsed/>
    <w:rsid w:val="00831DA1"/>
    <w:pPr>
      <w:spacing w:line="240" w:lineRule="auto"/>
    </w:pPr>
    <w:rPr>
      <w:sz w:val="20"/>
      <w:szCs w:val="20"/>
    </w:rPr>
  </w:style>
  <w:style w:type="character" w:customStyle="1" w:styleId="CommentTextChar">
    <w:name w:val="Comment Text Char"/>
    <w:basedOn w:val="DefaultParagraphFont"/>
    <w:link w:val="CommentText"/>
    <w:uiPriority w:val="99"/>
    <w:semiHidden/>
    <w:rsid w:val="00831DA1"/>
    <w:rPr>
      <w:sz w:val="20"/>
      <w:szCs w:val="20"/>
    </w:rPr>
  </w:style>
  <w:style w:type="paragraph" w:styleId="CommentSubject">
    <w:name w:val="annotation subject"/>
    <w:basedOn w:val="CommentText"/>
    <w:next w:val="CommentText"/>
    <w:link w:val="CommentSubjectChar"/>
    <w:uiPriority w:val="99"/>
    <w:semiHidden/>
    <w:unhideWhenUsed/>
    <w:rsid w:val="00831DA1"/>
    <w:rPr>
      <w:b/>
      <w:bCs/>
    </w:rPr>
  </w:style>
  <w:style w:type="character" w:customStyle="1" w:styleId="CommentSubjectChar">
    <w:name w:val="Comment Subject Char"/>
    <w:basedOn w:val="CommentTextChar"/>
    <w:link w:val="CommentSubject"/>
    <w:uiPriority w:val="99"/>
    <w:semiHidden/>
    <w:rsid w:val="00831DA1"/>
    <w:rPr>
      <w:b/>
      <w:bCs/>
      <w:sz w:val="20"/>
      <w:szCs w:val="20"/>
    </w:rPr>
  </w:style>
  <w:style w:type="paragraph" w:styleId="Header">
    <w:name w:val="header"/>
    <w:basedOn w:val="Normal"/>
    <w:link w:val="HeaderChar"/>
    <w:uiPriority w:val="99"/>
    <w:unhideWhenUsed/>
    <w:rsid w:val="00AB58AE"/>
    <w:pPr>
      <w:tabs>
        <w:tab w:val="center" w:pos="4513"/>
        <w:tab w:val="right" w:pos="9026"/>
      </w:tabs>
      <w:spacing w:line="240" w:lineRule="auto"/>
    </w:pPr>
  </w:style>
  <w:style w:type="character" w:customStyle="1" w:styleId="HeaderChar">
    <w:name w:val="Header Char"/>
    <w:basedOn w:val="DefaultParagraphFont"/>
    <w:link w:val="Header"/>
    <w:uiPriority w:val="99"/>
    <w:rsid w:val="00AB58AE"/>
  </w:style>
  <w:style w:type="paragraph" w:styleId="Footer">
    <w:name w:val="footer"/>
    <w:basedOn w:val="Normal"/>
    <w:link w:val="FooterChar"/>
    <w:uiPriority w:val="99"/>
    <w:unhideWhenUsed/>
    <w:rsid w:val="00AB58AE"/>
    <w:pPr>
      <w:tabs>
        <w:tab w:val="center" w:pos="4513"/>
        <w:tab w:val="right" w:pos="9026"/>
      </w:tabs>
      <w:spacing w:line="240" w:lineRule="auto"/>
    </w:pPr>
  </w:style>
  <w:style w:type="character" w:customStyle="1" w:styleId="FooterChar">
    <w:name w:val="Footer Char"/>
    <w:basedOn w:val="DefaultParagraphFont"/>
    <w:link w:val="Footer"/>
    <w:uiPriority w:val="99"/>
    <w:rsid w:val="00AB58AE"/>
  </w:style>
  <w:style w:type="paragraph" w:styleId="Revision">
    <w:name w:val="Revision"/>
    <w:hidden/>
    <w:uiPriority w:val="99"/>
    <w:semiHidden/>
    <w:rsid w:val="00960290"/>
    <w:pPr>
      <w:spacing w:line="240" w:lineRule="auto"/>
    </w:pPr>
  </w:style>
  <w:style w:type="paragraph" w:styleId="ListParagraph">
    <w:name w:val="List Paragraph"/>
    <w:basedOn w:val="Normal"/>
    <w:uiPriority w:val="34"/>
    <w:qFormat/>
    <w:rsid w:val="00960290"/>
    <w:pPr>
      <w:ind w:left="720"/>
      <w:contextualSpacing/>
    </w:pPr>
  </w:style>
  <w:style w:type="character" w:styleId="Hyperlink">
    <w:name w:val="Hyperlink"/>
    <w:uiPriority w:val="99"/>
    <w:rsid w:val="00C457A0"/>
    <w:rPr>
      <w:color w:val="0000FF"/>
      <w:u w:val="single"/>
    </w:rPr>
  </w:style>
  <w:style w:type="paragraph" w:customStyle="1" w:styleId="GPSL1CLAUSEHEADING">
    <w:name w:val="GPS L1 CLAUSE HEADING"/>
    <w:basedOn w:val="Normal"/>
    <w:next w:val="Normal"/>
    <w:link w:val="GPSL1CLAUSEHEADINGChar"/>
    <w:qFormat/>
    <w:rsid w:val="0085561B"/>
    <w:pPr>
      <w:numPr>
        <w:numId w:val="8"/>
      </w:numPr>
      <w:tabs>
        <w:tab w:val="left" w:pos="142"/>
      </w:tabs>
      <w:adjustRightInd w:val="0"/>
      <w:spacing w:before="240" w:after="120" w:line="240" w:lineRule="auto"/>
      <w:ind w:left="360" w:hanging="360"/>
      <w:jc w:val="both"/>
      <w:outlineLvl w:val="1"/>
    </w:pPr>
    <w:rPr>
      <w:rFonts w:ascii="Calibri" w:eastAsia="STZhongsong" w:hAnsi="Calibri"/>
      <w:b/>
      <w:caps/>
      <w:lang w:eastAsia="zh-CN"/>
    </w:rPr>
  </w:style>
  <w:style w:type="paragraph" w:customStyle="1" w:styleId="GPSL3numberedclause">
    <w:name w:val="GPS L3 numbered clause"/>
    <w:basedOn w:val="Normal"/>
    <w:link w:val="GPSL3numberedclauseChar"/>
    <w:qFormat/>
    <w:rsid w:val="0085561B"/>
    <w:pPr>
      <w:numPr>
        <w:ilvl w:val="2"/>
        <w:numId w:val="8"/>
      </w:numPr>
      <w:adjustRightInd w:val="0"/>
      <w:spacing w:before="120" w:after="120" w:line="240" w:lineRule="auto"/>
      <w:jc w:val="both"/>
    </w:pPr>
    <w:rPr>
      <w:rFonts w:ascii="Calibri" w:eastAsia="Times New Roman" w:hAnsi="Calibri"/>
      <w:lang w:eastAsia="zh-CN"/>
    </w:rPr>
  </w:style>
  <w:style w:type="paragraph" w:customStyle="1" w:styleId="GPSL4numberedclause">
    <w:name w:val="GPS L4 numbered clause"/>
    <w:basedOn w:val="GPSL3numberedclause"/>
    <w:link w:val="GPSL4numberedclauseChar"/>
    <w:qFormat/>
    <w:rsid w:val="0085561B"/>
    <w:pPr>
      <w:numPr>
        <w:ilvl w:val="3"/>
      </w:numPr>
      <w:ind w:left="2592" w:hanging="936"/>
    </w:pPr>
  </w:style>
  <w:style w:type="paragraph" w:customStyle="1" w:styleId="GPSL5numberedclause">
    <w:name w:val="GPS L5 numbered clause"/>
    <w:basedOn w:val="GPSL4numberedclause"/>
    <w:qFormat/>
    <w:rsid w:val="0085561B"/>
    <w:pPr>
      <w:numPr>
        <w:ilvl w:val="4"/>
      </w:numPr>
      <w:tabs>
        <w:tab w:val="clear" w:pos="3600"/>
      </w:tabs>
      <w:ind w:left="4000" w:hanging="360"/>
    </w:pPr>
  </w:style>
  <w:style w:type="paragraph" w:customStyle="1" w:styleId="GPSL2NumberedBoldHeading">
    <w:name w:val="GPS L2 Numbered Bold Heading"/>
    <w:basedOn w:val="Normal"/>
    <w:qFormat/>
    <w:rsid w:val="0085561B"/>
    <w:pPr>
      <w:numPr>
        <w:ilvl w:val="1"/>
        <w:numId w:val="8"/>
      </w:numPr>
      <w:adjustRightInd w:val="0"/>
      <w:spacing w:before="120" w:after="120" w:line="240" w:lineRule="auto"/>
      <w:ind w:left="936" w:hanging="576"/>
      <w:jc w:val="both"/>
    </w:pPr>
    <w:rPr>
      <w:rFonts w:ascii="Calibri" w:eastAsia="Times New Roman" w:hAnsi="Calibri"/>
      <w:lang w:eastAsia="zh-CN"/>
    </w:rPr>
  </w:style>
  <w:style w:type="paragraph" w:customStyle="1" w:styleId="GPSL6numbered">
    <w:name w:val="GPS L6 numbered"/>
    <w:basedOn w:val="GPSL5numberedclause"/>
    <w:qFormat/>
    <w:rsid w:val="0085561B"/>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5561B"/>
    <w:rPr>
      <w:rFonts w:ascii="Calibri" w:eastAsia="Times New Roman" w:hAnsi="Calibri"/>
      <w:lang w:eastAsia="zh-CN"/>
    </w:rPr>
  </w:style>
  <w:style w:type="character" w:customStyle="1" w:styleId="GPSL4numberedclauseChar">
    <w:name w:val="GPS L4 numbered clause Char"/>
    <w:link w:val="GPSL4numberedclause"/>
    <w:rsid w:val="0085561B"/>
    <w:rPr>
      <w:rFonts w:ascii="Calibri" w:eastAsia="Times New Roman" w:hAnsi="Calibri"/>
      <w:lang w:eastAsia="zh-CN"/>
    </w:rPr>
  </w:style>
  <w:style w:type="character" w:customStyle="1" w:styleId="GPSL1CLAUSEHEADINGChar">
    <w:name w:val="GPS L1 CLAUSE HEADING Char"/>
    <w:link w:val="GPSL1CLAUSEHEADING"/>
    <w:rsid w:val="0085561B"/>
    <w:rPr>
      <w:rFonts w:ascii="Calibri" w:eastAsia="STZhongsong" w:hAnsi="Calibri"/>
      <w:b/>
      <w:caps/>
      <w:lang w:eastAsia="zh-CN"/>
    </w:rPr>
  </w:style>
  <w:style w:type="paragraph" w:customStyle="1" w:styleId="GPSSchTitleandNumber">
    <w:name w:val="GPS Sch Title and Number"/>
    <w:basedOn w:val="Normal"/>
    <w:link w:val="GPSSchTitleandNumberChar"/>
    <w:qFormat/>
    <w:rsid w:val="0085561B"/>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85561B"/>
    <w:rPr>
      <w:rFonts w:ascii="Arial Bold" w:eastAsia="STZhongsong" w:hAnsi="Arial Bold" w:cs="Times New Roman"/>
      <w:b/>
      <w:caps/>
      <w:lang w:eastAsia="zh-CN"/>
    </w:rPr>
  </w:style>
  <w:style w:type="paragraph" w:customStyle="1" w:styleId="GPsDefinition">
    <w:name w:val="GPs Definition"/>
    <w:basedOn w:val="Normal"/>
    <w:qFormat/>
    <w:rsid w:val="0085561B"/>
    <w:pPr>
      <w:tabs>
        <w:tab w:val="left" w:pos="-9"/>
        <w:tab w:val="num" w:pos="720"/>
      </w:tabs>
      <w:overflowPunct w:val="0"/>
      <w:autoSpaceDE w:val="0"/>
      <w:autoSpaceDN w:val="0"/>
      <w:adjustRightInd w:val="0"/>
      <w:spacing w:after="120" w:line="240" w:lineRule="auto"/>
      <w:ind w:left="720" w:hanging="720"/>
      <w:jc w:val="both"/>
      <w:textAlignment w:val="baseline"/>
    </w:pPr>
    <w:rPr>
      <w:rFonts w:eastAsia="Times New Roman"/>
      <w:lang w:eastAsia="en-US"/>
    </w:rPr>
  </w:style>
  <w:style w:type="paragraph" w:customStyle="1" w:styleId="GPSDefinitionL2">
    <w:name w:val="GPS Definition L2"/>
    <w:basedOn w:val="GPsDefinition"/>
    <w:link w:val="GPSDefinitionL2Char"/>
    <w:qFormat/>
    <w:rsid w:val="0085561B"/>
    <w:pPr>
      <w:numPr>
        <w:ilvl w:val="1"/>
      </w:numPr>
      <w:tabs>
        <w:tab w:val="clear" w:pos="-9"/>
        <w:tab w:val="left" w:pos="144"/>
        <w:tab w:val="num" w:pos="720"/>
      </w:tabs>
      <w:ind w:left="720" w:hanging="545"/>
    </w:pPr>
  </w:style>
  <w:style w:type="paragraph" w:customStyle="1" w:styleId="GPSDefinitionL3">
    <w:name w:val="GPS Definition L3"/>
    <w:basedOn w:val="GPSDefinitionL2"/>
    <w:qFormat/>
    <w:rsid w:val="0085561B"/>
    <w:pPr>
      <w:numPr>
        <w:ilvl w:val="2"/>
      </w:numPr>
      <w:tabs>
        <w:tab w:val="num" w:pos="720"/>
      </w:tabs>
      <w:ind w:left="720" w:hanging="545"/>
    </w:pPr>
  </w:style>
  <w:style w:type="paragraph" w:customStyle="1" w:styleId="GPSDefinitionL4">
    <w:name w:val="GPS Definition L4"/>
    <w:basedOn w:val="GPSDefinitionL3"/>
    <w:qFormat/>
    <w:rsid w:val="0085561B"/>
    <w:pPr>
      <w:numPr>
        <w:ilvl w:val="3"/>
      </w:numPr>
      <w:tabs>
        <w:tab w:val="num" w:pos="720"/>
      </w:tabs>
      <w:ind w:left="720" w:hanging="545"/>
    </w:pPr>
  </w:style>
  <w:style w:type="paragraph" w:customStyle="1" w:styleId="GPSSchAnnexname">
    <w:name w:val="GPS Sch Annex name"/>
    <w:basedOn w:val="GPSSchTitleandNumber"/>
    <w:link w:val="GPSSchAnnexnameChar"/>
    <w:qFormat/>
    <w:rsid w:val="0085561B"/>
    <w:pPr>
      <w:outlineLvl w:val="1"/>
    </w:pPr>
    <w:rPr>
      <w:rFonts w:ascii="Calibri" w:hAnsi="Calibri"/>
      <w:sz w:val="20"/>
    </w:rPr>
  </w:style>
  <w:style w:type="character" w:customStyle="1" w:styleId="GPSSchAnnexnameChar">
    <w:name w:val="GPS Sch Annex name Char"/>
    <w:link w:val="GPSSchAnnexname"/>
    <w:rsid w:val="0085561B"/>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85561B"/>
    <w:pPr>
      <w:outlineLvl w:val="9"/>
    </w:pPr>
  </w:style>
  <w:style w:type="character" w:customStyle="1" w:styleId="GPSSchPartChar">
    <w:name w:val="GPS Sch Part Char"/>
    <w:link w:val="GPSSchPart"/>
    <w:rsid w:val="0085561B"/>
    <w:rPr>
      <w:rFonts w:ascii="Calibri" w:eastAsia="STZhongsong" w:hAnsi="Calibri" w:cs="Times New Roman"/>
      <w:b/>
      <w:caps/>
      <w:sz w:val="20"/>
      <w:lang w:eastAsia="zh-CN"/>
    </w:rPr>
  </w:style>
  <w:style w:type="paragraph" w:customStyle="1" w:styleId="GPSL2Indent">
    <w:name w:val="GPS L2 Indent"/>
    <w:basedOn w:val="Normal"/>
    <w:link w:val="GPSL2IndentChar"/>
    <w:qFormat/>
    <w:rsid w:val="0085561B"/>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szCs w:val="24"/>
      <w:lang w:eastAsia="en-US"/>
    </w:rPr>
  </w:style>
  <w:style w:type="character" w:customStyle="1" w:styleId="GPSL2IndentChar">
    <w:name w:val="GPS L2 Indent Char"/>
    <w:link w:val="GPSL2Indent"/>
    <w:rsid w:val="0085561B"/>
    <w:rPr>
      <w:rFonts w:ascii="Calibri" w:eastAsia="Times New Roman" w:hAnsi="Calibri"/>
      <w:szCs w:val="24"/>
      <w:lang w:eastAsia="en-US"/>
    </w:rPr>
  </w:style>
  <w:style w:type="paragraph" w:customStyle="1" w:styleId="GPSDefinitionTerm">
    <w:name w:val="GPS Definition Term"/>
    <w:basedOn w:val="Normal"/>
    <w:qFormat/>
    <w:rsid w:val="0085561B"/>
    <w:pPr>
      <w:overflowPunct w:val="0"/>
      <w:autoSpaceDE w:val="0"/>
      <w:autoSpaceDN w:val="0"/>
      <w:adjustRightInd w:val="0"/>
      <w:spacing w:after="120" w:line="240" w:lineRule="auto"/>
      <w:ind w:left="-108"/>
      <w:textAlignment w:val="baseline"/>
    </w:pPr>
    <w:rPr>
      <w:rFonts w:eastAsia="Times New Roman"/>
      <w:b/>
      <w:lang w:eastAsia="en-US"/>
    </w:rPr>
  </w:style>
  <w:style w:type="character" w:customStyle="1" w:styleId="GPSDefinitionL2Char">
    <w:name w:val="GPS Definition L2 Char"/>
    <w:link w:val="GPSDefinitionL2"/>
    <w:rsid w:val="005C57E7"/>
    <w:rPr>
      <w:rFonts w:eastAsia="Times New Roman"/>
      <w:lang w:eastAsia="en-US"/>
    </w:rPr>
  </w:style>
  <w:style w:type="paragraph" w:customStyle="1" w:styleId="FFWBody1">
    <w:name w:val="FFW Body 1"/>
    <w:basedOn w:val="Normal"/>
    <w:uiPriority w:val="6"/>
    <w:rsid w:val="005C57E7"/>
    <w:pPr>
      <w:tabs>
        <w:tab w:val="num" w:pos="720"/>
      </w:tabs>
      <w:spacing w:before="240" w:line="260" w:lineRule="atLeast"/>
      <w:ind w:left="720" w:hanging="720"/>
      <w:jc w:val="both"/>
    </w:pPr>
    <w:rPr>
      <w:rFonts w:eastAsiaTheme="minorHAnsi" w:cstheme="minorBidi"/>
      <w:sz w:val="20"/>
    </w:rPr>
  </w:style>
  <w:style w:type="paragraph" w:customStyle="1" w:styleId="FFWBody2">
    <w:name w:val="FFW Body 2"/>
    <w:basedOn w:val="Normal"/>
    <w:uiPriority w:val="6"/>
    <w:qFormat/>
    <w:rsid w:val="005C57E7"/>
    <w:pPr>
      <w:tabs>
        <w:tab w:val="num" w:pos="1440"/>
      </w:tabs>
      <w:spacing w:before="240" w:line="260" w:lineRule="atLeast"/>
      <w:ind w:left="1440" w:hanging="720"/>
      <w:jc w:val="both"/>
    </w:pPr>
    <w:rPr>
      <w:rFonts w:eastAsiaTheme="minorHAnsi" w:cstheme="minorBidi"/>
      <w:sz w:val="20"/>
    </w:rPr>
  </w:style>
  <w:style w:type="paragraph" w:customStyle="1" w:styleId="FFWBody3">
    <w:name w:val="FFW Body 3"/>
    <w:basedOn w:val="Normal"/>
    <w:uiPriority w:val="6"/>
    <w:qFormat/>
    <w:rsid w:val="005C57E7"/>
    <w:pPr>
      <w:tabs>
        <w:tab w:val="num" w:pos="2160"/>
      </w:tabs>
      <w:spacing w:before="240" w:line="260" w:lineRule="atLeast"/>
      <w:ind w:left="2160" w:hanging="720"/>
      <w:jc w:val="both"/>
    </w:pPr>
    <w:rPr>
      <w:rFonts w:eastAsiaTheme="minorHAnsi" w:cstheme="minorBidi"/>
      <w:sz w:val="20"/>
    </w:rPr>
  </w:style>
  <w:style w:type="paragraph" w:customStyle="1" w:styleId="FFWBody4">
    <w:name w:val="FFW Body 4"/>
    <w:basedOn w:val="Normal"/>
    <w:uiPriority w:val="6"/>
    <w:qFormat/>
    <w:rsid w:val="005C57E7"/>
    <w:pPr>
      <w:tabs>
        <w:tab w:val="num" w:pos="2880"/>
      </w:tabs>
      <w:spacing w:before="240" w:line="260" w:lineRule="atLeast"/>
      <w:ind w:left="2880" w:hanging="720"/>
      <w:jc w:val="both"/>
    </w:pPr>
    <w:rPr>
      <w:rFonts w:eastAsiaTheme="minorHAnsi" w:cstheme="minorBidi"/>
      <w:sz w:val="20"/>
    </w:rPr>
  </w:style>
  <w:style w:type="paragraph" w:customStyle="1" w:styleId="FFWBody5">
    <w:name w:val="FFW Body 5"/>
    <w:basedOn w:val="Normal"/>
    <w:uiPriority w:val="6"/>
    <w:qFormat/>
    <w:rsid w:val="005C57E7"/>
    <w:pPr>
      <w:tabs>
        <w:tab w:val="num" w:pos="3600"/>
      </w:tabs>
      <w:spacing w:before="240" w:line="260" w:lineRule="atLeast"/>
      <w:ind w:left="3600" w:hanging="720"/>
      <w:jc w:val="both"/>
    </w:pPr>
    <w:rPr>
      <w:rFonts w:eastAsiaTheme="minorHAnsi" w:cstheme="minorBidi"/>
      <w:sz w:val="20"/>
    </w:rPr>
  </w:style>
  <w:style w:type="paragraph" w:customStyle="1" w:styleId="FFWBody6">
    <w:name w:val="FFW Body 6"/>
    <w:basedOn w:val="Normal"/>
    <w:uiPriority w:val="6"/>
    <w:qFormat/>
    <w:rsid w:val="005C57E7"/>
    <w:pPr>
      <w:tabs>
        <w:tab w:val="num" w:pos="4320"/>
      </w:tabs>
      <w:spacing w:before="240" w:line="260" w:lineRule="atLeast"/>
      <w:ind w:left="4320" w:hanging="720"/>
      <w:jc w:val="both"/>
    </w:pPr>
    <w:rPr>
      <w:rFonts w:eastAsiaTheme="minorHAnsi" w:cstheme="minorBidi"/>
      <w:sz w:val="20"/>
    </w:rPr>
  </w:style>
  <w:style w:type="paragraph" w:customStyle="1" w:styleId="FFWScheduleLevel5">
    <w:name w:val="FFW Schedule Level 5"/>
    <w:basedOn w:val="Normal"/>
    <w:uiPriority w:val="23"/>
    <w:qFormat/>
    <w:rsid w:val="005C57E7"/>
    <w:pPr>
      <w:numPr>
        <w:ilvl w:val="6"/>
        <w:numId w:val="9"/>
      </w:numPr>
      <w:spacing w:before="240" w:line="260" w:lineRule="atLeast"/>
      <w:jc w:val="both"/>
    </w:pPr>
    <w:rPr>
      <w:rFonts w:eastAsiaTheme="minorHAnsi" w:cstheme="minorBidi"/>
      <w:sz w:val="20"/>
    </w:rPr>
  </w:style>
  <w:style w:type="paragraph" w:customStyle="1" w:styleId="FFWScheduleLevel6">
    <w:name w:val="FFW Schedule Level 6"/>
    <w:basedOn w:val="Normal"/>
    <w:uiPriority w:val="23"/>
    <w:qFormat/>
    <w:rsid w:val="005C57E7"/>
    <w:pPr>
      <w:numPr>
        <w:ilvl w:val="7"/>
        <w:numId w:val="9"/>
      </w:numPr>
      <w:spacing w:before="240" w:line="260" w:lineRule="atLeast"/>
      <w:jc w:val="both"/>
    </w:pPr>
    <w:rPr>
      <w:rFonts w:eastAsiaTheme="minorHAnsi" w:cstheme="minorBidi"/>
      <w:sz w:val="2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401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252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ASch9RH7+w6o0LzzbKVmxYYKg==">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Faye Hughes</dc:creator>
  <cp:lastModifiedBy>Mark Box</cp:lastModifiedBy>
  <cp:revision>2</cp:revision>
  <dcterms:created xsi:type="dcterms:W3CDTF">2026-02-06T09:00:00Z</dcterms:created>
  <dcterms:modified xsi:type="dcterms:W3CDTF">2026-02-06T09:00:00Z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79535937.1</vt:lpwstr>
  </property>
</Properties>
</file>