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98046" w14:textId="77777777" w:rsidR="002B669F" w:rsidRDefault="00046CF9">
      <w:pPr>
        <w:rPr>
          <w:rFonts w:ascii="Arial" w:eastAsia="Arial" w:hAnsi="Arial" w:cs="Arial"/>
          <w:b/>
          <w:sz w:val="36"/>
          <w:szCs w:val="36"/>
        </w:rPr>
      </w:pPr>
      <w:r>
        <w:rPr>
          <w:rFonts w:ascii="Arial" w:eastAsia="Arial" w:hAnsi="Arial" w:cs="Arial"/>
          <w:b/>
          <w:sz w:val="36"/>
          <w:szCs w:val="36"/>
        </w:rPr>
        <w:t>Framework Schedule 4 (Framework Management)</w:t>
      </w:r>
    </w:p>
    <w:p w14:paraId="794ABFBD" w14:textId="77777777" w:rsidR="002B669F" w:rsidRDefault="00046CF9">
      <w:pPr>
        <w:numPr>
          <w:ilvl w:val="0"/>
          <w:numId w:val="1"/>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Definitions</w:t>
      </w:r>
    </w:p>
    <w:p w14:paraId="43AAAC59" w14:textId="77777777" w:rsidR="002B669F" w:rsidRDefault="00046CF9">
      <w:pPr>
        <w:keepNext/>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Framework Schedule, the following words shall have the following meanings and they shall supplement Joint Schedule 1 (Definitions):</w:t>
      </w:r>
    </w:p>
    <w:tbl>
      <w:tblPr>
        <w:tblStyle w:val="a3"/>
        <w:tblW w:w="8314"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8"/>
        <w:gridCol w:w="5386"/>
      </w:tblGrid>
      <w:tr w:rsidR="002B669F" w14:paraId="24E2A72B" w14:textId="77777777">
        <w:tc>
          <w:tcPr>
            <w:tcW w:w="2928" w:type="dxa"/>
            <w:shd w:val="clear" w:color="auto" w:fill="auto"/>
          </w:tcPr>
          <w:p w14:paraId="05A2A163" w14:textId="77777777" w:rsidR="002B669F" w:rsidRDefault="00046CF9">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“Continuous Improvement Plan”</w:t>
            </w:r>
          </w:p>
        </w:tc>
        <w:tc>
          <w:tcPr>
            <w:tcW w:w="5386" w:type="dxa"/>
            <w:shd w:val="clear" w:color="auto" w:fill="auto"/>
          </w:tcPr>
          <w:p w14:paraId="4B15F847" w14:textId="77777777" w:rsidR="002B669F" w:rsidRDefault="00046CF9">
            <w:pPr>
              <w:pBdr>
                <w:top w:val="nil"/>
                <w:left w:val="nil"/>
                <w:bottom w:val="nil"/>
                <w:right w:val="nil"/>
                <w:between w:val="nil"/>
              </w:pBdr>
              <w:tabs>
                <w:tab w:val="left" w:pos="175"/>
              </w:tabs>
              <w:spacing w:after="120"/>
              <w:rPr>
                <w:rFonts w:ascii="Arial" w:eastAsia="Arial" w:hAnsi="Arial" w:cs="Arial"/>
                <w:sz w:val="24"/>
                <w:szCs w:val="24"/>
              </w:rPr>
            </w:pPr>
            <w:r>
              <w:rPr>
                <w:rFonts w:ascii="Arial" w:eastAsia="Arial" w:hAnsi="Arial" w:cs="Arial"/>
                <w:sz w:val="24"/>
                <w:szCs w:val="24"/>
              </w:rPr>
              <w:t xml:space="preserve">has the meaning given to it in paragraph 2.3 of Framework Schedule 12 (Continuous Improvement); </w:t>
            </w:r>
          </w:p>
        </w:tc>
      </w:tr>
      <w:tr w:rsidR="002B669F" w14:paraId="03C80737" w14:textId="77777777">
        <w:tc>
          <w:tcPr>
            <w:tcW w:w="2928" w:type="dxa"/>
            <w:shd w:val="clear" w:color="auto" w:fill="auto"/>
          </w:tcPr>
          <w:p w14:paraId="2633DB43" w14:textId="77777777" w:rsidR="002B669F" w:rsidRDefault="00046CF9">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"Supplier Framework Manager"</w:t>
            </w:r>
          </w:p>
        </w:tc>
        <w:tc>
          <w:tcPr>
            <w:tcW w:w="5386" w:type="dxa"/>
            <w:shd w:val="clear" w:color="auto" w:fill="auto"/>
          </w:tcPr>
          <w:p w14:paraId="2E6F6D7C" w14:textId="77777777" w:rsidR="002B669F" w:rsidRDefault="00046CF9">
            <w:pPr>
              <w:pBdr>
                <w:top w:val="nil"/>
                <w:left w:val="nil"/>
                <w:bottom w:val="nil"/>
                <w:right w:val="nil"/>
                <w:between w:val="nil"/>
              </w:pBdr>
              <w:tabs>
                <w:tab w:val="left" w:pos="175"/>
              </w:tabs>
              <w:spacing w:after="120"/>
              <w:rPr>
                <w:rFonts w:ascii="Arial" w:eastAsia="Arial" w:hAnsi="Arial" w:cs="Arial"/>
                <w:sz w:val="24"/>
                <w:szCs w:val="24"/>
              </w:rPr>
            </w:pPr>
            <w:r>
              <w:rPr>
                <w:rFonts w:ascii="Arial" w:eastAsia="Arial" w:hAnsi="Arial" w:cs="Arial"/>
                <w:sz w:val="24"/>
                <w:szCs w:val="24"/>
              </w:rPr>
              <w:t>has the meaning given to it in Paragraph 3.1 of this</w:t>
            </w:r>
            <w:r>
              <w:rPr>
                <w:sz w:val="24"/>
                <w:szCs w:val="24"/>
              </w:rPr>
              <w:t xml:space="preserve"> </w:t>
            </w:r>
            <w:r>
              <w:rPr>
                <w:rFonts w:ascii="Arial" w:eastAsia="Arial" w:hAnsi="Arial" w:cs="Arial"/>
                <w:sz w:val="24"/>
                <w:szCs w:val="24"/>
              </w:rPr>
              <w:t>Framework Schedule; and</w:t>
            </w:r>
          </w:p>
        </w:tc>
      </w:tr>
      <w:tr w:rsidR="002B669F" w14:paraId="35A8E936" w14:textId="77777777">
        <w:tc>
          <w:tcPr>
            <w:tcW w:w="2928" w:type="dxa"/>
            <w:shd w:val="clear" w:color="auto" w:fill="auto"/>
          </w:tcPr>
          <w:p w14:paraId="2BC9824D" w14:textId="77777777" w:rsidR="002B669F" w:rsidRDefault="00046CF9">
            <w:pPr>
              <w:pBdr>
                <w:top w:val="nil"/>
                <w:left w:val="nil"/>
                <w:bottom w:val="nil"/>
                <w:right w:val="nil"/>
                <w:between w:val="nil"/>
              </w:pBdr>
              <w:ind w:left="-108"/>
              <w:rPr>
                <w:rFonts w:ascii="Arial" w:eastAsia="Arial" w:hAnsi="Arial" w:cs="Arial"/>
                <w:b/>
                <w:sz w:val="24"/>
                <w:szCs w:val="24"/>
              </w:rPr>
            </w:pPr>
            <w:r>
              <w:rPr>
                <w:rFonts w:ascii="Arial" w:eastAsia="Arial" w:hAnsi="Arial" w:cs="Arial"/>
                <w:b/>
                <w:sz w:val="24"/>
                <w:szCs w:val="24"/>
              </w:rPr>
              <w:t>"Supplier Review Meetings"</w:t>
            </w:r>
          </w:p>
        </w:tc>
        <w:tc>
          <w:tcPr>
            <w:tcW w:w="5386" w:type="dxa"/>
            <w:shd w:val="clear" w:color="auto" w:fill="auto"/>
          </w:tcPr>
          <w:p w14:paraId="6C989C16" w14:textId="77777777" w:rsidR="002B669F" w:rsidRDefault="00046CF9">
            <w:pPr>
              <w:pBdr>
                <w:top w:val="nil"/>
                <w:left w:val="nil"/>
                <w:bottom w:val="nil"/>
                <w:right w:val="nil"/>
                <w:between w:val="nil"/>
              </w:pBdr>
              <w:tabs>
                <w:tab w:val="left" w:pos="175"/>
              </w:tabs>
              <w:rPr>
                <w:rFonts w:ascii="Arial" w:eastAsia="Arial" w:hAnsi="Arial" w:cs="Arial"/>
                <w:sz w:val="24"/>
                <w:szCs w:val="24"/>
              </w:rPr>
            </w:pPr>
            <w:r>
              <w:rPr>
                <w:rFonts w:ascii="Arial" w:eastAsia="Arial" w:hAnsi="Arial" w:cs="Arial"/>
                <w:sz w:val="24"/>
                <w:szCs w:val="24"/>
              </w:rPr>
              <w:t>has the meaning given to it in Paragraph 3.9 of this Framework Schedule.</w:t>
            </w:r>
          </w:p>
        </w:tc>
      </w:tr>
    </w:tbl>
    <w:p w14:paraId="2C0781C7" w14:textId="77777777" w:rsidR="002B669F" w:rsidRDefault="00046CF9">
      <w:pPr>
        <w:keepNext/>
        <w:numPr>
          <w:ilvl w:val="0"/>
          <w:numId w:val="1"/>
        </w:numPr>
        <w:pBdr>
          <w:top w:val="nil"/>
          <w:left w:val="nil"/>
          <w:bottom w:val="nil"/>
          <w:right w:val="nil"/>
          <w:between w:val="nil"/>
        </w:pBdr>
        <w:tabs>
          <w:tab w:val="left" w:pos="142"/>
        </w:tabs>
        <w:spacing w:before="120" w:after="0" w:line="240" w:lineRule="auto"/>
        <w:rPr>
          <w:rFonts w:ascii="Arial" w:eastAsia="Arial" w:hAnsi="Arial" w:cs="Arial"/>
          <w:b/>
          <w:color w:val="000000"/>
          <w:sz w:val="24"/>
          <w:szCs w:val="24"/>
        </w:rPr>
      </w:pPr>
      <w:r>
        <w:rPr>
          <w:rFonts w:ascii="Arial" w:eastAsia="Arial" w:hAnsi="Arial" w:cs="Arial"/>
          <w:b/>
          <w:color w:val="000000"/>
          <w:sz w:val="24"/>
          <w:szCs w:val="24"/>
        </w:rPr>
        <w:t>How CCS and the Supplier will work together</w:t>
      </w:r>
    </w:p>
    <w:p w14:paraId="370A7BDF" w14:textId="77777777" w:rsidR="002B669F" w:rsidRDefault="00046CF9">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successful delivery of this Contract will rely on the ability of the Supplier and CCS to develop a strategic relationship immediately following the conclusion of this Contract and maintaining this relationship throughout the Framework Contract Period. </w:t>
      </w:r>
    </w:p>
    <w:p w14:paraId="283EE5EA" w14:textId="77777777" w:rsidR="002B669F" w:rsidRDefault="00046CF9">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To achieve this strategic relationship, there will be a requirement to adopt proactive framework management activities which will be informed by quality Management Information, and the sharing of information between the Supplier and CCS and the Buyers. The Supplier agrees and acknowledges that CCS may consult or invite Buyer’s to participate in any meetings under this Framework Schedule 4 (Framework Management).</w:t>
      </w:r>
    </w:p>
    <w:p w14:paraId="10071BED" w14:textId="77777777" w:rsidR="002B669F" w:rsidRDefault="00046CF9">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Framework Schedule outlines the general structures and management activities that the Parties shall follow during the Contract Period.</w:t>
      </w:r>
    </w:p>
    <w:p w14:paraId="7BC7055F" w14:textId="77777777" w:rsidR="002B669F" w:rsidRDefault="00046CF9">
      <w:pPr>
        <w:keepNext/>
        <w:numPr>
          <w:ilvl w:val="0"/>
          <w:numId w:val="1"/>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Framework Management</w:t>
      </w:r>
    </w:p>
    <w:p w14:paraId="1D260925" w14:textId="77777777" w:rsidR="002B669F" w:rsidRDefault="00046CF9">
      <w:pPr>
        <w:keepNext/>
        <w:pBdr>
          <w:top w:val="nil"/>
          <w:left w:val="nil"/>
          <w:bottom w:val="nil"/>
          <w:right w:val="nil"/>
          <w:between w:val="nil"/>
        </w:pBdr>
        <w:tabs>
          <w:tab w:val="left" w:pos="1134"/>
        </w:tabs>
        <w:spacing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Framework Management Structure</w:t>
      </w:r>
    </w:p>
    <w:p w14:paraId="57399F31" w14:textId="77777777" w:rsidR="002B669F" w:rsidRDefault="00046CF9">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bookmarkStart w:id="0" w:name="_heading=h.gjdgxs" w:colFirst="0" w:colLast="0"/>
      <w:bookmarkEnd w:id="0"/>
      <w:r>
        <w:rPr>
          <w:rFonts w:ascii="Arial" w:eastAsia="Arial" w:hAnsi="Arial" w:cs="Arial"/>
          <w:color w:val="000000"/>
          <w:sz w:val="24"/>
          <w:szCs w:val="24"/>
        </w:rPr>
        <w:t>The Supplier shall provide a suitably qualified nominated contact (the "</w:t>
      </w:r>
      <w:r>
        <w:rPr>
          <w:rFonts w:ascii="Arial" w:eastAsia="Arial" w:hAnsi="Arial" w:cs="Arial"/>
          <w:b/>
          <w:color w:val="000000"/>
          <w:sz w:val="24"/>
          <w:szCs w:val="24"/>
        </w:rPr>
        <w:t>Supplier Framework Manager</w:t>
      </w:r>
      <w:r>
        <w:rPr>
          <w:rFonts w:ascii="Arial" w:eastAsia="Arial" w:hAnsi="Arial" w:cs="Arial"/>
          <w:color w:val="000000"/>
          <w:sz w:val="24"/>
          <w:szCs w:val="24"/>
        </w:rPr>
        <w:t xml:space="preserve">") who will take overall responsibility for delivering the Goods required within this Contract, as well as a suitably qualified deputy to act in their absence. </w:t>
      </w:r>
    </w:p>
    <w:p w14:paraId="589CF0F8" w14:textId="77777777" w:rsidR="002B669F" w:rsidRDefault="00046CF9">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shall put in place a structure to manage this Contract in</w:t>
      </w:r>
      <w:r>
        <w:rPr>
          <w:rFonts w:ascii="Arial" w:eastAsia="Arial" w:hAnsi="Arial" w:cs="Arial"/>
          <w:b/>
          <w:color w:val="000000"/>
          <w:sz w:val="24"/>
          <w:szCs w:val="24"/>
        </w:rPr>
        <w:t xml:space="preserve"> </w:t>
      </w:r>
      <w:r>
        <w:rPr>
          <w:rFonts w:ascii="Arial" w:eastAsia="Arial" w:hAnsi="Arial" w:cs="Arial"/>
          <w:color w:val="000000"/>
          <w:sz w:val="24"/>
          <w:szCs w:val="24"/>
        </w:rPr>
        <w:t xml:space="preserve">accordance with Framework Schedule 1 (Specification) and the Performance Indicators. </w:t>
      </w:r>
    </w:p>
    <w:p w14:paraId="17D52F97" w14:textId="77777777" w:rsidR="002B669F" w:rsidRDefault="00046CF9">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A governance structure will be agreed between the Parties as soon as reasonably practicable following the Framework Start Date.</w:t>
      </w:r>
    </w:p>
    <w:p w14:paraId="688F70FF" w14:textId="77777777" w:rsidR="002B669F" w:rsidRDefault="00046CF9">
      <w:pPr>
        <w:pBdr>
          <w:top w:val="nil"/>
          <w:left w:val="nil"/>
          <w:bottom w:val="nil"/>
          <w:right w:val="nil"/>
          <w:between w:val="nil"/>
        </w:pBdr>
        <w:tabs>
          <w:tab w:val="left" w:pos="1134"/>
        </w:tabs>
        <w:spacing w:before="120" w:after="120" w:line="240" w:lineRule="auto"/>
        <w:ind w:left="900"/>
        <w:rPr>
          <w:rFonts w:ascii="Arial" w:eastAsia="Arial" w:hAnsi="Arial" w:cs="Arial"/>
          <w:b/>
          <w:color w:val="000000"/>
          <w:sz w:val="24"/>
          <w:szCs w:val="24"/>
        </w:rPr>
      </w:pPr>
      <w:r>
        <w:rPr>
          <w:rFonts w:ascii="Arial" w:eastAsia="Arial" w:hAnsi="Arial" w:cs="Arial"/>
          <w:color w:val="000000"/>
          <w:sz w:val="24"/>
          <w:szCs w:val="24"/>
        </w:rPr>
        <w:t xml:space="preserve">Following discussions between the Parties following the Framework Start Date, where requested by CCS the Supplier shall produce and issue to CCS a draft supplier action plan (the </w:t>
      </w:r>
      <w:r>
        <w:rPr>
          <w:rFonts w:ascii="Arial" w:eastAsia="Arial" w:hAnsi="Arial" w:cs="Arial"/>
          <w:b/>
          <w:color w:val="000000"/>
          <w:sz w:val="24"/>
          <w:szCs w:val="24"/>
        </w:rPr>
        <w:t>"Supplier Action Plan"</w:t>
      </w:r>
      <w:r>
        <w:rPr>
          <w:rFonts w:ascii="Arial" w:eastAsia="Arial" w:hAnsi="Arial" w:cs="Arial"/>
          <w:color w:val="000000"/>
          <w:sz w:val="24"/>
          <w:szCs w:val="24"/>
        </w:rPr>
        <w:t xml:space="preserve">). CCS shall not unreasonably withhold or delay its agreement to the draft Supplier Action Plan. The Supplier Action Plan shall be agreed between the Parties and come into effect within two weeks from receipt by the Supplier of the draft Supplier Action Plan. </w:t>
      </w:r>
    </w:p>
    <w:p w14:paraId="61EEC8DE" w14:textId="77777777" w:rsidR="002B669F" w:rsidRDefault="00046CF9">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lastRenderedPageBreak/>
        <w:t>The Supplier Action Plan shall be maintained and updated on an ongoing basis by CCS. Any changes to the Supplier Action Plan shall be notified by CCS to the Supplier. The Supplier shall not unreasonably withhold its agreement to any changes to the Supplier Action Plan. Any such changes shall, unless CCS otherwise Approves, be agreed between the Parties and come into</w:t>
      </w:r>
      <w:r>
        <w:rPr>
          <w:rFonts w:ascii="Arial" w:eastAsia="Arial" w:hAnsi="Arial" w:cs="Arial"/>
          <w:b/>
          <w:color w:val="000000"/>
          <w:sz w:val="24"/>
          <w:szCs w:val="24"/>
        </w:rPr>
        <w:t xml:space="preserve"> </w:t>
      </w:r>
      <w:r>
        <w:rPr>
          <w:rFonts w:ascii="Arial" w:eastAsia="Arial" w:hAnsi="Arial" w:cs="Arial"/>
          <w:color w:val="000000"/>
          <w:sz w:val="24"/>
          <w:szCs w:val="24"/>
        </w:rPr>
        <w:t>effect within two weeks from receipt by the Supplier of CCS’s notification.</w:t>
      </w:r>
    </w:p>
    <w:p w14:paraId="209CCB83" w14:textId="77777777" w:rsidR="002B669F" w:rsidRDefault="00046CF9">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agrees to comply with its obligations in the Supplier Action Plan as updated from time to time.</w:t>
      </w:r>
    </w:p>
    <w:p w14:paraId="3A38126B" w14:textId="77777777" w:rsidR="002B669F" w:rsidRDefault="00046CF9">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 shall comply with all requests from CCS in regard to compliance requirements as required including:</w:t>
      </w:r>
    </w:p>
    <w:p w14:paraId="142764B2" w14:textId="77777777" w:rsidR="002B669F" w:rsidRDefault="00046CF9">
      <w:pPr>
        <w:numPr>
          <w:ilvl w:val="2"/>
          <w:numId w:val="1"/>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Dun and Bradstreet risk failure score monitoring;</w:t>
      </w:r>
    </w:p>
    <w:p w14:paraId="464EC1A0" w14:textId="77777777" w:rsidR="002B669F" w:rsidRDefault="00046CF9">
      <w:pPr>
        <w:numPr>
          <w:ilvl w:val="2"/>
          <w:numId w:val="1"/>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regular evidence that the Required Insurances and Additional Insurances have been renewed and maintained;</w:t>
      </w:r>
    </w:p>
    <w:p w14:paraId="56670378" w14:textId="77777777" w:rsidR="002B669F" w:rsidRDefault="00046CF9">
      <w:pPr>
        <w:numPr>
          <w:ilvl w:val="2"/>
          <w:numId w:val="1"/>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invoice payment performance; and</w:t>
      </w:r>
    </w:p>
    <w:p w14:paraId="48FD0575" w14:textId="77777777" w:rsidR="002B669F" w:rsidRDefault="00046CF9">
      <w:pPr>
        <w:numPr>
          <w:ilvl w:val="2"/>
          <w:numId w:val="1"/>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verification of required accreditations &amp; certifications.</w:t>
      </w:r>
    </w:p>
    <w:p w14:paraId="2DC744CD" w14:textId="77777777" w:rsidR="002B669F" w:rsidRDefault="002B669F">
      <w:pPr>
        <w:pBdr>
          <w:top w:val="nil"/>
          <w:left w:val="nil"/>
          <w:bottom w:val="nil"/>
          <w:right w:val="nil"/>
          <w:between w:val="nil"/>
        </w:pBdr>
        <w:tabs>
          <w:tab w:val="left" w:pos="1134"/>
        </w:tabs>
        <w:spacing w:before="120" w:after="120" w:line="240" w:lineRule="auto"/>
        <w:ind w:left="720"/>
        <w:rPr>
          <w:rFonts w:ascii="Arial" w:eastAsia="Arial" w:hAnsi="Arial" w:cs="Arial"/>
          <w:color w:val="000000"/>
          <w:sz w:val="24"/>
          <w:szCs w:val="24"/>
        </w:rPr>
      </w:pPr>
      <w:bookmarkStart w:id="1" w:name="_heading=h.1fob9te" w:colFirst="0" w:colLast="0"/>
      <w:bookmarkEnd w:id="1"/>
    </w:p>
    <w:p w14:paraId="50A74A82" w14:textId="77777777" w:rsidR="002B669F" w:rsidRDefault="00046CF9">
      <w:pPr>
        <w:keepNext/>
        <w:pBdr>
          <w:top w:val="nil"/>
          <w:left w:val="nil"/>
          <w:bottom w:val="nil"/>
          <w:right w:val="nil"/>
          <w:between w:val="nil"/>
        </w:pBdr>
        <w:tabs>
          <w:tab w:val="left" w:pos="1134"/>
        </w:tabs>
        <w:spacing w:before="120" w:after="120" w:line="240" w:lineRule="auto"/>
        <w:ind w:left="720" w:hanging="360"/>
        <w:rPr>
          <w:rFonts w:ascii="Arial" w:eastAsia="Arial" w:hAnsi="Arial" w:cs="Arial"/>
          <w:b/>
          <w:color w:val="000000"/>
          <w:sz w:val="24"/>
          <w:szCs w:val="24"/>
        </w:rPr>
      </w:pPr>
      <w:bookmarkStart w:id="2" w:name="_heading=h.3znysh7" w:colFirst="0" w:colLast="0"/>
      <w:bookmarkEnd w:id="2"/>
      <w:r>
        <w:rPr>
          <w:rFonts w:ascii="Arial" w:eastAsia="Arial" w:hAnsi="Arial" w:cs="Arial"/>
          <w:b/>
          <w:color w:val="000000"/>
          <w:sz w:val="24"/>
          <w:szCs w:val="24"/>
        </w:rPr>
        <w:t>Supplier Review Meetings</w:t>
      </w:r>
    </w:p>
    <w:p w14:paraId="3CE2357E" w14:textId="77777777" w:rsidR="002B669F" w:rsidRDefault="00046CF9">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bookmarkStart w:id="3" w:name="_heading=h.2et92p0" w:colFirst="0" w:colLast="0"/>
      <w:bookmarkEnd w:id="3"/>
      <w:r>
        <w:rPr>
          <w:rFonts w:ascii="Arial" w:eastAsia="Arial" w:hAnsi="Arial" w:cs="Arial"/>
          <w:color w:val="000000"/>
          <w:sz w:val="24"/>
          <w:szCs w:val="24"/>
        </w:rPr>
        <w:t>Regular performance review meetings will take place at CCS’s premises throughout the Framework Contract Period</w:t>
      </w:r>
      <w:r>
        <w:rPr>
          <w:rFonts w:ascii="Arial" w:eastAsia="Arial" w:hAnsi="Arial" w:cs="Arial"/>
          <w:b/>
          <w:color w:val="000000"/>
          <w:sz w:val="24"/>
          <w:szCs w:val="24"/>
        </w:rPr>
        <w:t xml:space="preserve"> ("Supplier Review Meetings")</w:t>
      </w:r>
      <w:r>
        <w:rPr>
          <w:rFonts w:ascii="Arial" w:eastAsia="Arial" w:hAnsi="Arial" w:cs="Arial"/>
          <w:color w:val="000000"/>
          <w:sz w:val="24"/>
          <w:szCs w:val="24"/>
        </w:rPr>
        <w:t xml:space="preserve"> at such times and frequencies as CCS determine from time to time (which are anticipated to be once every Month or less)</w:t>
      </w:r>
      <w:r>
        <w:rPr>
          <w:rFonts w:ascii="Arial" w:eastAsia="Arial" w:hAnsi="Arial" w:cs="Arial"/>
          <w:b/>
          <w:color w:val="000000"/>
          <w:sz w:val="24"/>
          <w:szCs w:val="24"/>
        </w:rPr>
        <w:t xml:space="preserve">. </w:t>
      </w:r>
      <w:r>
        <w:rPr>
          <w:rFonts w:ascii="Arial" w:eastAsia="Arial" w:hAnsi="Arial" w:cs="Arial"/>
          <w:color w:val="000000"/>
          <w:sz w:val="24"/>
          <w:szCs w:val="24"/>
        </w:rPr>
        <w:t xml:space="preserve">The Parties shall be flexible about the timings of these meetings. </w:t>
      </w:r>
    </w:p>
    <w:p w14:paraId="4D2AFB90" w14:textId="77777777" w:rsidR="002B669F" w:rsidRDefault="00046CF9">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Review Meetings will review:</w:t>
      </w:r>
    </w:p>
    <w:p w14:paraId="0501A685" w14:textId="77777777" w:rsidR="002B669F" w:rsidRDefault="00046CF9">
      <w:pPr>
        <w:numPr>
          <w:ilvl w:val="2"/>
          <w:numId w:val="1"/>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the Supplier’s performance under this Contract and, where applicable, the Supplier’s adherence to the Supplier Action Plan;</w:t>
      </w:r>
    </w:p>
    <w:p w14:paraId="2B5E02AD" w14:textId="77777777" w:rsidR="002B669F" w:rsidRDefault="00046CF9">
      <w:pPr>
        <w:numPr>
          <w:ilvl w:val="2"/>
          <w:numId w:val="1"/>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Supplier’s proposals in accordance with Framework Schedule 12 (Continuous Improvement);</w:t>
      </w:r>
    </w:p>
    <w:p w14:paraId="50996FD4" w14:textId="77777777" w:rsidR="002B669F" w:rsidRDefault="00046CF9">
      <w:pPr>
        <w:numPr>
          <w:ilvl w:val="2"/>
          <w:numId w:val="1"/>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Supplier’s performance under any Rectification Plan;</w:t>
      </w:r>
    </w:p>
    <w:p w14:paraId="2963EEB6" w14:textId="77777777" w:rsidR="002B669F" w:rsidRDefault="00046CF9">
      <w:pPr>
        <w:numPr>
          <w:ilvl w:val="2"/>
          <w:numId w:val="1"/>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Supplier’s performance under the Performance Indicators and Service Levels;</w:t>
      </w:r>
    </w:p>
    <w:p w14:paraId="79C975A9" w14:textId="47911D76" w:rsidR="002B669F" w:rsidRDefault="00046CF9">
      <w:pPr>
        <w:numPr>
          <w:ilvl w:val="2"/>
          <w:numId w:val="1"/>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outcome of any benchmarking activity in accordance with the Specification; and</w:t>
      </w:r>
    </w:p>
    <w:p w14:paraId="40B3C16A" w14:textId="77777777" w:rsidR="002B669F" w:rsidRDefault="00046CF9">
      <w:pPr>
        <w:numPr>
          <w:ilvl w:val="2"/>
          <w:numId w:val="1"/>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outcome of any Buyer Satisfaction Survey provided by Supplier to CCS in accordance with Framework Schedule 22 (Service Levels); </w:t>
      </w:r>
    </w:p>
    <w:p w14:paraId="4B0FE470" w14:textId="77777777" w:rsidR="002B669F" w:rsidRDefault="00046CF9">
      <w:pPr>
        <w:pBdr>
          <w:top w:val="nil"/>
          <w:left w:val="nil"/>
          <w:bottom w:val="nil"/>
          <w:right w:val="nil"/>
          <w:between w:val="nil"/>
        </w:pBdr>
        <w:tabs>
          <w:tab w:val="left" w:pos="1985"/>
        </w:tabs>
        <w:spacing w:before="120" w:after="120" w:line="240" w:lineRule="auto"/>
        <w:ind w:left="1656" w:hanging="720"/>
        <w:jc w:val="both"/>
        <w:rPr>
          <w:rFonts w:ascii="Arial" w:eastAsia="Arial" w:hAnsi="Arial" w:cs="Arial"/>
          <w:color w:val="000000"/>
          <w:sz w:val="24"/>
          <w:szCs w:val="24"/>
        </w:rPr>
      </w:pPr>
      <w:r>
        <w:rPr>
          <w:rFonts w:ascii="Arial" w:eastAsia="Arial" w:hAnsi="Arial" w:cs="Arial"/>
          <w:color w:val="000000"/>
          <w:sz w:val="24"/>
          <w:szCs w:val="24"/>
        </w:rPr>
        <w:t>The agenda for each Supplier Review Meeting shall be set by CCS and sent to the Supplier in advance.</w:t>
      </w:r>
    </w:p>
    <w:p w14:paraId="3BBB69DD" w14:textId="77777777" w:rsidR="002B669F" w:rsidRDefault="00046CF9">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CCS may ask the Supplier to discuss any instances known to the Supplier where any Other Contracting Authority decided not to use this Framework Contract for their order.</w:t>
      </w:r>
    </w:p>
    <w:p w14:paraId="1FD92093" w14:textId="77777777" w:rsidR="002B669F" w:rsidRDefault="00046CF9">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lastRenderedPageBreak/>
        <w:t>The Supplier Review Meetings shall be attended, as a minimum, by CCS representative(s) and the Supplier Framework Manager.</w:t>
      </w:r>
    </w:p>
    <w:p w14:paraId="67C36059" w14:textId="77777777" w:rsidR="002B669F" w:rsidRDefault="002B669F">
      <w:pPr>
        <w:pBdr>
          <w:top w:val="nil"/>
          <w:left w:val="nil"/>
          <w:bottom w:val="nil"/>
          <w:right w:val="nil"/>
          <w:between w:val="nil"/>
        </w:pBdr>
        <w:tabs>
          <w:tab w:val="left" w:pos="1134"/>
        </w:tabs>
        <w:spacing w:before="120" w:after="120" w:line="240" w:lineRule="auto"/>
        <w:ind w:left="900" w:hanging="576"/>
        <w:rPr>
          <w:rFonts w:ascii="Arial" w:eastAsia="Arial" w:hAnsi="Arial" w:cs="Arial"/>
          <w:b/>
          <w:color w:val="000000"/>
          <w:sz w:val="24"/>
          <w:szCs w:val="24"/>
        </w:rPr>
      </w:pPr>
    </w:p>
    <w:p w14:paraId="4D5411F8" w14:textId="77777777" w:rsidR="002B669F" w:rsidRDefault="00046CF9">
      <w:pPr>
        <w:keepNext/>
        <w:numPr>
          <w:ilvl w:val="0"/>
          <w:numId w:val="1"/>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How the Supplier’s Performance will be measured</w:t>
      </w:r>
    </w:p>
    <w:p w14:paraId="2D42368E" w14:textId="77777777" w:rsidR="002B669F" w:rsidRDefault="00046CF9">
      <w:pPr>
        <w:keepNext/>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Supplier’s performance will be measured by the following Performance Indicators (“PI”):</w:t>
      </w:r>
    </w:p>
    <w:p w14:paraId="6033A8CC" w14:textId="3A5BD52F" w:rsidR="002B669F" w:rsidRDefault="002B669F">
      <w:pPr>
        <w:keepNext/>
        <w:pBdr>
          <w:top w:val="nil"/>
          <w:left w:val="nil"/>
          <w:bottom w:val="nil"/>
          <w:right w:val="nil"/>
          <w:between w:val="nil"/>
        </w:pBdr>
        <w:tabs>
          <w:tab w:val="left" w:pos="1134"/>
        </w:tabs>
        <w:spacing w:before="120" w:after="120" w:line="240" w:lineRule="auto"/>
        <w:ind w:left="900"/>
        <w:rPr>
          <w:rFonts w:ascii="Arial" w:eastAsia="Arial" w:hAnsi="Arial" w:cs="Arial"/>
          <w:color w:val="000000"/>
          <w:sz w:val="24"/>
          <w:szCs w:val="24"/>
          <w:highlight w:val="yellow"/>
        </w:rPr>
      </w:pPr>
    </w:p>
    <w:tbl>
      <w:tblPr>
        <w:tblStyle w:val="a4"/>
        <w:tblW w:w="8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2230"/>
        <w:gridCol w:w="2234"/>
      </w:tblGrid>
      <w:tr w:rsidR="002B669F" w14:paraId="06FA6067" w14:textId="77777777">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F7154" w14:textId="77777777" w:rsidR="002B669F" w:rsidRDefault="00046CF9">
            <w:pPr>
              <w:keepNext/>
              <w:pBdr>
                <w:top w:val="nil"/>
                <w:left w:val="nil"/>
                <w:bottom w:val="nil"/>
                <w:right w:val="nil"/>
                <w:between w:val="nil"/>
              </w:pBdr>
              <w:spacing w:before="80" w:after="80"/>
              <w:ind w:left="142"/>
              <w:rPr>
                <w:rFonts w:ascii="Arial" w:eastAsia="Arial" w:hAnsi="Arial" w:cs="Arial"/>
                <w:b/>
                <w:sz w:val="24"/>
                <w:szCs w:val="24"/>
              </w:rPr>
            </w:pPr>
            <w:r>
              <w:rPr>
                <w:rFonts w:ascii="Arial" w:eastAsia="Arial" w:hAnsi="Arial" w:cs="Arial"/>
                <w:b/>
                <w:sz w:val="24"/>
                <w:szCs w:val="24"/>
              </w:rPr>
              <w:t>Performance Indicator (PI)</w:t>
            </w:r>
          </w:p>
        </w:tc>
        <w:tc>
          <w:tcPr>
            <w:tcW w:w="22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0B6779" w14:textId="77777777" w:rsidR="002B669F" w:rsidRDefault="00046CF9">
            <w:pPr>
              <w:keepNext/>
              <w:pBdr>
                <w:top w:val="nil"/>
                <w:left w:val="nil"/>
                <w:bottom w:val="nil"/>
                <w:right w:val="nil"/>
                <w:between w:val="nil"/>
              </w:pBdr>
              <w:spacing w:before="80" w:after="80"/>
              <w:ind w:left="142"/>
              <w:rPr>
                <w:rFonts w:ascii="Arial" w:eastAsia="Arial" w:hAnsi="Arial" w:cs="Arial"/>
                <w:b/>
                <w:sz w:val="24"/>
                <w:szCs w:val="24"/>
              </w:rPr>
            </w:pPr>
            <w:r>
              <w:rPr>
                <w:rFonts w:ascii="Arial" w:eastAsia="Arial" w:hAnsi="Arial" w:cs="Arial"/>
                <w:b/>
                <w:sz w:val="24"/>
                <w:szCs w:val="24"/>
              </w:rPr>
              <w:t xml:space="preserve">PI Target </w:t>
            </w:r>
          </w:p>
        </w:tc>
        <w:tc>
          <w:tcPr>
            <w:tcW w:w="22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8D837F" w14:textId="77777777" w:rsidR="002B669F" w:rsidRDefault="00046CF9">
            <w:pPr>
              <w:keepNext/>
              <w:pBdr>
                <w:top w:val="nil"/>
                <w:left w:val="nil"/>
                <w:bottom w:val="nil"/>
                <w:right w:val="nil"/>
                <w:between w:val="nil"/>
              </w:pBdr>
              <w:spacing w:before="80" w:after="80"/>
              <w:ind w:left="142"/>
              <w:rPr>
                <w:rFonts w:ascii="Arial" w:eastAsia="Arial" w:hAnsi="Arial" w:cs="Arial"/>
                <w:b/>
                <w:sz w:val="24"/>
                <w:szCs w:val="24"/>
              </w:rPr>
            </w:pPr>
            <w:r>
              <w:rPr>
                <w:rFonts w:ascii="Arial" w:eastAsia="Arial" w:hAnsi="Arial" w:cs="Arial"/>
                <w:b/>
                <w:sz w:val="24"/>
                <w:szCs w:val="24"/>
              </w:rPr>
              <w:t>Measured by</w:t>
            </w:r>
          </w:p>
        </w:tc>
      </w:tr>
      <w:tr w:rsidR="002B669F" w14:paraId="12BBB124" w14:textId="77777777">
        <w:trPr>
          <w:trHeight w:val="787"/>
          <w:jc w:val="center"/>
        </w:trPr>
        <w:tc>
          <w:tcPr>
            <w:tcW w:w="3539" w:type="dxa"/>
            <w:shd w:val="clear" w:color="auto" w:fill="auto"/>
            <w:tcMar>
              <w:top w:w="100" w:type="dxa"/>
              <w:left w:w="100" w:type="dxa"/>
              <w:bottom w:w="100" w:type="dxa"/>
              <w:right w:w="100" w:type="dxa"/>
            </w:tcMar>
          </w:tcPr>
          <w:p w14:paraId="4E510AE9" w14:textId="77777777" w:rsidR="002B669F" w:rsidRDefault="00046CF9">
            <w:pPr>
              <w:widowControl w:val="0"/>
              <w:spacing w:line="232" w:lineRule="auto"/>
              <w:ind w:left="136" w:right="624"/>
              <w:rPr>
                <w:rFonts w:ascii="Arial" w:eastAsia="Arial" w:hAnsi="Arial" w:cs="Arial"/>
                <w:sz w:val="22"/>
                <w:szCs w:val="22"/>
              </w:rPr>
            </w:pPr>
            <w:r>
              <w:rPr>
                <w:rFonts w:ascii="Arial" w:eastAsia="Arial" w:hAnsi="Arial" w:cs="Arial"/>
                <w:b/>
                <w:color w:val="444746"/>
                <w:sz w:val="22"/>
                <w:szCs w:val="22"/>
              </w:rPr>
              <w:t>Payment threshold performance</w:t>
            </w:r>
            <w:r>
              <w:rPr>
                <w:rFonts w:ascii="Arial" w:eastAsia="Arial" w:hAnsi="Arial" w:cs="Arial"/>
                <w:color w:val="444746"/>
                <w:sz w:val="22"/>
                <w:szCs w:val="22"/>
              </w:rPr>
              <w:t xml:space="preserve"> - review supplier performance in line with </w:t>
            </w:r>
            <w:r>
              <w:rPr>
                <w:rFonts w:ascii="Arial" w:eastAsia="Arial" w:hAnsi="Arial" w:cs="Arial"/>
                <w:sz w:val="22"/>
                <w:szCs w:val="22"/>
              </w:rPr>
              <w:t>PPN 08/21</w:t>
            </w:r>
          </w:p>
        </w:tc>
        <w:tc>
          <w:tcPr>
            <w:tcW w:w="2230" w:type="dxa"/>
            <w:shd w:val="clear" w:color="auto" w:fill="auto"/>
            <w:tcMar>
              <w:top w:w="100" w:type="dxa"/>
              <w:left w:w="100" w:type="dxa"/>
              <w:bottom w:w="100" w:type="dxa"/>
              <w:right w:w="100" w:type="dxa"/>
            </w:tcMar>
          </w:tcPr>
          <w:p w14:paraId="161C6F07" w14:textId="77777777" w:rsidR="002B669F" w:rsidRDefault="00046CF9">
            <w:pPr>
              <w:widowControl w:val="0"/>
              <w:ind w:left="139"/>
              <w:rPr>
                <w:rFonts w:ascii="Arial" w:eastAsia="Arial" w:hAnsi="Arial" w:cs="Arial"/>
                <w:sz w:val="22"/>
                <w:szCs w:val="22"/>
              </w:rPr>
            </w:pPr>
            <w:r>
              <w:rPr>
                <w:rFonts w:ascii="Arial" w:eastAsia="Arial" w:hAnsi="Arial" w:cs="Arial"/>
                <w:sz w:val="22"/>
                <w:szCs w:val="22"/>
              </w:rPr>
              <w:t>Supplier to show an increase of % of Supply Chain Manufacturers and Subcontractors paid within 30 days of invoice (</w:t>
            </w:r>
            <w:r>
              <w:rPr>
                <w:rFonts w:ascii="Arial" w:eastAsia="Arial" w:hAnsi="Arial" w:cs="Arial"/>
                <w:b/>
                <w:sz w:val="22"/>
                <w:szCs w:val="22"/>
              </w:rPr>
              <w:t>Prompt Payment Performance</w:t>
            </w:r>
            <w:r>
              <w:rPr>
                <w:rFonts w:ascii="Arial" w:eastAsia="Arial" w:hAnsi="Arial" w:cs="Arial"/>
                <w:sz w:val="22"/>
                <w:szCs w:val="22"/>
              </w:rPr>
              <w:t xml:space="preserve">) in each year of the Framework Agreement Contract Period. </w:t>
            </w:r>
          </w:p>
          <w:p w14:paraId="5BDC25F9" w14:textId="77777777" w:rsidR="002B669F" w:rsidRDefault="002B669F">
            <w:pPr>
              <w:widowControl w:val="0"/>
              <w:ind w:left="139"/>
              <w:rPr>
                <w:rFonts w:ascii="Arial" w:eastAsia="Arial" w:hAnsi="Arial" w:cs="Arial"/>
                <w:sz w:val="22"/>
                <w:szCs w:val="22"/>
              </w:rPr>
            </w:pPr>
          </w:p>
          <w:p w14:paraId="27A9B7C5" w14:textId="77777777" w:rsidR="002B669F" w:rsidRDefault="00046CF9">
            <w:pPr>
              <w:widowControl w:val="0"/>
              <w:ind w:left="139"/>
              <w:rPr>
                <w:rFonts w:ascii="Arial" w:eastAsia="Arial" w:hAnsi="Arial" w:cs="Arial"/>
                <w:sz w:val="22"/>
                <w:szCs w:val="22"/>
              </w:rPr>
            </w:pPr>
            <w:r>
              <w:rPr>
                <w:rFonts w:ascii="Arial" w:eastAsia="Arial" w:hAnsi="Arial" w:cs="Arial"/>
                <w:sz w:val="22"/>
                <w:szCs w:val="22"/>
              </w:rPr>
              <w:t xml:space="preserve">Increase of Prompt Payment Performance </w:t>
            </w:r>
          </w:p>
          <w:p w14:paraId="34FBD323" w14:textId="77777777" w:rsidR="002B669F" w:rsidRDefault="00046CF9">
            <w:pPr>
              <w:widowControl w:val="0"/>
              <w:ind w:left="139"/>
              <w:rPr>
                <w:rFonts w:ascii="Arial" w:eastAsia="Arial" w:hAnsi="Arial" w:cs="Arial"/>
                <w:sz w:val="22"/>
                <w:szCs w:val="22"/>
              </w:rPr>
            </w:pPr>
            <w:r>
              <w:rPr>
                <w:rFonts w:ascii="Arial" w:eastAsia="Arial" w:hAnsi="Arial" w:cs="Arial"/>
                <w:sz w:val="22"/>
                <w:szCs w:val="22"/>
              </w:rPr>
              <w:t xml:space="preserve">from year 1 to year 4, with a minimum increase of 5% per year up to an overall 95% target across all Supply Chain Manufacturers and Subcontractors. </w:t>
            </w:r>
          </w:p>
        </w:tc>
        <w:tc>
          <w:tcPr>
            <w:tcW w:w="2234" w:type="dxa"/>
            <w:shd w:val="clear" w:color="auto" w:fill="auto"/>
            <w:tcMar>
              <w:top w:w="100" w:type="dxa"/>
              <w:left w:w="100" w:type="dxa"/>
              <w:bottom w:w="100" w:type="dxa"/>
              <w:right w:w="100" w:type="dxa"/>
            </w:tcMar>
          </w:tcPr>
          <w:p w14:paraId="3BDFC600" w14:textId="77777777" w:rsidR="002B669F" w:rsidRDefault="00046CF9">
            <w:pPr>
              <w:widowControl w:val="0"/>
              <w:spacing w:line="229" w:lineRule="auto"/>
              <w:ind w:left="128" w:right="430" w:firstLine="5"/>
              <w:rPr>
                <w:rFonts w:ascii="Arial" w:eastAsia="Arial" w:hAnsi="Arial" w:cs="Arial"/>
                <w:sz w:val="22"/>
                <w:szCs w:val="22"/>
              </w:rPr>
            </w:pPr>
            <w:r>
              <w:rPr>
                <w:rFonts w:ascii="Arial" w:eastAsia="Arial" w:hAnsi="Arial" w:cs="Arial"/>
                <w:sz w:val="22"/>
                <w:szCs w:val="22"/>
              </w:rPr>
              <w:t>Review of data provided by Supplier on a quarterly basis - review and discuss performance and implement action plan if necessary</w:t>
            </w:r>
          </w:p>
        </w:tc>
      </w:tr>
      <w:tr w:rsidR="002B669F" w14:paraId="2F0B0D7F" w14:textId="77777777">
        <w:trPr>
          <w:trHeight w:val="787"/>
          <w:jc w:val="center"/>
        </w:trPr>
        <w:tc>
          <w:tcPr>
            <w:tcW w:w="3539" w:type="dxa"/>
            <w:shd w:val="clear" w:color="auto" w:fill="auto"/>
            <w:tcMar>
              <w:top w:w="100" w:type="dxa"/>
              <w:left w:w="100" w:type="dxa"/>
              <w:bottom w:w="100" w:type="dxa"/>
              <w:right w:w="100" w:type="dxa"/>
            </w:tcMar>
          </w:tcPr>
          <w:p w14:paraId="45875BF7" w14:textId="77777777" w:rsidR="002B669F" w:rsidRDefault="00046CF9">
            <w:pPr>
              <w:widowControl w:val="0"/>
              <w:spacing w:line="232" w:lineRule="auto"/>
              <w:ind w:left="136" w:right="624"/>
              <w:rPr>
                <w:rFonts w:ascii="Arial" w:eastAsia="Arial" w:hAnsi="Arial" w:cs="Arial"/>
                <w:sz w:val="22"/>
                <w:szCs w:val="22"/>
              </w:rPr>
            </w:pPr>
            <w:r>
              <w:rPr>
                <w:rFonts w:ascii="Arial" w:eastAsia="Arial" w:hAnsi="Arial" w:cs="Arial"/>
                <w:b/>
                <w:color w:val="444746"/>
                <w:sz w:val="22"/>
                <w:szCs w:val="22"/>
              </w:rPr>
              <w:t>Payment threshold performance</w:t>
            </w:r>
            <w:r>
              <w:rPr>
                <w:rFonts w:ascii="Arial" w:eastAsia="Arial" w:hAnsi="Arial" w:cs="Arial"/>
                <w:color w:val="444746"/>
                <w:sz w:val="22"/>
                <w:szCs w:val="22"/>
              </w:rPr>
              <w:t xml:space="preserve"> - prompt payment of any new Supply Chain Manufacturer engaged by the Supplier for the provision of Goods under this agreement</w:t>
            </w:r>
          </w:p>
        </w:tc>
        <w:tc>
          <w:tcPr>
            <w:tcW w:w="2230" w:type="dxa"/>
            <w:shd w:val="clear" w:color="auto" w:fill="auto"/>
            <w:tcMar>
              <w:top w:w="100" w:type="dxa"/>
              <w:left w:w="100" w:type="dxa"/>
              <w:bottom w:w="100" w:type="dxa"/>
              <w:right w:w="100" w:type="dxa"/>
            </w:tcMar>
          </w:tcPr>
          <w:p w14:paraId="74DFDACF" w14:textId="77777777" w:rsidR="002B669F" w:rsidRDefault="00046CF9">
            <w:pPr>
              <w:widowControl w:val="0"/>
              <w:ind w:left="139"/>
              <w:rPr>
                <w:rFonts w:ascii="Arial" w:eastAsia="Arial" w:hAnsi="Arial" w:cs="Arial"/>
                <w:sz w:val="22"/>
                <w:szCs w:val="22"/>
              </w:rPr>
            </w:pPr>
            <w:r>
              <w:rPr>
                <w:rFonts w:ascii="Arial" w:eastAsia="Arial" w:hAnsi="Arial" w:cs="Arial"/>
                <w:sz w:val="22"/>
                <w:szCs w:val="22"/>
              </w:rPr>
              <w:t>Supplier shall evidence that 95% or higher of all new Supply Chain Manufacturers and Subcontractor invoices paid within 30 days as per PPN 08/21</w:t>
            </w:r>
          </w:p>
        </w:tc>
        <w:tc>
          <w:tcPr>
            <w:tcW w:w="2234" w:type="dxa"/>
            <w:shd w:val="clear" w:color="auto" w:fill="auto"/>
            <w:tcMar>
              <w:top w:w="100" w:type="dxa"/>
              <w:left w:w="100" w:type="dxa"/>
              <w:bottom w:w="100" w:type="dxa"/>
              <w:right w:w="100" w:type="dxa"/>
            </w:tcMar>
          </w:tcPr>
          <w:p w14:paraId="4ADA2D5C" w14:textId="77777777" w:rsidR="002B669F" w:rsidRDefault="00046CF9">
            <w:pPr>
              <w:widowControl w:val="0"/>
              <w:spacing w:line="229" w:lineRule="auto"/>
              <w:ind w:left="128" w:right="430" w:firstLine="5"/>
              <w:rPr>
                <w:rFonts w:ascii="Arial" w:eastAsia="Arial" w:hAnsi="Arial" w:cs="Arial"/>
                <w:sz w:val="22"/>
                <w:szCs w:val="22"/>
              </w:rPr>
            </w:pPr>
            <w:r>
              <w:rPr>
                <w:rFonts w:ascii="Arial" w:eastAsia="Arial" w:hAnsi="Arial" w:cs="Arial"/>
                <w:sz w:val="22"/>
                <w:szCs w:val="22"/>
              </w:rPr>
              <w:t>Review of data provided by Supplier on a quarterly basis - review and discuss performance and implement action plan if necessary</w:t>
            </w:r>
          </w:p>
        </w:tc>
      </w:tr>
      <w:tr w:rsidR="002B669F" w14:paraId="5A2CB56A" w14:textId="77777777">
        <w:trPr>
          <w:trHeight w:val="787"/>
          <w:jc w:val="center"/>
        </w:trPr>
        <w:tc>
          <w:tcPr>
            <w:tcW w:w="3539" w:type="dxa"/>
            <w:shd w:val="clear" w:color="auto" w:fill="auto"/>
            <w:tcMar>
              <w:top w:w="100" w:type="dxa"/>
              <w:left w:w="100" w:type="dxa"/>
              <w:bottom w:w="100" w:type="dxa"/>
              <w:right w:w="100" w:type="dxa"/>
            </w:tcMar>
          </w:tcPr>
          <w:p w14:paraId="56118A44" w14:textId="77777777" w:rsidR="002B669F" w:rsidRDefault="00046CF9">
            <w:pPr>
              <w:widowControl w:val="0"/>
              <w:spacing w:line="232" w:lineRule="auto"/>
              <w:ind w:left="136" w:right="624"/>
              <w:rPr>
                <w:rFonts w:ascii="Arial" w:eastAsia="Arial" w:hAnsi="Arial" w:cs="Arial"/>
                <w:sz w:val="22"/>
                <w:szCs w:val="22"/>
              </w:rPr>
            </w:pPr>
            <w:r>
              <w:rPr>
                <w:rFonts w:ascii="Arial" w:eastAsia="Arial" w:hAnsi="Arial" w:cs="Arial"/>
                <w:b/>
                <w:color w:val="444746"/>
                <w:sz w:val="22"/>
                <w:szCs w:val="22"/>
              </w:rPr>
              <w:t>Payment threshold performance</w:t>
            </w:r>
            <w:r>
              <w:rPr>
                <w:rFonts w:ascii="Arial" w:eastAsia="Arial" w:hAnsi="Arial" w:cs="Arial"/>
                <w:color w:val="444746"/>
                <w:sz w:val="22"/>
                <w:szCs w:val="22"/>
              </w:rPr>
              <w:t xml:space="preserve"> - all SME’s</w:t>
            </w:r>
          </w:p>
        </w:tc>
        <w:tc>
          <w:tcPr>
            <w:tcW w:w="2230" w:type="dxa"/>
            <w:shd w:val="clear" w:color="auto" w:fill="auto"/>
            <w:tcMar>
              <w:top w:w="100" w:type="dxa"/>
              <w:left w:w="100" w:type="dxa"/>
              <w:bottom w:w="100" w:type="dxa"/>
              <w:right w:w="100" w:type="dxa"/>
            </w:tcMar>
          </w:tcPr>
          <w:p w14:paraId="79F23754" w14:textId="77777777" w:rsidR="002B669F" w:rsidRDefault="00046CF9">
            <w:pPr>
              <w:widowControl w:val="0"/>
              <w:ind w:left="139"/>
              <w:rPr>
                <w:rFonts w:ascii="Arial" w:eastAsia="Arial" w:hAnsi="Arial" w:cs="Arial"/>
                <w:sz w:val="22"/>
                <w:szCs w:val="22"/>
              </w:rPr>
            </w:pPr>
            <w:r>
              <w:rPr>
                <w:rFonts w:ascii="Arial" w:eastAsia="Arial" w:hAnsi="Arial" w:cs="Arial"/>
                <w:sz w:val="22"/>
                <w:szCs w:val="22"/>
              </w:rPr>
              <w:t xml:space="preserve">Supplier shall evidence that 95% or higher of all new Supply Chain </w:t>
            </w:r>
            <w:r>
              <w:rPr>
                <w:rFonts w:ascii="Arial" w:eastAsia="Arial" w:hAnsi="Arial" w:cs="Arial"/>
                <w:sz w:val="22"/>
                <w:szCs w:val="22"/>
              </w:rPr>
              <w:lastRenderedPageBreak/>
              <w:t>Manufacturers or Subcontractors who are SMEs invoices paid within 30 days per PPN 08/21</w:t>
            </w:r>
          </w:p>
        </w:tc>
        <w:tc>
          <w:tcPr>
            <w:tcW w:w="2234" w:type="dxa"/>
            <w:shd w:val="clear" w:color="auto" w:fill="auto"/>
            <w:tcMar>
              <w:top w:w="100" w:type="dxa"/>
              <w:left w:w="100" w:type="dxa"/>
              <w:bottom w:w="100" w:type="dxa"/>
              <w:right w:w="100" w:type="dxa"/>
            </w:tcMar>
          </w:tcPr>
          <w:p w14:paraId="5C418F8B" w14:textId="77777777" w:rsidR="002B669F" w:rsidRDefault="00046CF9">
            <w:pPr>
              <w:widowControl w:val="0"/>
              <w:spacing w:line="229" w:lineRule="auto"/>
              <w:ind w:left="128" w:right="430" w:firstLine="5"/>
              <w:rPr>
                <w:rFonts w:ascii="Arial" w:eastAsia="Arial" w:hAnsi="Arial" w:cs="Arial"/>
                <w:sz w:val="22"/>
                <w:szCs w:val="22"/>
              </w:rPr>
            </w:pPr>
            <w:r>
              <w:rPr>
                <w:rFonts w:ascii="Arial" w:eastAsia="Arial" w:hAnsi="Arial" w:cs="Arial"/>
                <w:sz w:val="22"/>
                <w:szCs w:val="22"/>
              </w:rPr>
              <w:lastRenderedPageBreak/>
              <w:t xml:space="preserve">Review of data provided by Supplier on a quarterly basis - review and </w:t>
            </w:r>
            <w:r>
              <w:rPr>
                <w:rFonts w:ascii="Arial" w:eastAsia="Arial" w:hAnsi="Arial" w:cs="Arial"/>
                <w:sz w:val="22"/>
                <w:szCs w:val="22"/>
              </w:rPr>
              <w:lastRenderedPageBreak/>
              <w:t>discuss performance and implement action plan if necessary</w:t>
            </w:r>
          </w:p>
        </w:tc>
      </w:tr>
      <w:tr w:rsidR="002B669F" w14:paraId="09CF252C" w14:textId="77777777">
        <w:trPr>
          <w:trHeight w:val="787"/>
          <w:jc w:val="center"/>
        </w:trPr>
        <w:tc>
          <w:tcPr>
            <w:tcW w:w="3539" w:type="dxa"/>
            <w:shd w:val="clear" w:color="auto" w:fill="auto"/>
            <w:tcMar>
              <w:top w:w="100" w:type="dxa"/>
              <w:left w:w="100" w:type="dxa"/>
              <w:bottom w:w="100" w:type="dxa"/>
              <w:right w:w="100" w:type="dxa"/>
            </w:tcMar>
          </w:tcPr>
          <w:p w14:paraId="00388F42" w14:textId="77777777" w:rsidR="002B669F" w:rsidRDefault="00046CF9">
            <w:pPr>
              <w:widowControl w:val="0"/>
              <w:spacing w:line="229" w:lineRule="auto"/>
              <w:ind w:left="123" w:right="64" w:firstLine="10"/>
              <w:rPr>
                <w:rFonts w:ascii="Arial" w:eastAsia="Arial" w:hAnsi="Arial" w:cs="Arial"/>
                <w:sz w:val="22"/>
                <w:szCs w:val="22"/>
              </w:rPr>
            </w:pPr>
            <w:r>
              <w:rPr>
                <w:rFonts w:ascii="Arial" w:eastAsia="Arial" w:hAnsi="Arial" w:cs="Arial"/>
                <w:b/>
                <w:sz w:val="22"/>
                <w:szCs w:val="22"/>
              </w:rPr>
              <w:lastRenderedPageBreak/>
              <w:t xml:space="preserve">MI Reporting </w:t>
            </w:r>
            <w:r>
              <w:rPr>
                <w:rFonts w:ascii="Arial" w:eastAsia="Arial" w:hAnsi="Arial" w:cs="Arial"/>
                <w:sz w:val="22"/>
                <w:szCs w:val="22"/>
              </w:rPr>
              <w:t>- The Supplier is to ensure that all routine and ad hoc MI reports and data issued to CCS are 100% accurate and formatted to meet the criteria set by CCS.</w:t>
            </w:r>
          </w:p>
        </w:tc>
        <w:tc>
          <w:tcPr>
            <w:tcW w:w="2230" w:type="dxa"/>
            <w:shd w:val="clear" w:color="auto" w:fill="auto"/>
            <w:tcMar>
              <w:top w:w="100" w:type="dxa"/>
              <w:left w:w="100" w:type="dxa"/>
              <w:bottom w:w="100" w:type="dxa"/>
              <w:right w:w="100" w:type="dxa"/>
            </w:tcMar>
          </w:tcPr>
          <w:p w14:paraId="14DC9219" w14:textId="77777777" w:rsidR="002B669F" w:rsidRDefault="00046CF9">
            <w:pPr>
              <w:widowControl w:val="0"/>
              <w:ind w:left="139"/>
              <w:rPr>
                <w:rFonts w:ascii="Arial" w:eastAsia="Arial" w:hAnsi="Arial" w:cs="Arial"/>
                <w:sz w:val="22"/>
                <w:szCs w:val="22"/>
              </w:rPr>
            </w:pPr>
            <w:r>
              <w:rPr>
                <w:rFonts w:ascii="Arial" w:eastAsia="Arial" w:hAnsi="Arial" w:cs="Arial"/>
                <w:sz w:val="22"/>
                <w:szCs w:val="22"/>
              </w:rPr>
              <w:t xml:space="preserve">100% </w:t>
            </w:r>
          </w:p>
        </w:tc>
        <w:tc>
          <w:tcPr>
            <w:tcW w:w="2234" w:type="dxa"/>
            <w:shd w:val="clear" w:color="auto" w:fill="auto"/>
            <w:tcMar>
              <w:top w:w="100" w:type="dxa"/>
              <w:left w:w="100" w:type="dxa"/>
              <w:bottom w:w="100" w:type="dxa"/>
              <w:right w:w="100" w:type="dxa"/>
            </w:tcMar>
          </w:tcPr>
          <w:p w14:paraId="6CDD889F" w14:textId="77777777" w:rsidR="002B669F" w:rsidRDefault="00046CF9">
            <w:pPr>
              <w:widowControl w:val="0"/>
              <w:spacing w:line="228" w:lineRule="auto"/>
              <w:ind w:left="134" w:right="559" w:hanging="13"/>
              <w:rPr>
                <w:rFonts w:ascii="Arial" w:eastAsia="Arial" w:hAnsi="Arial" w:cs="Arial"/>
                <w:sz w:val="22"/>
                <w:szCs w:val="22"/>
              </w:rPr>
            </w:pPr>
            <w:r>
              <w:rPr>
                <w:rFonts w:ascii="Arial" w:eastAsia="Arial" w:hAnsi="Arial" w:cs="Arial"/>
                <w:sz w:val="22"/>
                <w:szCs w:val="22"/>
              </w:rPr>
              <w:t>All reports provided by the required date/s.</w:t>
            </w:r>
          </w:p>
        </w:tc>
      </w:tr>
      <w:tr w:rsidR="002B669F" w14:paraId="26358221" w14:textId="77777777">
        <w:trPr>
          <w:trHeight w:val="787"/>
          <w:jc w:val="center"/>
        </w:trPr>
        <w:tc>
          <w:tcPr>
            <w:tcW w:w="35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D1B3C4" w14:textId="77777777" w:rsidR="002B669F" w:rsidRDefault="002B669F">
            <w:pPr>
              <w:spacing w:before="240" w:after="240"/>
              <w:rPr>
                <w:rFonts w:ascii="Arial" w:eastAsia="Arial" w:hAnsi="Arial" w:cs="Arial"/>
              </w:rPr>
            </w:pPr>
          </w:p>
        </w:tc>
        <w:tc>
          <w:tcPr>
            <w:tcW w:w="2230" w:type="dxa"/>
            <w:tcBorders>
              <w:top w:val="nil"/>
              <w:left w:val="nil"/>
              <w:bottom w:val="single" w:sz="8" w:space="0" w:color="000000"/>
              <w:right w:val="single" w:sz="8" w:space="0" w:color="000000"/>
            </w:tcBorders>
            <w:tcMar>
              <w:top w:w="100" w:type="dxa"/>
              <w:left w:w="100" w:type="dxa"/>
              <w:bottom w:w="100" w:type="dxa"/>
              <w:right w:w="100" w:type="dxa"/>
            </w:tcMar>
          </w:tcPr>
          <w:p w14:paraId="09EA5B8B" w14:textId="77777777" w:rsidR="002B669F" w:rsidRDefault="002B669F">
            <w:pPr>
              <w:spacing w:before="240" w:after="240"/>
              <w:rPr>
                <w:rFonts w:ascii="Arial" w:eastAsia="Arial" w:hAnsi="Arial" w:cs="Arial"/>
              </w:rPr>
            </w:pPr>
          </w:p>
        </w:tc>
        <w:tc>
          <w:tcPr>
            <w:tcW w:w="2234" w:type="dxa"/>
            <w:tcBorders>
              <w:top w:val="nil"/>
              <w:left w:val="nil"/>
              <w:bottom w:val="single" w:sz="8" w:space="0" w:color="000000"/>
              <w:right w:val="single" w:sz="8" w:space="0" w:color="000000"/>
            </w:tcBorders>
            <w:tcMar>
              <w:top w:w="100" w:type="dxa"/>
              <w:left w:w="100" w:type="dxa"/>
              <w:bottom w:w="100" w:type="dxa"/>
              <w:right w:w="100" w:type="dxa"/>
            </w:tcMar>
          </w:tcPr>
          <w:p w14:paraId="7EC6A85A" w14:textId="77777777" w:rsidR="002B669F" w:rsidRDefault="002B669F">
            <w:pPr>
              <w:spacing w:before="240" w:after="240"/>
              <w:rPr>
                <w:rFonts w:ascii="Arial" w:eastAsia="Arial" w:hAnsi="Arial" w:cs="Arial"/>
              </w:rPr>
            </w:pPr>
          </w:p>
        </w:tc>
      </w:tr>
      <w:tr w:rsidR="002B669F" w14:paraId="37DBBCEB" w14:textId="77777777">
        <w:trPr>
          <w:trHeight w:val="787"/>
          <w:jc w:val="center"/>
        </w:trPr>
        <w:tc>
          <w:tcPr>
            <w:tcW w:w="3539" w:type="dxa"/>
            <w:shd w:val="clear" w:color="auto" w:fill="auto"/>
            <w:tcMar>
              <w:top w:w="100" w:type="dxa"/>
              <w:left w:w="100" w:type="dxa"/>
              <w:bottom w:w="100" w:type="dxa"/>
              <w:right w:w="100" w:type="dxa"/>
            </w:tcMar>
          </w:tcPr>
          <w:p w14:paraId="6DCDE229" w14:textId="77777777" w:rsidR="002B669F" w:rsidRDefault="00046CF9">
            <w:pPr>
              <w:widowControl w:val="0"/>
              <w:spacing w:line="232" w:lineRule="auto"/>
              <w:ind w:left="123" w:right="112" w:firstLine="13"/>
              <w:rPr>
                <w:rFonts w:ascii="Arial" w:eastAsia="Arial" w:hAnsi="Arial" w:cs="Arial"/>
                <w:sz w:val="22"/>
                <w:szCs w:val="22"/>
              </w:rPr>
            </w:pPr>
            <w:r>
              <w:rPr>
                <w:rFonts w:ascii="Arial" w:eastAsia="Arial" w:hAnsi="Arial" w:cs="Arial"/>
                <w:b/>
                <w:sz w:val="22"/>
                <w:szCs w:val="22"/>
              </w:rPr>
              <w:t xml:space="preserve">Data Storage </w:t>
            </w:r>
            <w:r>
              <w:rPr>
                <w:rFonts w:ascii="Arial" w:eastAsia="Arial" w:hAnsi="Arial" w:cs="Arial"/>
                <w:sz w:val="22"/>
                <w:szCs w:val="22"/>
              </w:rPr>
              <w:t xml:space="preserve">- Failure to ensure that the data is held in </w:t>
            </w:r>
          </w:p>
          <w:p w14:paraId="0E6A2540" w14:textId="77777777" w:rsidR="002B669F" w:rsidRDefault="00046CF9">
            <w:pPr>
              <w:widowControl w:val="0"/>
              <w:spacing w:before="1" w:line="229" w:lineRule="auto"/>
              <w:ind w:left="127" w:right="308"/>
              <w:rPr>
                <w:rFonts w:ascii="Arial" w:eastAsia="Arial" w:hAnsi="Arial" w:cs="Arial"/>
                <w:sz w:val="22"/>
                <w:szCs w:val="22"/>
              </w:rPr>
            </w:pPr>
            <w:r>
              <w:rPr>
                <w:rFonts w:ascii="Arial" w:eastAsia="Arial" w:hAnsi="Arial" w:cs="Arial"/>
                <w:sz w:val="22"/>
                <w:szCs w:val="22"/>
              </w:rPr>
              <w:t>accordance with the applicable Government security policy(s) relating to the same.</w:t>
            </w:r>
          </w:p>
        </w:tc>
        <w:tc>
          <w:tcPr>
            <w:tcW w:w="2230" w:type="dxa"/>
            <w:shd w:val="clear" w:color="auto" w:fill="auto"/>
            <w:tcMar>
              <w:top w:w="100" w:type="dxa"/>
              <w:left w:w="100" w:type="dxa"/>
              <w:bottom w:w="100" w:type="dxa"/>
              <w:right w:w="100" w:type="dxa"/>
            </w:tcMar>
          </w:tcPr>
          <w:p w14:paraId="1923C086" w14:textId="77777777" w:rsidR="002B669F" w:rsidRDefault="00046CF9">
            <w:pPr>
              <w:widowControl w:val="0"/>
              <w:ind w:left="139"/>
              <w:rPr>
                <w:rFonts w:ascii="Arial" w:eastAsia="Arial" w:hAnsi="Arial" w:cs="Arial"/>
                <w:sz w:val="22"/>
                <w:szCs w:val="22"/>
              </w:rPr>
            </w:pPr>
            <w:r>
              <w:rPr>
                <w:rFonts w:ascii="Arial" w:eastAsia="Arial" w:hAnsi="Arial" w:cs="Arial"/>
                <w:sz w:val="22"/>
                <w:szCs w:val="22"/>
              </w:rPr>
              <w:t xml:space="preserve">100% </w:t>
            </w:r>
          </w:p>
        </w:tc>
        <w:tc>
          <w:tcPr>
            <w:tcW w:w="2234" w:type="dxa"/>
            <w:shd w:val="clear" w:color="auto" w:fill="auto"/>
            <w:tcMar>
              <w:top w:w="100" w:type="dxa"/>
              <w:left w:w="100" w:type="dxa"/>
              <w:bottom w:w="100" w:type="dxa"/>
              <w:right w:w="100" w:type="dxa"/>
            </w:tcMar>
          </w:tcPr>
          <w:p w14:paraId="0B9D97F8" w14:textId="77777777" w:rsidR="002B669F" w:rsidRDefault="00046CF9">
            <w:pPr>
              <w:widowControl w:val="0"/>
              <w:ind w:left="127"/>
              <w:rPr>
                <w:rFonts w:ascii="Arial" w:eastAsia="Arial" w:hAnsi="Arial" w:cs="Arial"/>
                <w:sz w:val="22"/>
                <w:szCs w:val="22"/>
              </w:rPr>
            </w:pPr>
            <w:r>
              <w:rPr>
                <w:rFonts w:ascii="Arial" w:eastAsia="Arial" w:hAnsi="Arial" w:cs="Arial"/>
                <w:sz w:val="22"/>
                <w:szCs w:val="22"/>
              </w:rPr>
              <w:t xml:space="preserve">CCS Audit (PEN audit) or </w:t>
            </w:r>
            <w:proofErr w:type="spellStart"/>
            <w:r>
              <w:rPr>
                <w:rFonts w:ascii="Arial" w:eastAsia="Arial" w:hAnsi="Arial" w:cs="Arial"/>
                <w:sz w:val="22"/>
                <w:szCs w:val="22"/>
              </w:rPr>
              <w:t>self audit</w:t>
            </w:r>
            <w:proofErr w:type="spellEnd"/>
          </w:p>
        </w:tc>
      </w:tr>
      <w:tr w:rsidR="002B669F" w14:paraId="70112D53" w14:textId="77777777">
        <w:trPr>
          <w:trHeight w:val="787"/>
          <w:jc w:val="center"/>
        </w:trPr>
        <w:tc>
          <w:tcPr>
            <w:tcW w:w="3539" w:type="dxa"/>
            <w:shd w:val="clear" w:color="auto" w:fill="auto"/>
            <w:tcMar>
              <w:top w:w="100" w:type="dxa"/>
              <w:left w:w="100" w:type="dxa"/>
              <w:bottom w:w="100" w:type="dxa"/>
              <w:right w:w="100" w:type="dxa"/>
            </w:tcMar>
          </w:tcPr>
          <w:p w14:paraId="03EB4337" w14:textId="77777777" w:rsidR="002B669F" w:rsidRDefault="00046CF9">
            <w:pPr>
              <w:widowControl w:val="0"/>
              <w:spacing w:line="232" w:lineRule="auto"/>
              <w:ind w:left="128" w:right="642"/>
              <w:rPr>
                <w:rFonts w:ascii="Arial" w:eastAsia="Arial" w:hAnsi="Arial" w:cs="Arial"/>
                <w:sz w:val="22"/>
                <w:szCs w:val="22"/>
              </w:rPr>
            </w:pPr>
            <w:r>
              <w:rPr>
                <w:rFonts w:ascii="Arial" w:eastAsia="Arial" w:hAnsi="Arial" w:cs="Arial"/>
                <w:b/>
                <w:sz w:val="22"/>
                <w:szCs w:val="22"/>
              </w:rPr>
              <w:t xml:space="preserve">Security </w:t>
            </w:r>
            <w:r>
              <w:rPr>
                <w:rFonts w:ascii="Arial" w:eastAsia="Arial" w:hAnsi="Arial" w:cs="Arial"/>
                <w:sz w:val="22"/>
                <w:szCs w:val="22"/>
              </w:rPr>
              <w:t xml:space="preserve">- The Supplier will ensure that all Supplier </w:t>
            </w:r>
          </w:p>
          <w:p w14:paraId="737E3F2A" w14:textId="77777777" w:rsidR="002B669F" w:rsidRDefault="00046CF9">
            <w:pPr>
              <w:widowControl w:val="0"/>
              <w:spacing w:before="1" w:line="229" w:lineRule="auto"/>
              <w:ind w:left="123" w:right="186" w:firstLine="15"/>
              <w:rPr>
                <w:rFonts w:ascii="Arial" w:eastAsia="Arial" w:hAnsi="Arial" w:cs="Arial"/>
                <w:sz w:val="22"/>
                <w:szCs w:val="22"/>
              </w:rPr>
            </w:pPr>
            <w:r>
              <w:rPr>
                <w:rFonts w:ascii="Arial" w:eastAsia="Arial" w:hAnsi="Arial" w:cs="Arial"/>
                <w:sz w:val="22"/>
                <w:szCs w:val="22"/>
              </w:rPr>
              <w:t xml:space="preserve">Personnel employed are eligible  to work in the UK and possess the appropriate security </w:t>
            </w:r>
          </w:p>
          <w:p w14:paraId="4D4A1236" w14:textId="77777777" w:rsidR="002B669F" w:rsidRDefault="00046CF9">
            <w:pPr>
              <w:widowControl w:val="0"/>
              <w:spacing w:before="4"/>
              <w:ind w:left="128"/>
              <w:rPr>
                <w:rFonts w:ascii="Arial" w:eastAsia="Arial" w:hAnsi="Arial" w:cs="Arial"/>
                <w:sz w:val="22"/>
                <w:szCs w:val="22"/>
              </w:rPr>
            </w:pPr>
            <w:r>
              <w:rPr>
                <w:rFonts w:ascii="Arial" w:eastAsia="Arial" w:hAnsi="Arial" w:cs="Arial"/>
                <w:sz w:val="22"/>
                <w:szCs w:val="22"/>
              </w:rPr>
              <w:t xml:space="preserve">clearance required by the </w:t>
            </w:r>
          </w:p>
          <w:p w14:paraId="2DA98772" w14:textId="77777777" w:rsidR="002B669F" w:rsidRDefault="00046CF9">
            <w:pPr>
              <w:widowControl w:val="0"/>
              <w:ind w:left="129"/>
              <w:rPr>
                <w:rFonts w:ascii="Arial" w:eastAsia="Arial" w:hAnsi="Arial" w:cs="Arial"/>
                <w:sz w:val="22"/>
                <w:szCs w:val="22"/>
              </w:rPr>
            </w:pPr>
            <w:r>
              <w:rPr>
                <w:rFonts w:ascii="Arial" w:eastAsia="Arial" w:hAnsi="Arial" w:cs="Arial"/>
                <w:sz w:val="22"/>
                <w:szCs w:val="22"/>
              </w:rPr>
              <w:t>Contracting Authority.</w:t>
            </w:r>
          </w:p>
        </w:tc>
        <w:tc>
          <w:tcPr>
            <w:tcW w:w="2230" w:type="dxa"/>
            <w:shd w:val="clear" w:color="auto" w:fill="auto"/>
            <w:tcMar>
              <w:top w:w="100" w:type="dxa"/>
              <w:left w:w="100" w:type="dxa"/>
              <w:bottom w:w="100" w:type="dxa"/>
              <w:right w:w="100" w:type="dxa"/>
            </w:tcMar>
          </w:tcPr>
          <w:p w14:paraId="5BBDF47B" w14:textId="77777777" w:rsidR="002B669F" w:rsidRDefault="00046CF9">
            <w:pPr>
              <w:widowControl w:val="0"/>
              <w:ind w:left="139"/>
              <w:rPr>
                <w:rFonts w:ascii="Arial" w:eastAsia="Arial" w:hAnsi="Arial" w:cs="Arial"/>
                <w:sz w:val="22"/>
                <w:szCs w:val="22"/>
              </w:rPr>
            </w:pPr>
            <w:r>
              <w:rPr>
                <w:rFonts w:ascii="Arial" w:eastAsia="Arial" w:hAnsi="Arial" w:cs="Arial"/>
                <w:sz w:val="22"/>
                <w:szCs w:val="22"/>
              </w:rPr>
              <w:t xml:space="preserve">100% </w:t>
            </w:r>
          </w:p>
        </w:tc>
        <w:tc>
          <w:tcPr>
            <w:tcW w:w="2234" w:type="dxa"/>
            <w:shd w:val="clear" w:color="auto" w:fill="auto"/>
            <w:tcMar>
              <w:top w:w="100" w:type="dxa"/>
              <w:left w:w="100" w:type="dxa"/>
              <w:bottom w:w="100" w:type="dxa"/>
              <w:right w:w="100" w:type="dxa"/>
            </w:tcMar>
          </w:tcPr>
          <w:p w14:paraId="21590B3F" w14:textId="77777777" w:rsidR="002B669F" w:rsidRDefault="00046CF9">
            <w:pPr>
              <w:widowControl w:val="0"/>
              <w:ind w:left="127"/>
              <w:rPr>
                <w:rFonts w:ascii="Arial" w:eastAsia="Arial" w:hAnsi="Arial" w:cs="Arial"/>
                <w:sz w:val="22"/>
                <w:szCs w:val="22"/>
              </w:rPr>
            </w:pPr>
            <w:r>
              <w:rPr>
                <w:rFonts w:ascii="Arial" w:eastAsia="Arial" w:hAnsi="Arial" w:cs="Arial"/>
                <w:sz w:val="22"/>
                <w:szCs w:val="22"/>
              </w:rPr>
              <w:t xml:space="preserve">CCS Audit or </w:t>
            </w:r>
            <w:proofErr w:type="spellStart"/>
            <w:r>
              <w:rPr>
                <w:rFonts w:ascii="Arial" w:eastAsia="Arial" w:hAnsi="Arial" w:cs="Arial"/>
                <w:sz w:val="22"/>
                <w:szCs w:val="22"/>
              </w:rPr>
              <w:t>self audit</w:t>
            </w:r>
            <w:proofErr w:type="spellEnd"/>
          </w:p>
        </w:tc>
      </w:tr>
      <w:tr w:rsidR="002B669F" w14:paraId="36E58132" w14:textId="77777777">
        <w:trPr>
          <w:trHeight w:val="787"/>
          <w:jc w:val="center"/>
        </w:trPr>
        <w:tc>
          <w:tcPr>
            <w:tcW w:w="3539" w:type="dxa"/>
            <w:shd w:val="clear" w:color="auto" w:fill="auto"/>
            <w:tcMar>
              <w:top w:w="100" w:type="dxa"/>
              <w:left w:w="100" w:type="dxa"/>
              <w:bottom w:w="100" w:type="dxa"/>
              <w:right w:w="100" w:type="dxa"/>
            </w:tcMar>
          </w:tcPr>
          <w:p w14:paraId="5E04C741" w14:textId="77777777" w:rsidR="002B669F" w:rsidRDefault="00046CF9">
            <w:pPr>
              <w:widowControl w:val="0"/>
              <w:ind w:left="125"/>
              <w:rPr>
                <w:rFonts w:ascii="Arial" w:eastAsia="Arial" w:hAnsi="Arial" w:cs="Arial"/>
                <w:sz w:val="22"/>
                <w:szCs w:val="22"/>
              </w:rPr>
            </w:pPr>
            <w:r>
              <w:rPr>
                <w:rFonts w:ascii="Arial" w:eastAsia="Arial" w:hAnsi="Arial" w:cs="Arial"/>
                <w:b/>
                <w:sz w:val="22"/>
                <w:szCs w:val="22"/>
              </w:rPr>
              <w:t xml:space="preserve">Helpdesk - </w:t>
            </w:r>
            <w:r>
              <w:rPr>
                <w:rFonts w:ascii="Arial" w:eastAsia="Arial" w:hAnsi="Arial" w:cs="Arial"/>
                <w:sz w:val="22"/>
                <w:szCs w:val="22"/>
              </w:rPr>
              <w:t xml:space="preserve">Provide a fully </w:t>
            </w:r>
          </w:p>
          <w:p w14:paraId="785CFD6C" w14:textId="77777777" w:rsidR="002B669F" w:rsidRDefault="00046CF9">
            <w:pPr>
              <w:widowControl w:val="0"/>
              <w:spacing w:line="229" w:lineRule="auto"/>
              <w:ind w:left="113" w:right="154"/>
              <w:rPr>
                <w:rFonts w:ascii="Arial" w:eastAsia="Arial" w:hAnsi="Arial" w:cs="Arial"/>
                <w:sz w:val="22"/>
                <w:szCs w:val="22"/>
              </w:rPr>
            </w:pPr>
            <w:r>
              <w:rPr>
                <w:rFonts w:ascii="Arial" w:eastAsia="Arial" w:hAnsi="Arial" w:cs="Arial"/>
                <w:sz w:val="22"/>
                <w:szCs w:val="22"/>
              </w:rPr>
              <w:t>functioning and always available helpdesk meeting the requirements of Buyer Service Support set out in the Specification in accordance with the contractual requirements</w:t>
            </w:r>
          </w:p>
        </w:tc>
        <w:tc>
          <w:tcPr>
            <w:tcW w:w="2230" w:type="dxa"/>
            <w:shd w:val="clear" w:color="auto" w:fill="auto"/>
            <w:tcMar>
              <w:top w:w="100" w:type="dxa"/>
              <w:left w:w="100" w:type="dxa"/>
              <w:bottom w:w="100" w:type="dxa"/>
              <w:right w:w="100" w:type="dxa"/>
            </w:tcMar>
          </w:tcPr>
          <w:p w14:paraId="22731F42" w14:textId="77777777" w:rsidR="002B669F" w:rsidRDefault="00046CF9">
            <w:pPr>
              <w:widowControl w:val="0"/>
              <w:ind w:left="116"/>
              <w:rPr>
                <w:rFonts w:ascii="Arial" w:eastAsia="Arial" w:hAnsi="Arial" w:cs="Arial"/>
                <w:sz w:val="22"/>
                <w:szCs w:val="22"/>
              </w:rPr>
            </w:pPr>
            <w:r>
              <w:rPr>
                <w:rFonts w:ascii="Arial" w:eastAsia="Arial" w:hAnsi="Arial" w:cs="Arial"/>
                <w:sz w:val="22"/>
                <w:szCs w:val="22"/>
              </w:rPr>
              <w:t xml:space="preserve">95% </w:t>
            </w:r>
          </w:p>
        </w:tc>
        <w:tc>
          <w:tcPr>
            <w:tcW w:w="2234" w:type="dxa"/>
            <w:shd w:val="clear" w:color="auto" w:fill="auto"/>
            <w:tcMar>
              <w:top w:w="100" w:type="dxa"/>
              <w:left w:w="100" w:type="dxa"/>
              <w:bottom w:w="100" w:type="dxa"/>
              <w:right w:w="100" w:type="dxa"/>
            </w:tcMar>
          </w:tcPr>
          <w:p w14:paraId="3582E6BE" w14:textId="77777777" w:rsidR="002B669F" w:rsidRDefault="00046CF9">
            <w:pPr>
              <w:widowControl w:val="0"/>
              <w:spacing w:line="229" w:lineRule="auto"/>
              <w:ind w:left="110" w:right="189" w:firstLine="13"/>
              <w:rPr>
                <w:rFonts w:ascii="Arial" w:eastAsia="Arial" w:hAnsi="Arial" w:cs="Arial"/>
                <w:sz w:val="22"/>
                <w:szCs w:val="22"/>
              </w:rPr>
            </w:pPr>
            <w:r>
              <w:rPr>
                <w:rFonts w:ascii="Arial" w:eastAsia="Arial" w:hAnsi="Arial" w:cs="Arial"/>
                <w:sz w:val="22"/>
                <w:szCs w:val="22"/>
              </w:rPr>
              <w:t xml:space="preserve">Number of instances where failure to provide the helpdesk resulted in complaints from Buyers in accordance with the complaints process. </w:t>
            </w:r>
          </w:p>
          <w:p w14:paraId="79DAD09A" w14:textId="77777777" w:rsidR="002B669F" w:rsidRDefault="002B669F">
            <w:pPr>
              <w:widowControl w:val="0"/>
              <w:spacing w:line="229" w:lineRule="auto"/>
              <w:ind w:left="110" w:right="189" w:firstLine="13"/>
              <w:rPr>
                <w:rFonts w:ascii="Arial" w:eastAsia="Arial" w:hAnsi="Arial" w:cs="Arial"/>
                <w:sz w:val="22"/>
                <w:szCs w:val="22"/>
              </w:rPr>
            </w:pPr>
          </w:p>
          <w:p w14:paraId="5A818C05" w14:textId="77777777" w:rsidR="002B669F" w:rsidRDefault="00046CF9">
            <w:pPr>
              <w:widowControl w:val="0"/>
              <w:spacing w:line="229" w:lineRule="auto"/>
              <w:ind w:left="110" w:right="189" w:firstLine="13"/>
              <w:rPr>
                <w:rFonts w:ascii="Arial" w:eastAsia="Arial" w:hAnsi="Arial" w:cs="Arial"/>
                <w:sz w:val="22"/>
                <w:szCs w:val="22"/>
              </w:rPr>
            </w:pPr>
            <w:r>
              <w:rPr>
                <w:rFonts w:ascii="Arial" w:eastAsia="Arial" w:hAnsi="Arial" w:cs="Arial"/>
                <w:sz w:val="22"/>
                <w:szCs w:val="22"/>
              </w:rPr>
              <w:t>Measured as the number of service failure complaints raised</w:t>
            </w:r>
          </w:p>
        </w:tc>
      </w:tr>
      <w:tr w:rsidR="002B669F" w14:paraId="2790DB32" w14:textId="77777777">
        <w:trPr>
          <w:trHeight w:val="787"/>
          <w:jc w:val="center"/>
        </w:trPr>
        <w:tc>
          <w:tcPr>
            <w:tcW w:w="3539" w:type="dxa"/>
            <w:shd w:val="clear" w:color="auto" w:fill="auto"/>
            <w:tcMar>
              <w:top w:w="100" w:type="dxa"/>
              <w:left w:w="100" w:type="dxa"/>
              <w:bottom w:w="100" w:type="dxa"/>
              <w:right w:w="100" w:type="dxa"/>
            </w:tcMar>
          </w:tcPr>
          <w:p w14:paraId="1D9A2BCA" w14:textId="77777777" w:rsidR="002B669F" w:rsidRDefault="00046CF9">
            <w:pPr>
              <w:widowControl w:val="0"/>
              <w:spacing w:line="230" w:lineRule="auto"/>
              <w:ind w:left="113" w:right="194" w:firstLine="10"/>
              <w:rPr>
                <w:rFonts w:ascii="Arial" w:eastAsia="Arial" w:hAnsi="Arial" w:cs="Arial"/>
                <w:sz w:val="22"/>
                <w:szCs w:val="22"/>
              </w:rPr>
            </w:pPr>
            <w:r>
              <w:rPr>
                <w:rFonts w:ascii="Arial" w:eastAsia="Arial" w:hAnsi="Arial" w:cs="Arial"/>
                <w:b/>
                <w:sz w:val="22"/>
                <w:szCs w:val="22"/>
              </w:rPr>
              <w:t xml:space="preserve">Helpdesk - </w:t>
            </w:r>
            <w:r>
              <w:rPr>
                <w:rFonts w:ascii="Arial" w:eastAsia="Arial" w:hAnsi="Arial" w:cs="Arial"/>
                <w:sz w:val="22"/>
                <w:szCs w:val="22"/>
              </w:rPr>
              <w:t xml:space="preserve">All calls logged onto the system correctly and </w:t>
            </w:r>
          </w:p>
          <w:p w14:paraId="3E8EA8F1" w14:textId="77777777" w:rsidR="002B669F" w:rsidRDefault="00046CF9">
            <w:pPr>
              <w:widowControl w:val="0"/>
              <w:spacing w:before="5" w:line="229" w:lineRule="auto"/>
              <w:ind w:left="117" w:right="304"/>
              <w:rPr>
                <w:rFonts w:ascii="Arial" w:eastAsia="Arial" w:hAnsi="Arial" w:cs="Arial"/>
                <w:sz w:val="22"/>
                <w:szCs w:val="22"/>
              </w:rPr>
            </w:pPr>
            <w:r>
              <w:rPr>
                <w:rFonts w:ascii="Arial" w:eastAsia="Arial" w:hAnsi="Arial" w:cs="Arial"/>
                <w:sz w:val="22"/>
                <w:szCs w:val="22"/>
              </w:rPr>
              <w:t xml:space="preserve">accurately, within agreed time (other communication methods such as emails may </w:t>
            </w:r>
            <w:r>
              <w:rPr>
                <w:rFonts w:ascii="Arial" w:eastAsia="Arial" w:hAnsi="Arial" w:cs="Arial"/>
                <w:sz w:val="22"/>
                <w:szCs w:val="22"/>
              </w:rPr>
              <w:lastRenderedPageBreak/>
              <w:t xml:space="preserve">be </w:t>
            </w:r>
          </w:p>
          <w:p w14:paraId="01F4071D" w14:textId="77777777" w:rsidR="002B669F" w:rsidRDefault="00046CF9">
            <w:pPr>
              <w:widowControl w:val="0"/>
              <w:spacing w:before="4"/>
              <w:ind w:left="118"/>
              <w:rPr>
                <w:rFonts w:ascii="Arial" w:eastAsia="Arial" w:hAnsi="Arial" w:cs="Arial"/>
                <w:sz w:val="22"/>
                <w:szCs w:val="22"/>
              </w:rPr>
            </w:pPr>
            <w:r>
              <w:rPr>
                <w:rFonts w:ascii="Arial" w:eastAsia="Arial" w:hAnsi="Arial" w:cs="Arial"/>
                <w:sz w:val="22"/>
                <w:szCs w:val="22"/>
              </w:rPr>
              <w:t>considered)</w:t>
            </w:r>
          </w:p>
        </w:tc>
        <w:tc>
          <w:tcPr>
            <w:tcW w:w="2230" w:type="dxa"/>
            <w:shd w:val="clear" w:color="auto" w:fill="auto"/>
            <w:tcMar>
              <w:top w:w="100" w:type="dxa"/>
              <w:left w:w="100" w:type="dxa"/>
              <w:bottom w:w="100" w:type="dxa"/>
              <w:right w:w="100" w:type="dxa"/>
            </w:tcMar>
          </w:tcPr>
          <w:p w14:paraId="09C183AF" w14:textId="77777777" w:rsidR="002B669F" w:rsidRDefault="00046CF9">
            <w:pPr>
              <w:widowControl w:val="0"/>
              <w:ind w:left="116"/>
              <w:rPr>
                <w:rFonts w:ascii="Arial" w:eastAsia="Arial" w:hAnsi="Arial" w:cs="Arial"/>
                <w:sz w:val="22"/>
                <w:szCs w:val="22"/>
              </w:rPr>
            </w:pPr>
            <w:r>
              <w:rPr>
                <w:rFonts w:ascii="Arial" w:eastAsia="Arial" w:hAnsi="Arial" w:cs="Arial"/>
                <w:sz w:val="22"/>
                <w:szCs w:val="22"/>
              </w:rPr>
              <w:lastRenderedPageBreak/>
              <w:t xml:space="preserve">98% </w:t>
            </w:r>
          </w:p>
        </w:tc>
        <w:tc>
          <w:tcPr>
            <w:tcW w:w="2234" w:type="dxa"/>
            <w:shd w:val="clear" w:color="auto" w:fill="auto"/>
            <w:tcMar>
              <w:top w:w="100" w:type="dxa"/>
              <w:left w:w="100" w:type="dxa"/>
              <w:bottom w:w="100" w:type="dxa"/>
              <w:right w:w="100" w:type="dxa"/>
            </w:tcMar>
          </w:tcPr>
          <w:p w14:paraId="5FE58121" w14:textId="77777777" w:rsidR="002B669F" w:rsidRDefault="00046CF9">
            <w:pPr>
              <w:widowControl w:val="0"/>
              <w:spacing w:line="228" w:lineRule="auto"/>
              <w:ind w:left="115" w:right="204" w:firstLine="9"/>
              <w:rPr>
                <w:rFonts w:ascii="Arial" w:eastAsia="Arial" w:hAnsi="Arial" w:cs="Arial"/>
                <w:sz w:val="22"/>
                <w:szCs w:val="22"/>
              </w:rPr>
            </w:pPr>
            <w:r>
              <w:rPr>
                <w:rFonts w:ascii="Arial" w:eastAsia="Arial" w:hAnsi="Arial" w:cs="Arial"/>
                <w:sz w:val="22"/>
                <w:szCs w:val="22"/>
              </w:rPr>
              <w:t xml:space="preserve">Number of calls/emails logged outside of time threshold. </w:t>
            </w:r>
          </w:p>
          <w:p w14:paraId="0297B470" w14:textId="77777777" w:rsidR="002B669F" w:rsidRDefault="00046CF9">
            <w:pPr>
              <w:widowControl w:val="0"/>
              <w:spacing w:before="247"/>
              <w:ind w:left="117"/>
              <w:rPr>
                <w:rFonts w:ascii="Arial" w:eastAsia="Arial" w:hAnsi="Arial" w:cs="Arial"/>
                <w:sz w:val="22"/>
                <w:szCs w:val="22"/>
              </w:rPr>
            </w:pPr>
            <w:r>
              <w:rPr>
                <w:rFonts w:ascii="Arial" w:eastAsia="Arial" w:hAnsi="Arial" w:cs="Arial"/>
                <w:sz w:val="22"/>
                <w:szCs w:val="22"/>
              </w:rPr>
              <w:lastRenderedPageBreak/>
              <w:t xml:space="preserve">Calculated as the number of </w:t>
            </w:r>
          </w:p>
          <w:p w14:paraId="10F1CEA2" w14:textId="77777777" w:rsidR="002B669F" w:rsidRDefault="00046CF9">
            <w:pPr>
              <w:widowControl w:val="0"/>
              <w:spacing w:line="229" w:lineRule="auto"/>
              <w:ind w:left="110" w:right="375" w:firstLine="5"/>
              <w:rPr>
                <w:rFonts w:ascii="Arial" w:eastAsia="Arial" w:hAnsi="Arial" w:cs="Arial"/>
                <w:sz w:val="22"/>
                <w:szCs w:val="22"/>
              </w:rPr>
            </w:pPr>
            <w:r>
              <w:rPr>
                <w:rFonts w:ascii="Arial" w:eastAsia="Arial" w:hAnsi="Arial" w:cs="Arial"/>
                <w:sz w:val="22"/>
                <w:szCs w:val="22"/>
              </w:rPr>
              <w:t>calls/emails accurately logged within time divided by the total number of calls/emails received.</w:t>
            </w:r>
          </w:p>
        </w:tc>
      </w:tr>
      <w:tr w:rsidR="002B669F" w14:paraId="6A8F0EF0" w14:textId="77777777">
        <w:trPr>
          <w:trHeight w:val="787"/>
          <w:jc w:val="center"/>
        </w:trPr>
        <w:tc>
          <w:tcPr>
            <w:tcW w:w="3539" w:type="dxa"/>
            <w:shd w:val="clear" w:color="auto" w:fill="auto"/>
            <w:tcMar>
              <w:top w:w="100" w:type="dxa"/>
              <w:left w:w="100" w:type="dxa"/>
              <w:bottom w:w="100" w:type="dxa"/>
              <w:right w:w="100" w:type="dxa"/>
            </w:tcMar>
          </w:tcPr>
          <w:p w14:paraId="7B35DC6F" w14:textId="77777777" w:rsidR="002B669F" w:rsidRDefault="00046CF9">
            <w:pPr>
              <w:widowControl w:val="0"/>
              <w:ind w:left="121"/>
              <w:rPr>
                <w:rFonts w:ascii="Arial" w:eastAsia="Arial" w:hAnsi="Arial" w:cs="Arial"/>
                <w:sz w:val="22"/>
                <w:szCs w:val="22"/>
              </w:rPr>
            </w:pPr>
            <w:r>
              <w:rPr>
                <w:rFonts w:ascii="Arial" w:eastAsia="Arial" w:hAnsi="Arial" w:cs="Arial"/>
                <w:b/>
                <w:sz w:val="22"/>
                <w:szCs w:val="22"/>
              </w:rPr>
              <w:lastRenderedPageBreak/>
              <w:t xml:space="preserve">Helpdesk - </w:t>
            </w:r>
            <w:r>
              <w:rPr>
                <w:rFonts w:ascii="Arial" w:eastAsia="Arial" w:hAnsi="Arial" w:cs="Arial"/>
                <w:sz w:val="22"/>
                <w:szCs w:val="22"/>
              </w:rPr>
              <w:t xml:space="preserve">Provision of a </w:t>
            </w:r>
          </w:p>
          <w:p w14:paraId="5C569545" w14:textId="77777777" w:rsidR="002B669F" w:rsidRDefault="00046CF9">
            <w:pPr>
              <w:widowControl w:val="0"/>
              <w:spacing w:line="229" w:lineRule="auto"/>
              <w:ind w:left="109" w:right="114" w:firstLine="5"/>
              <w:rPr>
                <w:rFonts w:ascii="Arial" w:eastAsia="Arial" w:hAnsi="Arial" w:cs="Arial"/>
                <w:sz w:val="22"/>
                <w:szCs w:val="22"/>
              </w:rPr>
            </w:pPr>
            <w:r>
              <w:rPr>
                <w:rFonts w:ascii="Arial" w:eastAsia="Arial" w:hAnsi="Arial" w:cs="Arial"/>
                <w:sz w:val="22"/>
                <w:szCs w:val="22"/>
              </w:rPr>
              <w:t>complete and accurate monthly helpdesk report in accordance with the contractual requirements</w:t>
            </w:r>
          </w:p>
        </w:tc>
        <w:tc>
          <w:tcPr>
            <w:tcW w:w="2230" w:type="dxa"/>
            <w:shd w:val="clear" w:color="auto" w:fill="auto"/>
            <w:tcMar>
              <w:top w:w="100" w:type="dxa"/>
              <w:left w:w="100" w:type="dxa"/>
              <w:bottom w:w="100" w:type="dxa"/>
              <w:right w:w="100" w:type="dxa"/>
            </w:tcMar>
          </w:tcPr>
          <w:p w14:paraId="00A95728" w14:textId="77777777" w:rsidR="002B669F" w:rsidRDefault="00046CF9">
            <w:pPr>
              <w:widowControl w:val="0"/>
              <w:ind w:left="188"/>
              <w:rPr>
                <w:rFonts w:ascii="Arial" w:eastAsia="Arial" w:hAnsi="Arial" w:cs="Arial"/>
                <w:sz w:val="22"/>
                <w:szCs w:val="22"/>
              </w:rPr>
            </w:pPr>
            <w:r>
              <w:rPr>
                <w:rFonts w:ascii="Arial" w:eastAsia="Arial" w:hAnsi="Arial" w:cs="Arial"/>
                <w:sz w:val="22"/>
                <w:szCs w:val="22"/>
              </w:rPr>
              <w:t xml:space="preserve">100% </w:t>
            </w:r>
          </w:p>
        </w:tc>
        <w:tc>
          <w:tcPr>
            <w:tcW w:w="2234" w:type="dxa"/>
            <w:shd w:val="clear" w:color="auto" w:fill="auto"/>
            <w:tcMar>
              <w:top w:w="100" w:type="dxa"/>
              <w:left w:w="100" w:type="dxa"/>
              <w:bottom w:w="100" w:type="dxa"/>
              <w:right w:w="100" w:type="dxa"/>
            </w:tcMar>
          </w:tcPr>
          <w:p w14:paraId="7B8139E6" w14:textId="77777777" w:rsidR="002B669F" w:rsidRDefault="00046CF9">
            <w:pPr>
              <w:widowControl w:val="0"/>
              <w:spacing w:line="228" w:lineRule="auto"/>
              <w:ind w:left="106" w:right="355" w:firstLine="13"/>
              <w:rPr>
                <w:rFonts w:ascii="Arial" w:eastAsia="Arial" w:hAnsi="Arial" w:cs="Arial"/>
                <w:sz w:val="22"/>
                <w:szCs w:val="22"/>
              </w:rPr>
            </w:pPr>
            <w:r>
              <w:rPr>
                <w:rFonts w:ascii="Arial" w:eastAsia="Arial" w:hAnsi="Arial" w:cs="Arial"/>
                <w:sz w:val="22"/>
                <w:szCs w:val="22"/>
              </w:rPr>
              <w:t xml:space="preserve">Monthly service reports must be provided by the required date, in the correct format and be fully populated with all required information in accordance with the contract. </w:t>
            </w:r>
          </w:p>
          <w:p w14:paraId="27971861" w14:textId="77777777" w:rsidR="002B669F" w:rsidRDefault="00046CF9">
            <w:pPr>
              <w:widowControl w:val="0"/>
              <w:spacing w:before="234" w:line="228" w:lineRule="auto"/>
              <w:ind w:left="106" w:right="281" w:firstLine="13"/>
              <w:rPr>
                <w:rFonts w:ascii="Arial" w:eastAsia="Arial" w:hAnsi="Arial" w:cs="Arial"/>
                <w:sz w:val="22"/>
                <w:szCs w:val="22"/>
              </w:rPr>
            </w:pPr>
            <w:r>
              <w:rPr>
                <w:rFonts w:ascii="Arial" w:eastAsia="Arial" w:hAnsi="Arial" w:cs="Arial"/>
                <w:sz w:val="22"/>
                <w:szCs w:val="22"/>
              </w:rPr>
              <w:t>Measured by the number of days that the report is overdue.</w:t>
            </w:r>
          </w:p>
        </w:tc>
      </w:tr>
      <w:tr w:rsidR="002B669F" w14:paraId="05B5C4EA" w14:textId="77777777">
        <w:trPr>
          <w:trHeight w:val="787"/>
          <w:jc w:val="center"/>
        </w:trPr>
        <w:tc>
          <w:tcPr>
            <w:tcW w:w="3539" w:type="dxa"/>
            <w:shd w:val="clear" w:color="auto" w:fill="auto"/>
            <w:tcMar>
              <w:top w:w="100" w:type="dxa"/>
              <w:left w:w="100" w:type="dxa"/>
              <w:bottom w:w="100" w:type="dxa"/>
              <w:right w:w="100" w:type="dxa"/>
            </w:tcMar>
          </w:tcPr>
          <w:p w14:paraId="0D3CF4E4" w14:textId="77777777" w:rsidR="002B669F" w:rsidRDefault="00046CF9">
            <w:pPr>
              <w:widowControl w:val="0"/>
              <w:spacing w:line="229" w:lineRule="auto"/>
              <w:ind w:left="123" w:right="52" w:firstLine="5"/>
              <w:rPr>
                <w:rFonts w:ascii="Arial" w:eastAsia="Arial" w:hAnsi="Arial" w:cs="Arial"/>
                <w:sz w:val="22"/>
                <w:szCs w:val="22"/>
              </w:rPr>
            </w:pPr>
            <w:r>
              <w:rPr>
                <w:rFonts w:ascii="Arial" w:eastAsia="Arial" w:hAnsi="Arial" w:cs="Arial"/>
                <w:b/>
                <w:sz w:val="22"/>
                <w:szCs w:val="22"/>
              </w:rPr>
              <w:t xml:space="preserve">Service During Periods of Unavailability </w:t>
            </w:r>
            <w:r>
              <w:rPr>
                <w:rFonts w:ascii="Arial" w:eastAsia="Arial" w:hAnsi="Arial" w:cs="Arial"/>
                <w:sz w:val="22"/>
                <w:szCs w:val="22"/>
              </w:rPr>
              <w:t xml:space="preserve">- Restoration of all the Portal functionality within four hours of any failure </w:t>
            </w:r>
          </w:p>
          <w:p w14:paraId="768B9149" w14:textId="77777777" w:rsidR="002B669F" w:rsidRDefault="00046CF9">
            <w:pPr>
              <w:widowControl w:val="0"/>
              <w:spacing w:before="6"/>
              <w:jc w:val="center"/>
              <w:rPr>
                <w:rFonts w:ascii="Arial" w:eastAsia="Arial" w:hAnsi="Arial" w:cs="Arial"/>
                <w:sz w:val="22"/>
                <w:szCs w:val="22"/>
              </w:rPr>
            </w:pPr>
            <w:r>
              <w:rPr>
                <w:rFonts w:ascii="Arial" w:eastAsia="Arial" w:hAnsi="Arial" w:cs="Arial"/>
                <w:sz w:val="22"/>
                <w:szCs w:val="22"/>
              </w:rPr>
              <w:t>becoming known to the Supplier.</w:t>
            </w:r>
          </w:p>
        </w:tc>
        <w:tc>
          <w:tcPr>
            <w:tcW w:w="2230" w:type="dxa"/>
            <w:shd w:val="clear" w:color="auto" w:fill="auto"/>
            <w:tcMar>
              <w:top w:w="100" w:type="dxa"/>
              <w:left w:w="100" w:type="dxa"/>
              <w:bottom w:w="100" w:type="dxa"/>
              <w:right w:w="100" w:type="dxa"/>
            </w:tcMar>
          </w:tcPr>
          <w:p w14:paraId="6351A224" w14:textId="77777777" w:rsidR="002B669F" w:rsidRDefault="00046CF9">
            <w:pPr>
              <w:widowControl w:val="0"/>
              <w:ind w:left="127"/>
              <w:rPr>
                <w:rFonts w:ascii="Arial" w:eastAsia="Arial" w:hAnsi="Arial" w:cs="Arial"/>
                <w:sz w:val="22"/>
                <w:szCs w:val="22"/>
              </w:rPr>
            </w:pPr>
            <w:r>
              <w:rPr>
                <w:rFonts w:ascii="Arial" w:eastAsia="Arial" w:hAnsi="Arial" w:cs="Arial"/>
                <w:sz w:val="22"/>
                <w:szCs w:val="22"/>
              </w:rPr>
              <w:t xml:space="preserve">95% (pilot) </w:t>
            </w:r>
          </w:p>
          <w:p w14:paraId="4DC62C66" w14:textId="77777777" w:rsidR="002B669F" w:rsidRDefault="00046CF9">
            <w:pPr>
              <w:widowControl w:val="0"/>
              <w:ind w:left="140"/>
              <w:rPr>
                <w:rFonts w:ascii="Arial" w:eastAsia="Arial" w:hAnsi="Arial" w:cs="Arial"/>
                <w:sz w:val="22"/>
                <w:szCs w:val="22"/>
              </w:rPr>
            </w:pPr>
            <w:r>
              <w:rPr>
                <w:rFonts w:ascii="Arial" w:eastAsia="Arial" w:hAnsi="Arial" w:cs="Arial"/>
                <w:sz w:val="22"/>
                <w:szCs w:val="22"/>
              </w:rPr>
              <w:t xml:space="preserve">100% </w:t>
            </w:r>
          </w:p>
          <w:p w14:paraId="46A21F6B" w14:textId="77777777" w:rsidR="002B669F" w:rsidRDefault="00046CF9">
            <w:pPr>
              <w:widowControl w:val="0"/>
              <w:ind w:left="133"/>
              <w:rPr>
                <w:rFonts w:ascii="Arial" w:eastAsia="Arial" w:hAnsi="Arial" w:cs="Arial"/>
                <w:sz w:val="22"/>
                <w:szCs w:val="22"/>
              </w:rPr>
            </w:pPr>
            <w:r>
              <w:rPr>
                <w:rFonts w:ascii="Arial" w:eastAsia="Arial" w:hAnsi="Arial" w:cs="Arial"/>
                <w:sz w:val="22"/>
                <w:szCs w:val="22"/>
              </w:rPr>
              <w:t>(national)</w:t>
            </w:r>
          </w:p>
        </w:tc>
        <w:tc>
          <w:tcPr>
            <w:tcW w:w="2234" w:type="dxa"/>
            <w:shd w:val="clear" w:color="auto" w:fill="auto"/>
            <w:tcMar>
              <w:top w:w="100" w:type="dxa"/>
              <w:left w:w="100" w:type="dxa"/>
              <w:bottom w:w="100" w:type="dxa"/>
              <w:right w:w="100" w:type="dxa"/>
            </w:tcMar>
          </w:tcPr>
          <w:p w14:paraId="549C27F5" w14:textId="77777777" w:rsidR="002B669F" w:rsidRDefault="00046CF9">
            <w:pPr>
              <w:widowControl w:val="0"/>
              <w:spacing w:line="229" w:lineRule="auto"/>
              <w:ind w:left="121" w:right="71" w:firstLine="13"/>
              <w:rPr>
                <w:rFonts w:ascii="Arial" w:eastAsia="Arial" w:hAnsi="Arial" w:cs="Arial"/>
                <w:sz w:val="22"/>
                <w:szCs w:val="22"/>
              </w:rPr>
            </w:pPr>
            <w:bookmarkStart w:id="4" w:name="_heading=h.30j0zll" w:colFirst="0" w:colLast="0"/>
            <w:bookmarkEnd w:id="4"/>
            <w:r>
              <w:rPr>
                <w:rFonts w:ascii="Arial" w:eastAsia="Arial" w:hAnsi="Arial" w:cs="Arial"/>
                <w:sz w:val="22"/>
                <w:szCs w:val="22"/>
              </w:rPr>
              <w:t>Number of instances where the Portal failed to input the data within specified timeframe. Include percentages, reasons not met and plan to fix/mitigate issues again.</w:t>
            </w:r>
          </w:p>
        </w:tc>
      </w:tr>
      <w:tr w:rsidR="002B669F" w14:paraId="314C5DC4" w14:textId="77777777">
        <w:trPr>
          <w:trHeight w:val="787"/>
          <w:jc w:val="center"/>
        </w:trPr>
        <w:tc>
          <w:tcPr>
            <w:tcW w:w="3539" w:type="dxa"/>
            <w:shd w:val="clear" w:color="auto" w:fill="auto"/>
            <w:tcMar>
              <w:top w:w="100" w:type="dxa"/>
              <w:left w:w="100" w:type="dxa"/>
              <w:bottom w:w="100" w:type="dxa"/>
              <w:right w:w="100" w:type="dxa"/>
            </w:tcMar>
          </w:tcPr>
          <w:p w14:paraId="294FEF7E" w14:textId="77777777" w:rsidR="002B669F" w:rsidRDefault="00046CF9">
            <w:pPr>
              <w:widowControl w:val="0"/>
              <w:spacing w:line="229" w:lineRule="auto"/>
              <w:ind w:left="123" w:right="160" w:firstLine="5"/>
              <w:rPr>
                <w:rFonts w:ascii="Arial" w:eastAsia="Arial" w:hAnsi="Arial" w:cs="Arial"/>
                <w:sz w:val="22"/>
                <w:szCs w:val="22"/>
              </w:rPr>
            </w:pPr>
            <w:r>
              <w:rPr>
                <w:rFonts w:ascii="Arial" w:eastAsia="Arial" w:hAnsi="Arial" w:cs="Arial"/>
                <w:b/>
                <w:sz w:val="22"/>
                <w:szCs w:val="22"/>
              </w:rPr>
              <w:t xml:space="preserve">Service During Periods of Unavailability </w:t>
            </w:r>
            <w:r>
              <w:rPr>
                <w:rFonts w:ascii="Arial" w:eastAsia="Arial" w:hAnsi="Arial" w:cs="Arial"/>
                <w:sz w:val="22"/>
                <w:szCs w:val="22"/>
              </w:rPr>
              <w:t>- Delivery of Portal and Helpdesk and data management during times of Service unavailability.</w:t>
            </w:r>
          </w:p>
        </w:tc>
        <w:tc>
          <w:tcPr>
            <w:tcW w:w="2230" w:type="dxa"/>
            <w:shd w:val="clear" w:color="auto" w:fill="auto"/>
            <w:tcMar>
              <w:top w:w="100" w:type="dxa"/>
              <w:left w:w="100" w:type="dxa"/>
              <w:bottom w:w="100" w:type="dxa"/>
              <w:right w:w="100" w:type="dxa"/>
            </w:tcMar>
          </w:tcPr>
          <w:p w14:paraId="7AA38E3C" w14:textId="77777777" w:rsidR="002B669F" w:rsidRDefault="00046CF9">
            <w:pPr>
              <w:widowControl w:val="0"/>
              <w:ind w:left="140"/>
              <w:rPr>
                <w:rFonts w:ascii="Arial" w:eastAsia="Arial" w:hAnsi="Arial" w:cs="Arial"/>
                <w:sz w:val="22"/>
                <w:szCs w:val="22"/>
              </w:rPr>
            </w:pPr>
            <w:r>
              <w:rPr>
                <w:rFonts w:ascii="Arial" w:eastAsia="Arial" w:hAnsi="Arial" w:cs="Arial"/>
                <w:sz w:val="22"/>
                <w:szCs w:val="22"/>
              </w:rPr>
              <w:t xml:space="preserve">100% </w:t>
            </w:r>
          </w:p>
        </w:tc>
        <w:tc>
          <w:tcPr>
            <w:tcW w:w="2234" w:type="dxa"/>
            <w:shd w:val="clear" w:color="auto" w:fill="auto"/>
            <w:tcMar>
              <w:top w:w="100" w:type="dxa"/>
              <w:left w:w="100" w:type="dxa"/>
              <w:bottom w:w="100" w:type="dxa"/>
              <w:right w:w="100" w:type="dxa"/>
            </w:tcMar>
          </w:tcPr>
          <w:p w14:paraId="6F948F5A" w14:textId="77777777" w:rsidR="002B669F" w:rsidRDefault="00046CF9">
            <w:pPr>
              <w:widowControl w:val="0"/>
              <w:spacing w:line="229" w:lineRule="auto"/>
              <w:ind w:left="126" w:right="111" w:firstLine="10"/>
              <w:rPr>
                <w:rFonts w:ascii="Arial" w:eastAsia="Arial" w:hAnsi="Arial" w:cs="Arial"/>
                <w:sz w:val="22"/>
                <w:szCs w:val="22"/>
              </w:rPr>
            </w:pPr>
            <w:r>
              <w:rPr>
                <w:rFonts w:ascii="Arial" w:eastAsia="Arial" w:hAnsi="Arial" w:cs="Arial"/>
                <w:sz w:val="22"/>
                <w:szCs w:val="22"/>
              </w:rPr>
              <w:t>Failure to ensure that the same data relating to the provision of the Portal as would be captured during helpdesk availability is captured during periods of helpdesk unavailability.</w:t>
            </w:r>
          </w:p>
        </w:tc>
      </w:tr>
      <w:tr w:rsidR="002B669F" w14:paraId="2D960CF2" w14:textId="77777777">
        <w:trPr>
          <w:trHeight w:val="787"/>
          <w:jc w:val="center"/>
        </w:trPr>
        <w:tc>
          <w:tcPr>
            <w:tcW w:w="3539" w:type="dxa"/>
            <w:shd w:val="clear" w:color="auto" w:fill="auto"/>
            <w:tcMar>
              <w:top w:w="100" w:type="dxa"/>
              <w:left w:w="100" w:type="dxa"/>
              <w:bottom w:w="100" w:type="dxa"/>
              <w:right w:w="100" w:type="dxa"/>
            </w:tcMar>
          </w:tcPr>
          <w:p w14:paraId="59B5FB99" w14:textId="77777777" w:rsidR="002B669F" w:rsidRDefault="00046CF9">
            <w:pPr>
              <w:widowControl w:val="0"/>
              <w:spacing w:line="229" w:lineRule="auto"/>
              <w:ind w:left="128" w:right="294"/>
              <w:rPr>
                <w:rFonts w:ascii="Arial" w:eastAsia="Arial" w:hAnsi="Arial" w:cs="Arial"/>
                <w:sz w:val="22"/>
                <w:szCs w:val="22"/>
              </w:rPr>
            </w:pPr>
            <w:r>
              <w:rPr>
                <w:rFonts w:ascii="Arial" w:eastAsia="Arial" w:hAnsi="Arial" w:cs="Arial"/>
                <w:b/>
                <w:sz w:val="22"/>
                <w:szCs w:val="22"/>
              </w:rPr>
              <w:lastRenderedPageBreak/>
              <w:t xml:space="preserve">Service During Periods of Unavailability </w:t>
            </w:r>
            <w:r>
              <w:rPr>
                <w:rFonts w:ascii="Arial" w:eastAsia="Arial" w:hAnsi="Arial" w:cs="Arial"/>
                <w:sz w:val="22"/>
                <w:szCs w:val="22"/>
              </w:rPr>
              <w:t xml:space="preserve">- Ensure that all data captured during </w:t>
            </w:r>
          </w:p>
          <w:p w14:paraId="3581FCCA" w14:textId="77777777" w:rsidR="002B669F" w:rsidRDefault="00046CF9">
            <w:pPr>
              <w:widowControl w:val="0"/>
              <w:spacing w:before="6" w:line="229" w:lineRule="auto"/>
              <w:ind w:left="131" w:right="134" w:firstLine="4"/>
              <w:rPr>
                <w:rFonts w:ascii="Arial" w:eastAsia="Arial" w:hAnsi="Arial" w:cs="Arial"/>
                <w:sz w:val="22"/>
                <w:szCs w:val="22"/>
              </w:rPr>
            </w:pPr>
            <w:r>
              <w:rPr>
                <w:rFonts w:ascii="Arial" w:eastAsia="Arial" w:hAnsi="Arial" w:cs="Arial"/>
                <w:sz w:val="22"/>
                <w:szCs w:val="22"/>
              </w:rPr>
              <w:t>unavailability of the Portal is uploaded within 24 hours of the Portal becoming available.</w:t>
            </w:r>
          </w:p>
        </w:tc>
        <w:tc>
          <w:tcPr>
            <w:tcW w:w="2230" w:type="dxa"/>
            <w:shd w:val="clear" w:color="auto" w:fill="auto"/>
            <w:tcMar>
              <w:top w:w="100" w:type="dxa"/>
              <w:left w:w="100" w:type="dxa"/>
              <w:bottom w:w="100" w:type="dxa"/>
              <w:right w:w="100" w:type="dxa"/>
            </w:tcMar>
          </w:tcPr>
          <w:p w14:paraId="56CBB3EA" w14:textId="77777777" w:rsidR="002B669F" w:rsidRDefault="00046CF9">
            <w:pPr>
              <w:widowControl w:val="0"/>
              <w:ind w:left="140"/>
              <w:rPr>
                <w:rFonts w:ascii="Arial" w:eastAsia="Arial" w:hAnsi="Arial" w:cs="Arial"/>
                <w:sz w:val="22"/>
                <w:szCs w:val="22"/>
              </w:rPr>
            </w:pPr>
            <w:r>
              <w:rPr>
                <w:rFonts w:ascii="Arial" w:eastAsia="Arial" w:hAnsi="Arial" w:cs="Arial"/>
                <w:sz w:val="22"/>
                <w:szCs w:val="22"/>
              </w:rPr>
              <w:t xml:space="preserve">100% </w:t>
            </w:r>
          </w:p>
        </w:tc>
        <w:tc>
          <w:tcPr>
            <w:tcW w:w="2234" w:type="dxa"/>
            <w:shd w:val="clear" w:color="auto" w:fill="auto"/>
            <w:tcMar>
              <w:top w:w="100" w:type="dxa"/>
              <w:left w:w="100" w:type="dxa"/>
              <w:bottom w:w="100" w:type="dxa"/>
              <w:right w:w="100" w:type="dxa"/>
            </w:tcMar>
          </w:tcPr>
          <w:p w14:paraId="5FC1EC60" w14:textId="77777777" w:rsidR="002B669F" w:rsidRDefault="00046CF9">
            <w:pPr>
              <w:widowControl w:val="0"/>
              <w:spacing w:line="229" w:lineRule="auto"/>
              <w:ind w:left="121" w:right="96" w:firstLine="13"/>
              <w:rPr>
                <w:rFonts w:ascii="Arial" w:eastAsia="Arial" w:hAnsi="Arial" w:cs="Arial"/>
                <w:sz w:val="22"/>
                <w:szCs w:val="22"/>
              </w:rPr>
            </w:pPr>
            <w:r>
              <w:rPr>
                <w:rFonts w:ascii="Arial" w:eastAsia="Arial" w:hAnsi="Arial" w:cs="Arial"/>
                <w:sz w:val="22"/>
                <w:szCs w:val="22"/>
              </w:rPr>
              <w:t>Number of instances where the Supplier failed to ensure the Portal was restored to fully functional status within the specified timeframe. Include percentages, reasons not met and plan to fix/mitigate issue again.</w:t>
            </w:r>
          </w:p>
        </w:tc>
      </w:tr>
      <w:tr w:rsidR="002B669F" w14:paraId="57D4BBC3" w14:textId="77777777">
        <w:trPr>
          <w:trHeight w:val="787"/>
          <w:jc w:val="center"/>
        </w:trPr>
        <w:tc>
          <w:tcPr>
            <w:tcW w:w="3539" w:type="dxa"/>
            <w:shd w:val="clear" w:color="auto" w:fill="auto"/>
            <w:tcMar>
              <w:top w:w="100" w:type="dxa"/>
              <w:left w:w="100" w:type="dxa"/>
              <w:bottom w:w="100" w:type="dxa"/>
              <w:right w:w="100" w:type="dxa"/>
            </w:tcMar>
          </w:tcPr>
          <w:p w14:paraId="707B733B" w14:textId="77777777" w:rsidR="002B669F" w:rsidRDefault="00046CF9">
            <w:pPr>
              <w:widowControl w:val="0"/>
              <w:spacing w:line="232" w:lineRule="auto"/>
              <w:ind w:left="136" w:right="574" w:hanging="5"/>
              <w:rPr>
                <w:rFonts w:ascii="Arial" w:eastAsia="Arial" w:hAnsi="Arial" w:cs="Arial"/>
                <w:sz w:val="22"/>
                <w:szCs w:val="22"/>
              </w:rPr>
            </w:pPr>
            <w:r>
              <w:rPr>
                <w:rFonts w:ascii="Arial" w:eastAsia="Arial" w:hAnsi="Arial" w:cs="Arial"/>
                <w:b/>
                <w:sz w:val="22"/>
                <w:szCs w:val="22"/>
              </w:rPr>
              <w:t xml:space="preserve">Continuous Improvement - </w:t>
            </w:r>
            <w:r>
              <w:rPr>
                <w:rFonts w:ascii="Arial" w:eastAsia="Arial" w:hAnsi="Arial" w:cs="Arial"/>
                <w:sz w:val="22"/>
                <w:szCs w:val="22"/>
              </w:rPr>
              <w:t xml:space="preserve">Number of continuous </w:t>
            </w:r>
          </w:p>
          <w:p w14:paraId="4B009E09" w14:textId="77777777" w:rsidR="002B669F" w:rsidRDefault="00046CF9">
            <w:pPr>
              <w:widowControl w:val="0"/>
              <w:spacing w:before="1" w:line="229" w:lineRule="auto"/>
              <w:ind w:left="123" w:right="372" w:firstLine="10"/>
              <w:rPr>
                <w:rFonts w:ascii="Arial" w:eastAsia="Arial" w:hAnsi="Arial" w:cs="Arial"/>
                <w:sz w:val="22"/>
                <w:szCs w:val="22"/>
              </w:rPr>
            </w:pPr>
            <w:r>
              <w:rPr>
                <w:rFonts w:ascii="Arial" w:eastAsia="Arial" w:hAnsi="Arial" w:cs="Arial"/>
                <w:sz w:val="22"/>
                <w:szCs w:val="22"/>
              </w:rPr>
              <w:t>improvement initiatives put forward as a result of new and evolving technologies</w:t>
            </w:r>
          </w:p>
        </w:tc>
        <w:tc>
          <w:tcPr>
            <w:tcW w:w="2230" w:type="dxa"/>
            <w:shd w:val="clear" w:color="auto" w:fill="auto"/>
            <w:tcMar>
              <w:top w:w="100" w:type="dxa"/>
              <w:left w:w="100" w:type="dxa"/>
              <w:bottom w:w="100" w:type="dxa"/>
              <w:right w:w="100" w:type="dxa"/>
            </w:tcMar>
          </w:tcPr>
          <w:p w14:paraId="71BBA5FE" w14:textId="77777777" w:rsidR="002B669F" w:rsidRDefault="00046CF9">
            <w:pPr>
              <w:widowControl w:val="0"/>
              <w:ind w:left="139"/>
              <w:rPr>
                <w:rFonts w:ascii="Arial" w:eastAsia="Arial" w:hAnsi="Arial" w:cs="Arial"/>
                <w:sz w:val="22"/>
                <w:szCs w:val="22"/>
              </w:rPr>
            </w:pPr>
            <w:r>
              <w:rPr>
                <w:rFonts w:ascii="Arial" w:eastAsia="Arial" w:hAnsi="Arial" w:cs="Arial"/>
                <w:sz w:val="22"/>
                <w:szCs w:val="22"/>
              </w:rPr>
              <w:t xml:space="preserve">100% </w:t>
            </w:r>
          </w:p>
        </w:tc>
        <w:tc>
          <w:tcPr>
            <w:tcW w:w="2234" w:type="dxa"/>
            <w:shd w:val="clear" w:color="auto" w:fill="auto"/>
            <w:tcMar>
              <w:top w:w="100" w:type="dxa"/>
              <w:left w:w="100" w:type="dxa"/>
              <w:bottom w:w="100" w:type="dxa"/>
              <w:right w:w="100" w:type="dxa"/>
            </w:tcMar>
          </w:tcPr>
          <w:p w14:paraId="46DC0299" w14:textId="77777777" w:rsidR="002B669F" w:rsidRDefault="00046CF9">
            <w:pPr>
              <w:widowControl w:val="0"/>
              <w:spacing w:line="229" w:lineRule="auto"/>
              <w:ind w:left="119" w:right="135" w:firstLine="15"/>
              <w:rPr>
                <w:rFonts w:ascii="Arial" w:eastAsia="Arial" w:hAnsi="Arial" w:cs="Arial"/>
                <w:sz w:val="22"/>
                <w:szCs w:val="22"/>
              </w:rPr>
            </w:pPr>
            <w:r>
              <w:rPr>
                <w:rFonts w:ascii="Arial" w:eastAsia="Arial" w:hAnsi="Arial" w:cs="Arial"/>
                <w:sz w:val="22"/>
                <w:szCs w:val="22"/>
              </w:rPr>
              <w:t xml:space="preserve">Produce a minimum of 1 improvement initiatives per Supplier Review Meeting for each of the Authority’s identifying opportunities for Deliverables delivery utilising more cost effective </w:t>
            </w:r>
          </w:p>
          <w:p w14:paraId="015C9535" w14:textId="77777777" w:rsidR="002B669F" w:rsidRDefault="00046CF9">
            <w:pPr>
              <w:widowControl w:val="0"/>
              <w:spacing w:before="4" w:line="230" w:lineRule="auto"/>
              <w:ind w:left="126" w:right="183"/>
              <w:rPr>
                <w:rFonts w:ascii="Arial" w:eastAsia="Arial" w:hAnsi="Arial" w:cs="Arial"/>
                <w:sz w:val="22"/>
                <w:szCs w:val="22"/>
              </w:rPr>
            </w:pPr>
            <w:r>
              <w:rPr>
                <w:rFonts w:ascii="Arial" w:eastAsia="Arial" w:hAnsi="Arial" w:cs="Arial"/>
                <w:sz w:val="22"/>
                <w:szCs w:val="22"/>
              </w:rPr>
              <w:t>deliverables, vehicle fuel options and expenditure reduction opportunities etc</w:t>
            </w:r>
          </w:p>
        </w:tc>
      </w:tr>
      <w:tr w:rsidR="002B669F" w14:paraId="62C22A6B" w14:textId="77777777">
        <w:trPr>
          <w:trHeight w:val="787"/>
          <w:jc w:val="center"/>
        </w:trPr>
        <w:tc>
          <w:tcPr>
            <w:tcW w:w="3539" w:type="dxa"/>
            <w:shd w:val="clear" w:color="auto" w:fill="auto"/>
            <w:tcMar>
              <w:top w:w="100" w:type="dxa"/>
              <w:left w:w="100" w:type="dxa"/>
              <w:bottom w:w="100" w:type="dxa"/>
              <w:right w:w="100" w:type="dxa"/>
            </w:tcMar>
          </w:tcPr>
          <w:p w14:paraId="173419CF" w14:textId="77777777" w:rsidR="002B669F" w:rsidRDefault="00046CF9">
            <w:pPr>
              <w:widowControl w:val="0"/>
              <w:spacing w:line="232" w:lineRule="auto"/>
              <w:ind w:left="127" w:right="466"/>
              <w:rPr>
                <w:rFonts w:ascii="Arial" w:eastAsia="Arial" w:hAnsi="Arial" w:cs="Arial"/>
                <w:sz w:val="22"/>
                <w:szCs w:val="22"/>
              </w:rPr>
            </w:pPr>
            <w:r>
              <w:rPr>
                <w:rFonts w:ascii="Arial" w:eastAsia="Arial" w:hAnsi="Arial" w:cs="Arial"/>
                <w:b/>
                <w:sz w:val="22"/>
                <w:szCs w:val="22"/>
              </w:rPr>
              <w:t xml:space="preserve">Supplier Review Meetings - </w:t>
            </w:r>
            <w:r>
              <w:rPr>
                <w:rFonts w:ascii="Arial" w:eastAsia="Arial" w:hAnsi="Arial" w:cs="Arial"/>
                <w:sz w:val="22"/>
                <w:szCs w:val="22"/>
              </w:rPr>
              <w:t xml:space="preserve">shall be held every month </w:t>
            </w:r>
          </w:p>
          <w:p w14:paraId="44CEE3B4" w14:textId="77777777" w:rsidR="002B669F" w:rsidRDefault="00046CF9">
            <w:pPr>
              <w:widowControl w:val="0"/>
              <w:spacing w:before="1" w:line="228" w:lineRule="auto"/>
              <w:ind w:left="127" w:right="74" w:firstLine="5"/>
              <w:rPr>
                <w:rFonts w:ascii="Arial" w:eastAsia="Arial" w:hAnsi="Arial" w:cs="Arial"/>
                <w:sz w:val="22"/>
                <w:szCs w:val="22"/>
              </w:rPr>
            </w:pPr>
            <w:r>
              <w:rPr>
                <w:rFonts w:ascii="Arial" w:eastAsia="Arial" w:hAnsi="Arial" w:cs="Arial"/>
                <w:sz w:val="22"/>
                <w:szCs w:val="22"/>
              </w:rPr>
              <w:t>between the Supplier and CCS, It is conducted to discuss performance against the Framework Contract</w:t>
            </w:r>
          </w:p>
        </w:tc>
        <w:tc>
          <w:tcPr>
            <w:tcW w:w="2230" w:type="dxa"/>
            <w:shd w:val="clear" w:color="auto" w:fill="auto"/>
            <w:tcMar>
              <w:top w:w="100" w:type="dxa"/>
              <w:left w:w="100" w:type="dxa"/>
              <w:bottom w:w="100" w:type="dxa"/>
              <w:right w:w="100" w:type="dxa"/>
            </w:tcMar>
          </w:tcPr>
          <w:p w14:paraId="5002517F" w14:textId="77777777" w:rsidR="002B669F" w:rsidRDefault="00046CF9">
            <w:pPr>
              <w:widowControl w:val="0"/>
              <w:ind w:left="139"/>
              <w:rPr>
                <w:rFonts w:ascii="Arial" w:eastAsia="Arial" w:hAnsi="Arial" w:cs="Arial"/>
                <w:sz w:val="22"/>
                <w:szCs w:val="22"/>
              </w:rPr>
            </w:pPr>
            <w:r>
              <w:rPr>
                <w:rFonts w:ascii="Arial" w:eastAsia="Arial" w:hAnsi="Arial" w:cs="Arial"/>
                <w:sz w:val="22"/>
                <w:szCs w:val="22"/>
              </w:rPr>
              <w:t xml:space="preserve">100% </w:t>
            </w:r>
          </w:p>
        </w:tc>
        <w:tc>
          <w:tcPr>
            <w:tcW w:w="2234" w:type="dxa"/>
            <w:shd w:val="clear" w:color="auto" w:fill="auto"/>
            <w:tcMar>
              <w:top w:w="100" w:type="dxa"/>
              <w:left w:w="100" w:type="dxa"/>
              <w:bottom w:w="100" w:type="dxa"/>
              <w:right w:w="100" w:type="dxa"/>
            </w:tcMar>
          </w:tcPr>
          <w:p w14:paraId="03FD5E91" w14:textId="77777777" w:rsidR="002B669F" w:rsidRDefault="00046CF9">
            <w:pPr>
              <w:widowControl w:val="0"/>
              <w:ind w:left="121"/>
              <w:rPr>
                <w:rFonts w:ascii="Arial" w:eastAsia="Arial" w:hAnsi="Arial" w:cs="Arial"/>
                <w:sz w:val="22"/>
                <w:szCs w:val="22"/>
              </w:rPr>
            </w:pPr>
            <w:r>
              <w:rPr>
                <w:rFonts w:ascii="Arial" w:eastAsia="Arial" w:hAnsi="Arial" w:cs="Arial"/>
                <w:sz w:val="22"/>
                <w:szCs w:val="22"/>
              </w:rPr>
              <w:t xml:space="preserve">Written confirmation by CCS </w:t>
            </w:r>
          </w:p>
          <w:p w14:paraId="2A218398" w14:textId="77777777" w:rsidR="002B669F" w:rsidRDefault="00046CF9">
            <w:pPr>
              <w:widowControl w:val="0"/>
              <w:spacing w:line="228" w:lineRule="auto"/>
              <w:ind w:left="125" w:right="156" w:firstLine="9"/>
              <w:rPr>
                <w:rFonts w:ascii="Arial" w:eastAsia="Arial" w:hAnsi="Arial" w:cs="Arial"/>
                <w:sz w:val="22"/>
                <w:szCs w:val="22"/>
              </w:rPr>
            </w:pPr>
            <w:r>
              <w:rPr>
                <w:rFonts w:ascii="Arial" w:eastAsia="Arial" w:hAnsi="Arial" w:cs="Arial"/>
                <w:sz w:val="22"/>
                <w:szCs w:val="22"/>
              </w:rPr>
              <w:t>representative of completion of each monthly Supplier Review Meeting and completion of any remedial action plan agreed at each meeting and actioned before the next</w:t>
            </w:r>
          </w:p>
        </w:tc>
      </w:tr>
      <w:tr w:rsidR="002B669F" w14:paraId="0DEDE962" w14:textId="77777777">
        <w:trPr>
          <w:trHeight w:val="787"/>
          <w:jc w:val="center"/>
        </w:trPr>
        <w:tc>
          <w:tcPr>
            <w:tcW w:w="3539" w:type="dxa"/>
            <w:shd w:val="clear" w:color="auto" w:fill="auto"/>
            <w:tcMar>
              <w:top w:w="100" w:type="dxa"/>
              <w:left w:w="100" w:type="dxa"/>
              <w:bottom w:w="100" w:type="dxa"/>
              <w:right w:w="100" w:type="dxa"/>
            </w:tcMar>
          </w:tcPr>
          <w:p w14:paraId="4DE240A8" w14:textId="77777777" w:rsidR="002B669F" w:rsidRDefault="00046CF9">
            <w:pPr>
              <w:widowControl w:val="0"/>
              <w:spacing w:line="230" w:lineRule="auto"/>
              <w:ind w:left="135" w:right="271" w:firstLine="4"/>
              <w:rPr>
                <w:rFonts w:ascii="Arial" w:eastAsia="Arial" w:hAnsi="Arial" w:cs="Arial"/>
                <w:sz w:val="22"/>
                <w:szCs w:val="22"/>
              </w:rPr>
            </w:pPr>
            <w:r>
              <w:rPr>
                <w:rFonts w:ascii="Arial" w:eastAsia="Arial" w:hAnsi="Arial" w:cs="Arial"/>
                <w:b/>
                <w:sz w:val="22"/>
                <w:szCs w:val="22"/>
              </w:rPr>
              <w:t xml:space="preserve">Key market commodities - </w:t>
            </w:r>
            <w:r>
              <w:rPr>
                <w:rFonts w:ascii="Arial" w:eastAsia="Arial" w:hAnsi="Arial" w:cs="Arial"/>
                <w:sz w:val="22"/>
                <w:szCs w:val="22"/>
              </w:rPr>
              <w:t xml:space="preserve">(Petroleum, Cocoa, Aluminium, Rapeseed Oil, Wheat etc) </w:t>
            </w:r>
          </w:p>
          <w:p w14:paraId="7BD75B8C" w14:textId="77777777" w:rsidR="002B669F" w:rsidRDefault="00046CF9">
            <w:pPr>
              <w:widowControl w:val="0"/>
              <w:spacing w:before="3" w:line="230" w:lineRule="auto"/>
              <w:ind w:left="128" w:right="635"/>
              <w:rPr>
                <w:rFonts w:ascii="Arial" w:eastAsia="Arial" w:hAnsi="Arial" w:cs="Arial"/>
                <w:sz w:val="22"/>
                <w:szCs w:val="22"/>
              </w:rPr>
            </w:pPr>
            <w:r>
              <w:rPr>
                <w:rFonts w:ascii="Arial" w:eastAsia="Arial" w:hAnsi="Arial" w:cs="Arial"/>
                <w:sz w:val="22"/>
                <w:szCs w:val="22"/>
              </w:rPr>
              <w:t xml:space="preserve">should be addressed with a collaborative approach, </w:t>
            </w:r>
            <w:r>
              <w:rPr>
                <w:rFonts w:ascii="Arial" w:eastAsia="Arial" w:hAnsi="Arial" w:cs="Arial"/>
                <w:sz w:val="22"/>
                <w:szCs w:val="22"/>
              </w:rPr>
              <w:lastRenderedPageBreak/>
              <w:t xml:space="preserve">to </w:t>
            </w:r>
          </w:p>
          <w:p w14:paraId="0FE006FE" w14:textId="77777777" w:rsidR="002B669F" w:rsidRDefault="00046CF9">
            <w:pPr>
              <w:widowControl w:val="0"/>
              <w:spacing w:before="3" w:line="230" w:lineRule="auto"/>
              <w:ind w:left="132" w:right="135" w:hanging="3"/>
              <w:rPr>
                <w:rFonts w:ascii="Arial" w:eastAsia="Arial" w:hAnsi="Arial" w:cs="Arial"/>
                <w:sz w:val="22"/>
                <w:szCs w:val="22"/>
              </w:rPr>
            </w:pPr>
            <w:r>
              <w:rPr>
                <w:rFonts w:ascii="Arial" w:eastAsia="Arial" w:hAnsi="Arial" w:cs="Arial"/>
                <w:sz w:val="22"/>
                <w:szCs w:val="22"/>
              </w:rPr>
              <w:t>continually improve on achieving best value.</w:t>
            </w:r>
          </w:p>
        </w:tc>
        <w:tc>
          <w:tcPr>
            <w:tcW w:w="2230" w:type="dxa"/>
            <w:shd w:val="clear" w:color="auto" w:fill="auto"/>
            <w:tcMar>
              <w:top w:w="100" w:type="dxa"/>
              <w:left w:w="100" w:type="dxa"/>
              <w:bottom w:w="100" w:type="dxa"/>
              <w:right w:w="100" w:type="dxa"/>
            </w:tcMar>
          </w:tcPr>
          <w:p w14:paraId="2078FEF0" w14:textId="77777777" w:rsidR="002B669F" w:rsidRDefault="00046CF9">
            <w:pPr>
              <w:widowControl w:val="0"/>
              <w:ind w:left="139"/>
              <w:rPr>
                <w:rFonts w:ascii="Arial" w:eastAsia="Arial" w:hAnsi="Arial" w:cs="Arial"/>
                <w:sz w:val="22"/>
                <w:szCs w:val="22"/>
              </w:rPr>
            </w:pPr>
            <w:r>
              <w:rPr>
                <w:rFonts w:ascii="Arial" w:eastAsia="Arial" w:hAnsi="Arial" w:cs="Arial"/>
                <w:sz w:val="22"/>
                <w:szCs w:val="22"/>
              </w:rPr>
              <w:lastRenderedPageBreak/>
              <w:t>100%</w:t>
            </w:r>
          </w:p>
        </w:tc>
        <w:tc>
          <w:tcPr>
            <w:tcW w:w="2234" w:type="dxa"/>
            <w:shd w:val="clear" w:color="auto" w:fill="auto"/>
            <w:tcMar>
              <w:top w:w="100" w:type="dxa"/>
              <w:left w:w="100" w:type="dxa"/>
              <w:bottom w:w="100" w:type="dxa"/>
              <w:right w:w="100" w:type="dxa"/>
            </w:tcMar>
          </w:tcPr>
          <w:p w14:paraId="5CD90DA9" w14:textId="77777777" w:rsidR="002B669F" w:rsidRDefault="00046CF9">
            <w:pPr>
              <w:widowControl w:val="0"/>
              <w:spacing w:line="229" w:lineRule="auto"/>
              <w:ind w:left="126" w:right="709" w:firstLine="5"/>
              <w:rPr>
                <w:rFonts w:ascii="Arial" w:eastAsia="Arial" w:hAnsi="Arial" w:cs="Arial"/>
                <w:sz w:val="22"/>
                <w:szCs w:val="22"/>
              </w:rPr>
            </w:pPr>
            <w:r>
              <w:rPr>
                <w:rFonts w:ascii="Arial" w:eastAsia="Arial" w:hAnsi="Arial" w:cs="Arial"/>
                <w:sz w:val="22"/>
                <w:szCs w:val="22"/>
              </w:rPr>
              <w:t xml:space="preserve">Minimum monthly tracking of key commodities to be </w:t>
            </w:r>
            <w:r>
              <w:rPr>
                <w:rFonts w:ascii="Arial" w:eastAsia="Arial" w:hAnsi="Arial" w:cs="Arial"/>
                <w:sz w:val="22"/>
                <w:szCs w:val="22"/>
              </w:rPr>
              <w:lastRenderedPageBreak/>
              <w:t>discussed at Supplier Relationship Meeting</w:t>
            </w:r>
          </w:p>
        </w:tc>
      </w:tr>
      <w:tr w:rsidR="002B669F" w14:paraId="7F866E61" w14:textId="77777777">
        <w:trPr>
          <w:trHeight w:val="787"/>
          <w:jc w:val="center"/>
        </w:trPr>
        <w:tc>
          <w:tcPr>
            <w:tcW w:w="3539" w:type="dxa"/>
            <w:shd w:val="clear" w:color="auto" w:fill="auto"/>
            <w:tcMar>
              <w:top w:w="100" w:type="dxa"/>
              <w:left w:w="100" w:type="dxa"/>
              <w:bottom w:w="100" w:type="dxa"/>
              <w:right w:w="100" w:type="dxa"/>
            </w:tcMar>
          </w:tcPr>
          <w:p w14:paraId="7B1F1809" w14:textId="77777777" w:rsidR="002B669F" w:rsidRDefault="00046CF9">
            <w:pPr>
              <w:widowControl w:val="0"/>
              <w:spacing w:line="229" w:lineRule="auto"/>
              <w:ind w:left="127" w:right="160" w:firstLine="8"/>
              <w:rPr>
                <w:rFonts w:ascii="Arial" w:eastAsia="Arial" w:hAnsi="Arial" w:cs="Arial"/>
                <w:sz w:val="22"/>
                <w:szCs w:val="22"/>
              </w:rPr>
            </w:pPr>
            <w:r>
              <w:rPr>
                <w:rFonts w:ascii="Arial" w:eastAsia="Arial" w:hAnsi="Arial" w:cs="Arial"/>
                <w:b/>
                <w:sz w:val="22"/>
                <w:szCs w:val="22"/>
              </w:rPr>
              <w:lastRenderedPageBreak/>
              <w:t xml:space="preserve">Efficiency Savings </w:t>
            </w:r>
            <w:r>
              <w:rPr>
                <w:rFonts w:ascii="Arial" w:eastAsia="Arial" w:hAnsi="Arial" w:cs="Arial"/>
                <w:sz w:val="22"/>
                <w:szCs w:val="22"/>
              </w:rPr>
              <w:t>- To identify and implement initiatives to reduce overall costs Buyer.</w:t>
            </w:r>
          </w:p>
        </w:tc>
        <w:tc>
          <w:tcPr>
            <w:tcW w:w="2230" w:type="dxa"/>
            <w:shd w:val="clear" w:color="auto" w:fill="auto"/>
            <w:tcMar>
              <w:top w:w="100" w:type="dxa"/>
              <w:left w:w="100" w:type="dxa"/>
              <w:bottom w:w="100" w:type="dxa"/>
              <w:right w:w="100" w:type="dxa"/>
            </w:tcMar>
          </w:tcPr>
          <w:p w14:paraId="72E9FD63" w14:textId="77777777" w:rsidR="002B669F" w:rsidRDefault="00046CF9">
            <w:pPr>
              <w:widowControl w:val="0"/>
              <w:ind w:left="124"/>
              <w:rPr>
                <w:rFonts w:ascii="Arial" w:eastAsia="Arial" w:hAnsi="Arial" w:cs="Arial"/>
                <w:sz w:val="22"/>
                <w:szCs w:val="22"/>
              </w:rPr>
            </w:pPr>
            <w:r>
              <w:rPr>
                <w:rFonts w:ascii="Arial" w:eastAsia="Arial" w:hAnsi="Arial" w:cs="Arial"/>
                <w:sz w:val="22"/>
                <w:szCs w:val="22"/>
              </w:rPr>
              <w:t xml:space="preserve">5% per </w:t>
            </w:r>
          </w:p>
          <w:p w14:paraId="15AAC35E" w14:textId="77777777" w:rsidR="002B669F" w:rsidRDefault="00046CF9">
            <w:pPr>
              <w:widowControl w:val="0"/>
              <w:ind w:left="125"/>
              <w:rPr>
                <w:rFonts w:ascii="Arial" w:eastAsia="Arial" w:hAnsi="Arial" w:cs="Arial"/>
                <w:sz w:val="22"/>
                <w:szCs w:val="22"/>
              </w:rPr>
            </w:pPr>
            <w:r>
              <w:rPr>
                <w:rFonts w:ascii="Arial" w:eastAsia="Arial" w:hAnsi="Arial" w:cs="Arial"/>
                <w:sz w:val="22"/>
                <w:szCs w:val="22"/>
              </w:rPr>
              <w:t>annum</w:t>
            </w:r>
          </w:p>
        </w:tc>
        <w:tc>
          <w:tcPr>
            <w:tcW w:w="2234" w:type="dxa"/>
            <w:shd w:val="clear" w:color="auto" w:fill="auto"/>
            <w:tcMar>
              <w:top w:w="100" w:type="dxa"/>
              <w:left w:w="100" w:type="dxa"/>
              <w:bottom w:w="100" w:type="dxa"/>
              <w:right w:w="100" w:type="dxa"/>
            </w:tcMar>
          </w:tcPr>
          <w:p w14:paraId="53159F20" w14:textId="77777777" w:rsidR="002B669F" w:rsidRDefault="00046CF9">
            <w:pPr>
              <w:widowControl w:val="0"/>
              <w:spacing w:line="228" w:lineRule="auto"/>
              <w:ind w:left="125" w:right="87" w:firstLine="9"/>
              <w:rPr>
                <w:rFonts w:ascii="Arial" w:eastAsia="Arial" w:hAnsi="Arial" w:cs="Arial"/>
                <w:sz w:val="22"/>
                <w:szCs w:val="22"/>
              </w:rPr>
            </w:pPr>
            <w:r>
              <w:rPr>
                <w:rFonts w:ascii="Arial" w:eastAsia="Arial" w:hAnsi="Arial" w:cs="Arial"/>
                <w:sz w:val="22"/>
                <w:szCs w:val="22"/>
              </w:rPr>
              <w:t xml:space="preserve">Discuss Efficiency Savings at Quarterly Reports between CCS and Supplier. Utilising agreed quarterly, bi annual and annual benchmarking along with continuous improvement plan. </w:t>
            </w:r>
          </w:p>
        </w:tc>
      </w:tr>
      <w:tr w:rsidR="002B669F" w14:paraId="343F04FC" w14:textId="77777777">
        <w:trPr>
          <w:trHeight w:val="787"/>
          <w:jc w:val="center"/>
        </w:trPr>
        <w:tc>
          <w:tcPr>
            <w:tcW w:w="3539" w:type="dxa"/>
            <w:shd w:val="clear" w:color="auto" w:fill="auto"/>
            <w:tcMar>
              <w:top w:w="100" w:type="dxa"/>
              <w:left w:w="100" w:type="dxa"/>
              <w:bottom w:w="100" w:type="dxa"/>
              <w:right w:w="100" w:type="dxa"/>
            </w:tcMar>
          </w:tcPr>
          <w:p w14:paraId="634584AF" w14:textId="77777777" w:rsidR="002B669F" w:rsidRDefault="00046CF9">
            <w:pPr>
              <w:widowControl w:val="0"/>
              <w:spacing w:line="230" w:lineRule="auto"/>
              <w:ind w:left="127" w:right="456"/>
              <w:rPr>
                <w:rFonts w:ascii="Arial" w:eastAsia="Arial" w:hAnsi="Arial" w:cs="Arial"/>
                <w:sz w:val="22"/>
                <w:szCs w:val="22"/>
              </w:rPr>
            </w:pPr>
            <w:r>
              <w:rPr>
                <w:rFonts w:ascii="Arial" w:eastAsia="Arial" w:hAnsi="Arial" w:cs="Arial"/>
                <w:b/>
                <w:sz w:val="22"/>
                <w:szCs w:val="22"/>
              </w:rPr>
              <w:t xml:space="preserve">Operational Efficiency and Savings - </w:t>
            </w:r>
            <w:r>
              <w:rPr>
                <w:rFonts w:ascii="Arial" w:eastAsia="Arial" w:hAnsi="Arial" w:cs="Arial"/>
                <w:sz w:val="22"/>
                <w:szCs w:val="22"/>
              </w:rPr>
              <w:t xml:space="preserve">Supplier to deliver against the Continuous </w:t>
            </w:r>
          </w:p>
          <w:p w14:paraId="7D001ABE" w14:textId="77777777" w:rsidR="002B669F" w:rsidRDefault="00046CF9">
            <w:pPr>
              <w:widowControl w:val="0"/>
              <w:spacing w:before="2" w:line="229" w:lineRule="auto"/>
              <w:ind w:left="128" w:right="199" w:firstLine="10"/>
              <w:rPr>
                <w:rFonts w:ascii="Arial" w:eastAsia="Arial" w:hAnsi="Arial" w:cs="Arial"/>
                <w:sz w:val="22"/>
                <w:szCs w:val="22"/>
              </w:rPr>
            </w:pPr>
            <w:r>
              <w:rPr>
                <w:rFonts w:ascii="Arial" w:eastAsia="Arial" w:hAnsi="Arial" w:cs="Arial"/>
                <w:sz w:val="22"/>
                <w:szCs w:val="22"/>
              </w:rPr>
              <w:t>Improvement Plan to derive and evidence cost savings over the Contract Term.</w:t>
            </w:r>
          </w:p>
        </w:tc>
        <w:tc>
          <w:tcPr>
            <w:tcW w:w="2230" w:type="dxa"/>
            <w:shd w:val="clear" w:color="auto" w:fill="auto"/>
            <w:tcMar>
              <w:top w:w="100" w:type="dxa"/>
              <w:left w:w="100" w:type="dxa"/>
              <w:bottom w:w="100" w:type="dxa"/>
              <w:right w:w="100" w:type="dxa"/>
            </w:tcMar>
          </w:tcPr>
          <w:p w14:paraId="080EDDD1" w14:textId="77777777" w:rsidR="002B669F" w:rsidRDefault="00046CF9">
            <w:pPr>
              <w:widowControl w:val="0"/>
              <w:ind w:left="139"/>
              <w:rPr>
                <w:rFonts w:ascii="Arial" w:eastAsia="Arial" w:hAnsi="Arial" w:cs="Arial"/>
                <w:sz w:val="22"/>
                <w:szCs w:val="22"/>
              </w:rPr>
            </w:pPr>
            <w:r>
              <w:rPr>
                <w:rFonts w:ascii="Arial" w:eastAsia="Arial" w:hAnsi="Arial" w:cs="Arial"/>
                <w:sz w:val="22"/>
                <w:szCs w:val="22"/>
              </w:rPr>
              <w:t xml:space="preserve">100% </w:t>
            </w:r>
          </w:p>
        </w:tc>
        <w:tc>
          <w:tcPr>
            <w:tcW w:w="2234" w:type="dxa"/>
            <w:shd w:val="clear" w:color="auto" w:fill="auto"/>
            <w:tcMar>
              <w:top w:w="100" w:type="dxa"/>
              <w:left w:w="100" w:type="dxa"/>
              <w:bottom w:w="100" w:type="dxa"/>
              <w:right w:w="100" w:type="dxa"/>
            </w:tcMar>
          </w:tcPr>
          <w:p w14:paraId="3D6058E4" w14:textId="77777777" w:rsidR="002B669F" w:rsidRDefault="00046CF9">
            <w:pPr>
              <w:widowControl w:val="0"/>
              <w:spacing w:line="228" w:lineRule="auto"/>
              <w:ind w:left="120" w:right="156"/>
              <w:rPr>
                <w:rFonts w:ascii="Arial" w:eastAsia="Arial" w:hAnsi="Arial" w:cs="Arial"/>
                <w:sz w:val="22"/>
                <w:szCs w:val="22"/>
              </w:rPr>
            </w:pPr>
            <w:r>
              <w:rPr>
                <w:rFonts w:ascii="Arial" w:eastAsia="Arial" w:hAnsi="Arial" w:cs="Arial"/>
                <w:sz w:val="22"/>
                <w:szCs w:val="22"/>
              </w:rPr>
              <w:t>The Continuous Improvement Plan to be reviewed at each quarterly Supplier Review Meeting and cumulative cost savings measured against the agreed target,</w:t>
            </w:r>
          </w:p>
        </w:tc>
      </w:tr>
      <w:tr w:rsidR="002B669F" w14:paraId="576286C4" w14:textId="77777777">
        <w:trPr>
          <w:trHeight w:val="787"/>
          <w:jc w:val="center"/>
        </w:trPr>
        <w:tc>
          <w:tcPr>
            <w:tcW w:w="3539" w:type="dxa"/>
            <w:shd w:val="clear" w:color="auto" w:fill="auto"/>
            <w:tcMar>
              <w:top w:w="100" w:type="dxa"/>
              <w:left w:w="100" w:type="dxa"/>
              <w:bottom w:w="100" w:type="dxa"/>
              <w:right w:w="100" w:type="dxa"/>
            </w:tcMar>
          </w:tcPr>
          <w:p w14:paraId="70AF0F6F" w14:textId="77777777" w:rsidR="002B669F" w:rsidRDefault="00046CF9">
            <w:pPr>
              <w:widowControl w:val="0"/>
              <w:ind w:left="134"/>
              <w:rPr>
                <w:rFonts w:ascii="Arial" w:eastAsia="Arial" w:hAnsi="Arial" w:cs="Arial"/>
                <w:sz w:val="22"/>
                <w:szCs w:val="22"/>
              </w:rPr>
            </w:pPr>
            <w:r>
              <w:rPr>
                <w:rFonts w:ascii="Arial" w:eastAsia="Arial" w:hAnsi="Arial" w:cs="Arial"/>
                <w:b/>
                <w:sz w:val="22"/>
                <w:szCs w:val="22"/>
              </w:rPr>
              <w:t xml:space="preserve">Buyer Profiles </w:t>
            </w:r>
            <w:r>
              <w:rPr>
                <w:rFonts w:ascii="Arial" w:eastAsia="Arial" w:hAnsi="Arial" w:cs="Arial"/>
                <w:sz w:val="22"/>
                <w:szCs w:val="22"/>
              </w:rPr>
              <w:t xml:space="preserve">- Data </w:t>
            </w:r>
          </w:p>
          <w:p w14:paraId="06F01801" w14:textId="77777777" w:rsidR="002B669F" w:rsidRDefault="00046CF9">
            <w:pPr>
              <w:widowControl w:val="0"/>
              <w:spacing w:line="228" w:lineRule="auto"/>
              <w:ind w:left="133" w:right="118"/>
              <w:rPr>
                <w:rFonts w:ascii="Arial" w:eastAsia="Arial" w:hAnsi="Arial" w:cs="Arial"/>
                <w:sz w:val="22"/>
                <w:szCs w:val="22"/>
              </w:rPr>
            </w:pPr>
            <w:r>
              <w:rPr>
                <w:rFonts w:ascii="Arial" w:eastAsia="Arial" w:hAnsi="Arial" w:cs="Arial"/>
                <w:sz w:val="22"/>
                <w:szCs w:val="22"/>
              </w:rPr>
              <w:t>changes to original Buyer profile must be authorised by the Buyer and uploaded within five (5) Working Days.</w:t>
            </w:r>
          </w:p>
        </w:tc>
        <w:tc>
          <w:tcPr>
            <w:tcW w:w="2230" w:type="dxa"/>
            <w:shd w:val="clear" w:color="auto" w:fill="auto"/>
            <w:tcMar>
              <w:top w:w="100" w:type="dxa"/>
              <w:left w:w="100" w:type="dxa"/>
              <w:bottom w:w="100" w:type="dxa"/>
              <w:right w:w="100" w:type="dxa"/>
            </w:tcMar>
          </w:tcPr>
          <w:p w14:paraId="43D58972" w14:textId="77777777" w:rsidR="002B669F" w:rsidRDefault="00046CF9">
            <w:pPr>
              <w:widowControl w:val="0"/>
              <w:ind w:left="144"/>
              <w:rPr>
                <w:rFonts w:ascii="Arial" w:eastAsia="Arial" w:hAnsi="Arial" w:cs="Arial"/>
                <w:sz w:val="22"/>
                <w:szCs w:val="22"/>
              </w:rPr>
            </w:pPr>
            <w:r>
              <w:rPr>
                <w:rFonts w:ascii="Arial" w:eastAsia="Arial" w:hAnsi="Arial" w:cs="Arial"/>
                <w:sz w:val="22"/>
                <w:szCs w:val="22"/>
              </w:rPr>
              <w:t xml:space="preserve">100% </w:t>
            </w:r>
          </w:p>
        </w:tc>
        <w:tc>
          <w:tcPr>
            <w:tcW w:w="2234" w:type="dxa"/>
            <w:shd w:val="clear" w:color="auto" w:fill="auto"/>
            <w:tcMar>
              <w:top w:w="100" w:type="dxa"/>
              <w:left w:w="100" w:type="dxa"/>
              <w:bottom w:w="100" w:type="dxa"/>
              <w:right w:w="100" w:type="dxa"/>
            </w:tcMar>
          </w:tcPr>
          <w:p w14:paraId="7206C542" w14:textId="77777777" w:rsidR="002B669F" w:rsidRDefault="00046CF9">
            <w:pPr>
              <w:widowControl w:val="0"/>
              <w:spacing w:line="229" w:lineRule="auto"/>
              <w:ind w:left="130" w:right="566" w:firstLine="5"/>
              <w:rPr>
                <w:rFonts w:ascii="Arial" w:eastAsia="Arial" w:hAnsi="Arial" w:cs="Arial"/>
                <w:sz w:val="22"/>
                <w:szCs w:val="22"/>
              </w:rPr>
            </w:pPr>
            <w:r>
              <w:rPr>
                <w:rFonts w:ascii="Arial" w:eastAsia="Arial" w:hAnsi="Arial" w:cs="Arial"/>
                <w:sz w:val="22"/>
                <w:szCs w:val="22"/>
              </w:rPr>
              <w:t xml:space="preserve">Number of instances where the Supplier failed to upload the data changes within the specified times. </w:t>
            </w:r>
          </w:p>
          <w:p w14:paraId="08CA75EF" w14:textId="77777777" w:rsidR="002B669F" w:rsidRDefault="00046CF9">
            <w:pPr>
              <w:widowControl w:val="0"/>
              <w:spacing w:before="258"/>
              <w:ind w:left="139"/>
              <w:rPr>
                <w:rFonts w:ascii="Arial" w:eastAsia="Arial" w:hAnsi="Arial" w:cs="Arial"/>
                <w:sz w:val="22"/>
                <w:szCs w:val="22"/>
              </w:rPr>
            </w:pPr>
            <w:r>
              <w:rPr>
                <w:rFonts w:ascii="Arial" w:eastAsia="Arial" w:hAnsi="Arial" w:cs="Arial"/>
                <w:sz w:val="22"/>
                <w:szCs w:val="22"/>
              </w:rPr>
              <w:t xml:space="preserve">Discuss Reporting at Contract </w:t>
            </w:r>
          </w:p>
          <w:p w14:paraId="5A1AF62A" w14:textId="77777777" w:rsidR="002B669F" w:rsidRDefault="00046CF9">
            <w:pPr>
              <w:widowControl w:val="0"/>
              <w:spacing w:line="229" w:lineRule="auto"/>
              <w:ind w:left="130" w:right="142" w:firstLine="8"/>
              <w:rPr>
                <w:rFonts w:ascii="Arial" w:eastAsia="Arial" w:hAnsi="Arial" w:cs="Arial"/>
                <w:sz w:val="22"/>
                <w:szCs w:val="22"/>
              </w:rPr>
            </w:pPr>
            <w:r>
              <w:rPr>
                <w:rFonts w:ascii="Arial" w:eastAsia="Arial" w:hAnsi="Arial" w:cs="Arial"/>
                <w:sz w:val="22"/>
                <w:szCs w:val="22"/>
              </w:rPr>
              <w:t>Management Meetings between Buyer and Supplier. Reports to be provided by Supplier.</w:t>
            </w:r>
          </w:p>
        </w:tc>
      </w:tr>
      <w:tr w:rsidR="002B669F" w14:paraId="643B6D6D" w14:textId="77777777">
        <w:trPr>
          <w:trHeight w:val="787"/>
          <w:jc w:val="center"/>
        </w:trPr>
        <w:tc>
          <w:tcPr>
            <w:tcW w:w="3539" w:type="dxa"/>
            <w:shd w:val="clear" w:color="auto" w:fill="auto"/>
            <w:tcMar>
              <w:top w:w="100" w:type="dxa"/>
              <w:left w:w="100" w:type="dxa"/>
              <w:bottom w:w="100" w:type="dxa"/>
              <w:right w:w="100" w:type="dxa"/>
            </w:tcMar>
          </w:tcPr>
          <w:p w14:paraId="79D9016A" w14:textId="77777777" w:rsidR="002B669F" w:rsidRDefault="00046CF9">
            <w:pPr>
              <w:widowControl w:val="0"/>
              <w:ind w:left="134"/>
              <w:rPr>
                <w:rFonts w:ascii="Arial" w:eastAsia="Arial" w:hAnsi="Arial" w:cs="Arial"/>
                <w:sz w:val="22"/>
                <w:szCs w:val="22"/>
              </w:rPr>
            </w:pPr>
            <w:r>
              <w:rPr>
                <w:rFonts w:ascii="Arial" w:eastAsia="Arial" w:hAnsi="Arial" w:cs="Arial"/>
                <w:b/>
                <w:sz w:val="22"/>
                <w:szCs w:val="22"/>
              </w:rPr>
              <w:t xml:space="preserve">Buyer Satisfaction </w:t>
            </w:r>
            <w:r>
              <w:rPr>
                <w:rFonts w:ascii="Arial" w:eastAsia="Arial" w:hAnsi="Arial" w:cs="Arial"/>
                <w:sz w:val="22"/>
                <w:szCs w:val="22"/>
              </w:rPr>
              <w:t xml:space="preserve">- </w:t>
            </w:r>
          </w:p>
          <w:p w14:paraId="15183526" w14:textId="77777777" w:rsidR="002B669F" w:rsidRDefault="00046CF9">
            <w:pPr>
              <w:widowControl w:val="0"/>
              <w:spacing w:line="229" w:lineRule="auto"/>
              <w:ind w:left="132" w:right="82"/>
              <w:rPr>
                <w:rFonts w:ascii="Arial" w:eastAsia="Arial" w:hAnsi="Arial" w:cs="Arial"/>
                <w:sz w:val="22"/>
                <w:szCs w:val="22"/>
              </w:rPr>
            </w:pPr>
            <w:r>
              <w:rPr>
                <w:rFonts w:ascii="Arial" w:eastAsia="Arial" w:hAnsi="Arial" w:cs="Arial"/>
                <w:sz w:val="22"/>
                <w:szCs w:val="22"/>
              </w:rPr>
              <w:t>Supplier to ensure that Buyer Satisfaction Surveys are issued at a frequency determined by the Buyer’s profile.</w:t>
            </w:r>
          </w:p>
        </w:tc>
        <w:tc>
          <w:tcPr>
            <w:tcW w:w="2230" w:type="dxa"/>
            <w:shd w:val="clear" w:color="auto" w:fill="auto"/>
            <w:tcMar>
              <w:top w:w="100" w:type="dxa"/>
              <w:left w:w="100" w:type="dxa"/>
              <w:bottom w:w="100" w:type="dxa"/>
              <w:right w:w="100" w:type="dxa"/>
            </w:tcMar>
          </w:tcPr>
          <w:p w14:paraId="5CBBAD2C" w14:textId="77777777" w:rsidR="002B669F" w:rsidRDefault="00046CF9">
            <w:pPr>
              <w:widowControl w:val="0"/>
              <w:ind w:left="144"/>
              <w:rPr>
                <w:rFonts w:ascii="Arial" w:eastAsia="Arial" w:hAnsi="Arial" w:cs="Arial"/>
                <w:sz w:val="22"/>
                <w:szCs w:val="22"/>
              </w:rPr>
            </w:pPr>
            <w:r>
              <w:rPr>
                <w:rFonts w:ascii="Arial" w:eastAsia="Arial" w:hAnsi="Arial" w:cs="Arial"/>
                <w:sz w:val="22"/>
                <w:szCs w:val="22"/>
              </w:rPr>
              <w:t xml:space="preserve">100% </w:t>
            </w:r>
          </w:p>
        </w:tc>
        <w:tc>
          <w:tcPr>
            <w:tcW w:w="2234" w:type="dxa"/>
            <w:shd w:val="clear" w:color="auto" w:fill="auto"/>
            <w:tcMar>
              <w:top w:w="100" w:type="dxa"/>
              <w:left w:w="100" w:type="dxa"/>
              <w:bottom w:w="100" w:type="dxa"/>
              <w:right w:w="100" w:type="dxa"/>
            </w:tcMar>
          </w:tcPr>
          <w:p w14:paraId="26EF5DEF" w14:textId="77777777" w:rsidR="002B669F" w:rsidRDefault="00046CF9">
            <w:pPr>
              <w:widowControl w:val="0"/>
              <w:spacing w:line="229" w:lineRule="auto"/>
              <w:ind w:left="129" w:right="313" w:firstLine="9"/>
              <w:rPr>
                <w:rFonts w:ascii="Arial" w:eastAsia="Arial" w:hAnsi="Arial" w:cs="Arial"/>
                <w:sz w:val="22"/>
                <w:szCs w:val="22"/>
              </w:rPr>
            </w:pPr>
            <w:r>
              <w:rPr>
                <w:rFonts w:ascii="Arial" w:eastAsia="Arial" w:hAnsi="Arial" w:cs="Arial"/>
                <w:sz w:val="22"/>
                <w:szCs w:val="22"/>
              </w:rPr>
              <w:t xml:space="preserve">Number of instances where the Supplier failed to issue Buyer satisfaction surveys to </w:t>
            </w:r>
            <w:r>
              <w:rPr>
                <w:rFonts w:ascii="Arial" w:eastAsia="Arial" w:hAnsi="Arial" w:cs="Arial"/>
                <w:sz w:val="22"/>
                <w:szCs w:val="22"/>
              </w:rPr>
              <w:lastRenderedPageBreak/>
              <w:t xml:space="preserve">Buyers. </w:t>
            </w:r>
          </w:p>
          <w:p w14:paraId="47F35159" w14:textId="77777777" w:rsidR="002B669F" w:rsidRDefault="00046CF9">
            <w:pPr>
              <w:widowControl w:val="0"/>
              <w:spacing w:before="258"/>
              <w:ind w:left="139"/>
              <w:rPr>
                <w:rFonts w:ascii="Arial" w:eastAsia="Arial" w:hAnsi="Arial" w:cs="Arial"/>
                <w:sz w:val="22"/>
                <w:szCs w:val="22"/>
              </w:rPr>
            </w:pPr>
            <w:r>
              <w:rPr>
                <w:rFonts w:ascii="Arial" w:eastAsia="Arial" w:hAnsi="Arial" w:cs="Arial"/>
                <w:sz w:val="22"/>
                <w:szCs w:val="22"/>
              </w:rPr>
              <w:t xml:space="preserve">Discuss Reporting at Contract </w:t>
            </w:r>
          </w:p>
          <w:p w14:paraId="5C848DA9" w14:textId="77777777" w:rsidR="002B669F" w:rsidRDefault="00046CF9">
            <w:pPr>
              <w:widowControl w:val="0"/>
              <w:spacing w:line="229" w:lineRule="auto"/>
              <w:ind w:left="130" w:right="142" w:firstLine="8"/>
              <w:rPr>
                <w:rFonts w:ascii="Arial" w:eastAsia="Arial" w:hAnsi="Arial" w:cs="Arial"/>
                <w:sz w:val="22"/>
                <w:szCs w:val="22"/>
              </w:rPr>
            </w:pPr>
            <w:r>
              <w:rPr>
                <w:rFonts w:ascii="Arial" w:eastAsia="Arial" w:hAnsi="Arial" w:cs="Arial"/>
                <w:sz w:val="22"/>
                <w:szCs w:val="22"/>
              </w:rPr>
              <w:t>Management Meetings between CCS and Supplier. Reports to be provided by Supplier.</w:t>
            </w:r>
          </w:p>
        </w:tc>
      </w:tr>
      <w:tr w:rsidR="002B669F" w14:paraId="268EC193" w14:textId="77777777">
        <w:trPr>
          <w:trHeight w:val="787"/>
          <w:jc w:val="center"/>
        </w:trPr>
        <w:tc>
          <w:tcPr>
            <w:tcW w:w="3539" w:type="dxa"/>
            <w:shd w:val="clear" w:color="auto" w:fill="auto"/>
            <w:tcMar>
              <w:top w:w="100" w:type="dxa"/>
              <w:left w:w="100" w:type="dxa"/>
              <w:bottom w:w="100" w:type="dxa"/>
              <w:right w:w="100" w:type="dxa"/>
            </w:tcMar>
          </w:tcPr>
          <w:p w14:paraId="56E1D10D" w14:textId="77777777" w:rsidR="002B669F" w:rsidRDefault="00046CF9">
            <w:pPr>
              <w:widowControl w:val="0"/>
              <w:spacing w:line="230" w:lineRule="auto"/>
              <w:ind w:left="132" w:right="111"/>
              <w:rPr>
                <w:rFonts w:ascii="Arial" w:eastAsia="Arial" w:hAnsi="Arial" w:cs="Arial"/>
                <w:sz w:val="22"/>
                <w:szCs w:val="22"/>
              </w:rPr>
            </w:pPr>
            <w:r>
              <w:rPr>
                <w:rFonts w:ascii="Arial" w:eastAsia="Arial" w:hAnsi="Arial" w:cs="Arial"/>
                <w:b/>
                <w:sz w:val="22"/>
                <w:szCs w:val="22"/>
              </w:rPr>
              <w:lastRenderedPageBreak/>
              <w:t xml:space="preserve">Buyer Satisfaction Survey </w:t>
            </w:r>
            <w:r>
              <w:rPr>
                <w:rFonts w:ascii="Arial" w:eastAsia="Arial" w:hAnsi="Arial" w:cs="Arial"/>
                <w:sz w:val="22"/>
                <w:szCs w:val="22"/>
              </w:rPr>
              <w:t xml:space="preserve">- Packing is rated as 3 or 2 out of 3 by customer (hygienic, packed </w:t>
            </w:r>
          </w:p>
          <w:p w14:paraId="301DD37D" w14:textId="77777777" w:rsidR="002B669F" w:rsidRDefault="00046CF9">
            <w:pPr>
              <w:widowControl w:val="0"/>
              <w:spacing w:before="5" w:line="228" w:lineRule="auto"/>
              <w:ind w:left="131" w:right="180" w:hanging="3"/>
              <w:rPr>
                <w:rFonts w:ascii="Arial" w:eastAsia="Arial" w:hAnsi="Arial" w:cs="Arial"/>
                <w:sz w:val="22"/>
                <w:szCs w:val="22"/>
              </w:rPr>
            </w:pPr>
            <w:r>
              <w:rPr>
                <w:rFonts w:ascii="Arial" w:eastAsia="Arial" w:hAnsi="Arial" w:cs="Arial"/>
                <w:sz w:val="22"/>
                <w:szCs w:val="22"/>
              </w:rPr>
              <w:t>with care to ensure optimum condition, inspiring, appropriate segregation of fish/meat/organic products)</w:t>
            </w:r>
          </w:p>
        </w:tc>
        <w:tc>
          <w:tcPr>
            <w:tcW w:w="2230" w:type="dxa"/>
            <w:shd w:val="clear" w:color="auto" w:fill="auto"/>
            <w:tcMar>
              <w:top w:w="100" w:type="dxa"/>
              <w:left w:w="100" w:type="dxa"/>
              <w:bottom w:w="100" w:type="dxa"/>
              <w:right w:w="100" w:type="dxa"/>
            </w:tcMar>
          </w:tcPr>
          <w:p w14:paraId="03472E3E" w14:textId="77777777" w:rsidR="002B669F" w:rsidRDefault="00046CF9">
            <w:pPr>
              <w:widowControl w:val="0"/>
              <w:ind w:left="131"/>
              <w:rPr>
                <w:rFonts w:ascii="Arial" w:eastAsia="Arial" w:hAnsi="Arial" w:cs="Arial"/>
                <w:sz w:val="22"/>
                <w:szCs w:val="22"/>
              </w:rPr>
            </w:pPr>
            <w:r>
              <w:rPr>
                <w:rFonts w:ascii="Arial" w:eastAsia="Arial" w:hAnsi="Arial" w:cs="Arial"/>
                <w:sz w:val="22"/>
                <w:szCs w:val="22"/>
              </w:rPr>
              <w:t xml:space="preserve">95% </w:t>
            </w:r>
          </w:p>
        </w:tc>
        <w:tc>
          <w:tcPr>
            <w:tcW w:w="2234" w:type="dxa"/>
            <w:shd w:val="clear" w:color="auto" w:fill="auto"/>
            <w:tcMar>
              <w:top w:w="100" w:type="dxa"/>
              <w:left w:w="100" w:type="dxa"/>
              <w:bottom w:w="100" w:type="dxa"/>
              <w:right w:w="100" w:type="dxa"/>
            </w:tcMar>
          </w:tcPr>
          <w:p w14:paraId="5CC5AD1B" w14:textId="77777777" w:rsidR="002B669F" w:rsidRDefault="00046CF9">
            <w:pPr>
              <w:widowControl w:val="0"/>
              <w:spacing w:line="229" w:lineRule="auto"/>
              <w:ind w:left="130" w:right="225" w:firstLine="8"/>
              <w:rPr>
                <w:rFonts w:ascii="Arial" w:eastAsia="Arial" w:hAnsi="Arial" w:cs="Arial"/>
                <w:sz w:val="22"/>
                <w:szCs w:val="22"/>
              </w:rPr>
            </w:pPr>
            <w:r>
              <w:rPr>
                <w:rFonts w:ascii="Arial" w:eastAsia="Arial" w:hAnsi="Arial" w:cs="Arial"/>
                <w:sz w:val="22"/>
                <w:szCs w:val="22"/>
              </w:rPr>
              <w:t>List of fully met (3), partially met (2), not met (1), and reason why not met. Include percentages, reasons not met and plan to fix/mitigate issue again.</w:t>
            </w:r>
          </w:p>
        </w:tc>
      </w:tr>
      <w:tr w:rsidR="002B669F" w14:paraId="18CED452" w14:textId="77777777">
        <w:trPr>
          <w:trHeight w:val="787"/>
          <w:jc w:val="center"/>
        </w:trPr>
        <w:tc>
          <w:tcPr>
            <w:tcW w:w="3539" w:type="dxa"/>
            <w:shd w:val="clear" w:color="auto" w:fill="auto"/>
            <w:tcMar>
              <w:top w:w="100" w:type="dxa"/>
              <w:left w:w="100" w:type="dxa"/>
              <w:bottom w:w="100" w:type="dxa"/>
              <w:right w:w="100" w:type="dxa"/>
            </w:tcMar>
          </w:tcPr>
          <w:p w14:paraId="4DA4E9EF" w14:textId="77777777" w:rsidR="002B669F" w:rsidRDefault="00046CF9">
            <w:pPr>
              <w:widowControl w:val="0"/>
              <w:ind w:left="118"/>
              <w:rPr>
                <w:rFonts w:ascii="Arial" w:eastAsia="Arial" w:hAnsi="Arial" w:cs="Arial"/>
                <w:b/>
                <w:sz w:val="22"/>
                <w:szCs w:val="22"/>
              </w:rPr>
            </w:pPr>
            <w:r>
              <w:rPr>
                <w:rFonts w:ascii="Arial" w:eastAsia="Arial" w:hAnsi="Arial" w:cs="Arial"/>
                <w:b/>
                <w:sz w:val="22"/>
                <w:szCs w:val="22"/>
              </w:rPr>
              <w:t xml:space="preserve">SRM Meetings </w:t>
            </w:r>
          </w:p>
          <w:p w14:paraId="4AAF653E" w14:textId="77777777" w:rsidR="002B669F" w:rsidRDefault="00046CF9">
            <w:pPr>
              <w:widowControl w:val="0"/>
              <w:spacing w:before="239" w:line="228" w:lineRule="auto"/>
              <w:ind w:left="124" w:right="576" w:hanging="3"/>
              <w:rPr>
                <w:rFonts w:ascii="Arial" w:eastAsia="Arial" w:hAnsi="Arial" w:cs="Arial"/>
                <w:sz w:val="22"/>
                <w:szCs w:val="22"/>
              </w:rPr>
            </w:pPr>
            <w:r>
              <w:rPr>
                <w:rFonts w:ascii="Arial" w:eastAsia="Arial" w:hAnsi="Arial" w:cs="Arial"/>
                <w:sz w:val="22"/>
                <w:szCs w:val="22"/>
              </w:rPr>
              <w:t>Supplier attendance at SRM meetings</w:t>
            </w:r>
          </w:p>
        </w:tc>
        <w:tc>
          <w:tcPr>
            <w:tcW w:w="2230" w:type="dxa"/>
            <w:shd w:val="clear" w:color="auto" w:fill="auto"/>
            <w:tcMar>
              <w:top w:w="100" w:type="dxa"/>
              <w:left w:w="100" w:type="dxa"/>
              <w:bottom w:w="100" w:type="dxa"/>
              <w:right w:w="100" w:type="dxa"/>
            </w:tcMar>
          </w:tcPr>
          <w:p w14:paraId="45CBD92F" w14:textId="77777777" w:rsidR="002B669F" w:rsidRDefault="00046CF9">
            <w:pPr>
              <w:widowControl w:val="0"/>
              <w:ind w:left="192"/>
              <w:rPr>
                <w:rFonts w:ascii="Arial" w:eastAsia="Arial" w:hAnsi="Arial" w:cs="Arial"/>
                <w:sz w:val="22"/>
                <w:szCs w:val="22"/>
              </w:rPr>
            </w:pPr>
            <w:r>
              <w:rPr>
                <w:rFonts w:ascii="Arial" w:eastAsia="Arial" w:hAnsi="Arial" w:cs="Arial"/>
                <w:sz w:val="22"/>
                <w:szCs w:val="22"/>
              </w:rPr>
              <w:t xml:space="preserve">100% </w:t>
            </w:r>
          </w:p>
        </w:tc>
        <w:tc>
          <w:tcPr>
            <w:tcW w:w="2234" w:type="dxa"/>
            <w:shd w:val="clear" w:color="auto" w:fill="auto"/>
            <w:tcMar>
              <w:top w:w="100" w:type="dxa"/>
              <w:left w:w="100" w:type="dxa"/>
              <w:bottom w:w="100" w:type="dxa"/>
              <w:right w:w="100" w:type="dxa"/>
            </w:tcMar>
          </w:tcPr>
          <w:p w14:paraId="3857BBDD" w14:textId="77777777" w:rsidR="002B669F" w:rsidRDefault="00046CF9">
            <w:pPr>
              <w:widowControl w:val="0"/>
              <w:spacing w:line="228" w:lineRule="auto"/>
              <w:ind w:left="110" w:right="277" w:firstLine="5"/>
              <w:rPr>
                <w:rFonts w:ascii="Arial" w:eastAsia="Arial" w:hAnsi="Arial" w:cs="Arial"/>
                <w:sz w:val="22"/>
                <w:szCs w:val="22"/>
              </w:rPr>
            </w:pPr>
            <w:r>
              <w:rPr>
                <w:rFonts w:ascii="Arial" w:eastAsia="Arial" w:hAnsi="Arial" w:cs="Arial"/>
                <w:sz w:val="22"/>
                <w:szCs w:val="22"/>
              </w:rPr>
              <w:t>Suppliers key staff or a suitable replacement available to attend all required Supplier meetings defined in the contract.</w:t>
            </w:r>
          </w:p>
        </w:tc>
      </w:tr>
      <w:tr w:rsidR="002B669F" w14:paraId="021FEB1F" w14:textId="77777777">
        <w:trPr>
          <w:trHeight w:val="787"/>
          <w:jc w:val="center"/>
        </w:trPr>
        <w:tc>
          <w:tcPr>
            <w:tcW w:w="3539" w:type="dxa"/>
            <w:shd w:val="clear" w:color="auto" w:fill="auto"/>
            <w:tcMar>
              <w:top w:w="100" w:type="dxa"/>
              <w:left w:w="100" w:type="dxa"/>
              <w:bottom w:w="100" w:type="dxa"/>
              <w:right w:w="100" w:type="dxa"/>
            </w:tcMar>
          </w:tcPr>
          <w:p w14:paraId="51B408C2" w14:textId="77777777" w:rsidR="002B669F" w:rsidRDefault="00046CF9">
            <w:pPr>
              <w:widowControl w:val="0"/>
              <w:ind w:left="119"/>
              <w:rPr>
                <w:rFonts w:ascii="Arial" w:eastAsia="Arial" w:hAnsi="Arial" w:cs="Arial"/>
                <w:b/>
                <w:sz w:val="22"/>
                <w:szCs w:val="22"/>
              </w:rPr>
            </w:pPr>
            <w:r>
              <w:rPr>
                <w:rFonts w:ascii="Arial" w:eastAsia="Arial" w:hAnsi="Arial" w:cs="Arial"/>
                <w:b/>
                <w:sz w:val="22"/>
                <w:szCs w:val="22"/>
              </w:rPr>
              <w:t xml:space="preserve">Contract Promotion </w:t>
            </w:r>
          </w:p>
          <w:p w14:paraId="02C0D272" w14:textId="77777777" w:rsidR="002B669F" w:rsidRDefault="00046CF9">
            <w:pPr>
              <w:widowControl w:val="0"/>
              <w:spacing w:before="239" w:line="229" w:lineRule="auto"/>
              <w:ind w:left="118" w:right="218"/>
              <w:rPr>
                <w:rFonts w:ascii="Arial" w:eastAsia="Arial" w:hAnsi="Arial" w:cs="Arial"/>
                <w:sz w:val="22"/>
                <w:szCs w:val="22"/>
              </w:rPr>
            </w:pPr>
            <w:r>
              <w:rPr>
                <w:rFonts w:ascii="Arial" w:eastAsia="Arial" w:hAnsi="Arial" w:cs="Arial"/>
                <w:sz w:val="22"/>
                <w:szCs w:val="22"/>
              </w:rPr>
              <w:t>Successful promotion of the Contract to both Subcontractors and Buyers.</w:t>
            </w:r>
          </w:p>
        </w:tc>
        <w:tc>
          <w:tcPr>
            <w:tcW w:w="2230" w:type="dxa"/>
            <w:shd w:val="clear" w:color="auto" w:fill="auto"/>
            <w:tcMar>
              <w:top w:w="100" w:type="dxa"/>
              <w:left w:w="100" w:type="dxa"/>
              <w:bottom w:w="100" w:type="dxa"/>
              <w:right w:w="100" w:type="dxa"/>
            </w:tcMar>
          </w:tcPr>
          <w:p w14:paraId="3A561C55" w14:textId="77777777" w:rsidR="002B669F" w:rsidRDefault="00046CF9">
            <w:pPr>
              <w:widowControl w:val="0"/>
              <w:ind w:left="192"/>
              <w:rPr>
                <w:rFonts w:ascii="Arial" w:eastAsia="Arial" w:hAnsi="Arial" w:cs="Arial"/>
                <w:sz w:val="22"/>
                <w:szCs w:val="22"/>
              </w:rPr>
            </w:pPr>
            <w:r>
              <w:rPr>
                <w:rFonts w:ascii="Arial" w:eastAsia="Arial" w:hAnsi="Arial" w:cs="Arial"/>
                <w:sz w:val="22"/>
                <w:szCs w:val="22"/>
              </w:rPr>
              <w:t xml:space="preserve">100% </w:t>
            </w:r>
          </w:p>
        </w:tc>
        <w:tc>
          <w:tcPr>
            <w:tcW w:w="2234" w:type="dxa"/>
            <w:shd w:val="clear" w:color="auto" w:fill="auto"/>
            <w:tcMar>
              <w:top w:w="100" w:type="dxa"/>
              <w:left w:w="100" w:type="dxa"/>
              <w:bottom w:w="100" w:type="dxa"/>
              <w:right w:w="100" w:type="dxa"/>
            </w:tcMar>
          </w:tcPr>
          <w:p w14:paraId="1489B636" w14:textId="77777777" w:rsidR="002B669F" w:rsidRDefault="00046CF9">
            <w:pPr>
              <w:widowControl w:val="0"/>
              <w:spacing w:line="229" w:lineRule="auto"/>
              <w:ind w:left="115" w:right="691" w:firstLine="8"/>
              <w:rPr>
                <w:rFonts w:ascii="Arial" w:eastAsia="Arial" w:hAnsi="Arial" w:cs="Arial"/>
                <w:sz w:val="22"/>
                <w:szCs w:val="22"/>
              </w:rPr>
            </w:pPr>
            <w:r>
              <w:rPr>
                <w:rFonts w:ascii="Arial" w:eastAsia="Arial" w:hAnsi="Arial" w:cs="Arial"/>
                <w:sz w:val="22"/>
                <w:szCs w:val="22"/>
              </w:rPr>
              <w:t>Measures and spend target to be agreed with the Supplier during implementation.</w:t>
            </w:r>
          </w:p>
        </w:tc>
      </w:tr>
      <w:tr w:rsidR="002B669F" w14:paraId="2B9E6B22" w14:textId="77777777">
        <w:trPr>
          <w:trHeight w:val="787"/>
          <w:jc w:val="center"/>
        </w:trPr>
        <w:tc>
          <w:tcPr>
            <w:tcW w:w="3539" w:type="dxa"/>
            <w:shd w:val="clear" w:color="auto" w:fill="auto"/>
            <w:tcMar>
              <w:top w:w="100" w:type="dxa"/>
              <w:left w:w="100" w:type="dxa"/>
              <w:bottom w:w="100" w:type="dxa"/>
              <w:right w:w="100" w:type="dxa"/>
            </w:tcMar>
          </w:tcPr>
          <w:p w14:paraId="1D8BABE7" w14:textId="77777777" w:rsidR="002B669F" w:rsidRDefault="00046CF9">
            <w:pPr>
              <w:widowControl w:val="0"/>
              <w:spacing w:line="230" w:lineRule="auto"/>
              <w:ind w:left="128" w:right="542"/>
              <w:rPr>
                <w:rFonts w:ascii="Arial" w:eastAsia="Arial" w:hAnsi="Arial" w:cs="Arial"/>
                <w:b/>
                <w:sz w:val="22"/>
                <w:szCs w:val="22"/>
              </w:rPr>
            </w:pPr>
            <w:r>
              <w:rPr>
                <w:rFonts w:ascii="Arial" w:eastAsia="Arial" w:hAnsi="Arial" w:cs="Arial"/>
                <w:b/>
                <w:sz w:val="22"/>
                <w:szCs w:val="22"/>
              </w:rPr>
              <w:t xml:space="preserve">Operational Efficiency and Savings </w:t>
            </w:r>
          </w:p>
          <w:p w14:paraId="124E73C5" w14:textId="77777777" w:rsidR="002B669F" w:rsidRDefault="00046CF9">
            <w:pPr>
              <w:widowControl w:val="0"/>
              <w:spacing w:before="5" w:line="228" w:lineRule="auto"/>
              <w:ind w:left="123" w:right="134"/>
              <w:rPr>
                <w:rFonts w:ascii="Arial" w:eastAsia="Arial" w:hAnsi="Arial" w:cs="Arial"/>
                <w:sz w:val="22"/>
                <w:szCs w:val="22"/>
              </w:rPr>
            </w:pPr>
            <w:r>
              <w:rPr>
                <w:rFonts w:ascii="Arial" w:eastAsia="Arial" w:hAnsi="Arial" w:cs="Arial"/>
                <w:sz w:val="22"/>
                <w:szCs w:val="22"/>
              </w:rPr>
              <w:t>The Supplier to deliver against the Continuous Improvement Plan to derive and evidence cost savings over the Contract Term.</w:t>
            </w:r>
          </w:p>
        </w:tc>
        <w:tc>
          <w:tcPr>
            <w:tcW w:w="2230" w:type="dxa"/>
            <w:shd w:val="clear" w:color="auto" w:fill="auto"/>
            <w:tcMar>
              <w:top w:w="100" w:type="dxa"/>
              <w:left w:w="100" w:type="dxa"/>
              <w:bottom w:w="100" w:type="dxa"/>
              <w:right w:w="100" w:type="dxa"/>
            </w:tcMar>
          </w:tcPr>
          <w:p w14:paraId="66BC158B" w14:textId="77777777" w:rsidR="002B669F" w:rsidRDefault="00046CF9">
            <w:pPr>
              <w:widowControl w:val="0"/>
              <w:ind w:left="139"/>
              <w:rPr>
                <w:rFonts w:ascii="Arial" w:eastAsia="Arial" w:hAnsi="Arial" w:cs="Arial"/>
                <w:sz w:val="22"/>
                <w:szCs w:val="22"/>
              </w:rPr>
            </w:pPr>
            <w:r>
              <w:rPr>
                <w:rFonts w:ascii="Arial" w:eastAsia="Arial" w:hAnsi="Arial" w:cs="Arial"/>
                <w:sz w:val="22"/>
                <w:szCs w:val="22"/>
              </w:rPr>
              <w:t xml:space="preserve">100% </w:t>
            </w:r>
          </w:p>
        </w:tc>
        <w:tc>
          <w:tcPr>
            <w:tcW w:w="2234" w:type="dxa"/>
            <w:shd w:val="clear" w:color="auto" w:fill="auto"/>
            <w:tcMar>
              <w:top w:w="100" w:type="dxa"/>
              <w:left w:w="100" w:type="dxa"/>
              <w:bottom w:w="100" w:type="dxa"/>
              <w:right w:w="100" w:type="dxa"/>
            </w:tcMar>
          </w:tcPr>
          <w:p w14:paraId="5893728D" w14:textId="77777777" w:rsidR="002B669F" w:rsidRDefault="00046CF9">
            <w:pPr>
              <w:widowControl w:val="0"/>
              <w:spacing w:line="229" w:lineRule="auto"/>
              <w:ind w:left="120" w:right="156"/>
              <w:rPr>
                <w:rFonts w:ascii="Arial" w:eastAsia="Arial" w:hAnsi="Arial" w:cs="Arial"/>
                <w:sz w:val="22"/>
                <w:szCs w:val="22"/>
              </w:rPr>
            </w:pPr>
            <w:r>
              <w:rPr>
                <w:rFonts w:ascii="Arial" w:eastAsia="Arial" w:hAnsi="Arial" w:cs="Arial"/>
                <w:sz w:val="22"/>
                <w:szCs w:val="22"/>
              </w:rPr>
              <w:t>The Continuous Improvement Plan to be reviewed at each quarterly Supplier Review Meeting and cumulative cost savings measured against the agreed target,</w:t>
            </w:r>
          </w:p>
        </w:tc>
      </w:tr>
    </w:tbl>
    <w:p w14:paraId="7780BE02" w14:textId="77777777" w:rsidR="002B669F" w:rsidRDefault="002B669F">
      <w:pPr>
        <w:tabs>
          <w:tab w:val="left" w:pos="1134"/>
        </w:tabs>
        <w:spacing w:before="120" w:after="120" w:line="240" w:lineRule="auto"/>
        <w:rPr>
          <w:rFonts w:ascii="Arial" w:eastAsia="Arial" w:hAnsi="Arial" w:cs="Arial"/>
          <w:b/>
          <w:sz w:val="24"/>
          <w:szCs w:val="24"/>
        </w:rPr>
      </w:pPr>
    </w:p>
    <w:p w14:paraId="21063795" w14:textId="77777777" w:rsidR="002B669F" w:rsidRDefault="00046CF9">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lastRenderedPageBreak/>
        <w:t xml:space="preserve">The Supplier shall comply with the PIs and establish processes to monitor its performance against them and the Supplier’s achievement of PIs shall be reviewed during the Supplier Review Meetings. </w:t>
      </w:r>
    </w:p>
    <w:p w14:paraId="068F157E" w14:textId="77777777" w:rsidR="002B669F" w:rsidRDefault="00046CF9">
      <w:pPr>
        <w:numPr>
          <w:ilvl w:val="2"/>
          <w:numId w:val="1"/>
        </w:numPr>
        <w:pBdr>
          <w:top w:val="nil"/>
          <w:left w:val="nil"/>
          <w:bottom w:val="nil"/>
          <w:right w:val="nil"/>
          <w:between w:val="nil"/>
        </w:pBdr>
        <w:tabs>
          <w:tab w:val="left" w:pos="1134"/>
        </w:tabs>
        <w:spacing w:before="120" w:after="120" w:line="240" w:lineRule="auto"/>
        <w:rPr>
          <w:rFonts w:ascii="Arial" w:eastAsia="Arial" w:hAnsi="Arial" w:cs="Arial"/>
          <w:sz w:val="24"/>
          <w:szCs w:val="24"/>
        </w:rPr>
      </w:pPr>
      <w:r>
        <w:rPr>
          <w:rFonts w:ascii="Arial" w:eastAsia="Arial" w:hAnsi="Arial" w:cs="Arial"/>
          <w:sz w:val="24"/>
          <w:szCs w:val="24"/>
        </w:rPr>
        <w:t>During Supplier Review Meetings we would expect the Supplier Action Plan to be updated to address PI that are not met</w:t>
      </w:r>
    </w:p>
    <w:p w14:paraId="3A382564" w14:textId="77777777" w:rsidR="002B669F" w:rsidRDefault="00046CF9">
      <w:pPr>
        <w:numPr>
          <w:ilvl w:val="2"/>
          <w:numId w:val="1"/>
        </w:numPr>
        <w:pBdr>
          <w:top w:val="nil"/>
          <w:left w:val="nil"/>
          <w:bottom w:val="nil"/>
          <w:right w:val="nil"/>
          <w:between w:val="nil"/>
        </w:pBdr>
        <w:tabs>
          <w:tab w:val="left" w:pos="1134"/>
        </w:tabs>
        <w:spacing w:before="120" w:after="120" w:line="240" w:lineRule="auto"/>
        <w:rPr>
          <w:rFonts w:ascii="Arial" w:eastAsia="Arial" w:hAnsi="Arial" w:cs="Arial"/>
          <w:sz w:val="24"/>
          <w:szCs w:val="24"/>
        </w:rPr>
      </w:pPr>
      <w:r>
        <w:rPr>
          <w:rFonts w:ascii="Arial" w:eastAsia="Arial" w:hAnsi="Arial" w:cs="Arial"/>
          <w:sz w:val="24"/>
          <w:szCs w:val="24"/>
        </w:rPr>
        <w:t>Reviews of the Supplier Action Plan will be done at Supplier Review Meetings</w:t>
      </w:r>
    </w:p>
    <w:p w14:paraId="16FF4406" w14:textId="77777777" w:rsidR="002B669F" w:rsidRDefault="00046CF9">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CCS reserves the right to adjust, introduce new, or remove PIs throughout the Framework Contract Period, however any significant changes to PIs shall be agreed between CCS and the Supplier in accordance with the Variation Procedure.</w:t>
      </w:r>
    </w:p>
    <w:p w14:paraId="59E153B9" w14:textId="77777777" w:rsidR="002B669F" w:rsidRDefault="00046CF9">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CCS reserves the right to use and publish the performance of the Supplier against the PIs without restriction.</w:t>
      </w:r>
    </w:p>
    <w:p w14:paraId="3455CD3B" w14:textId="77777777" w:rsidR="002B669F" w:rsidRDefault="00046CF9">
      <w:pPr>
        <w:keepLines/>
        <w:numPr>
          <w:ilvl w:val="0"/>
          <w:numId w:val="1"/>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What the Supplier must do to measure their performance</w:t>
      </w:r>
    </w:p>
    <w:p w14:paraId="5AAF0EEC" w14:textId="77777777" w:rsidR="002B669F" w:rsidRDefault="00046CF9">
      <w:pPr>
        <w:keepNext/>
        <w:keepLines/>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5" w:name="_heading=h.tyjcwt" w:colFirst="0" w:colLast="0"/>
      <w:bookmarkEnd w:id="5"/>
      <w:r>
        <w:rPr>
          <w:rFonts w:ascii="Arial" w:eastAsia="Arial" w:hAnsi="Arial" w:cs="Arial"/>
          <w:color w:val="000000"/>
          <w:sz w:val="24"/>
          <w:szCs w:val="24"/>
        </w:rPr>
        <w:t xml:space="preserve">The Supplier shall cooperate in good faith with CCS to develop efficiency tracking performance measures for this Contract. This shall include the following (but this list is not exhaustive and may be developed during the Framework Contract Period): </w:t>
      </w:r>
    </w:p>
    <w:p w14:paraId="08DC604F" w14:textId="77777777" w:rsidR="002B669F" w:rsidRDefault="00046CF9">
      <w:pPr>
        <w:numPr>
          <w:ilvl w:val="2"/>
          <w:numId w:val="1"/>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tracking reductions in product volumes and product costs, in order to demonstrate that Buyers are consuming less and buying more smartly; </w:t>
      </w:r>
    </w:p>
    <w:p w14:paraId="096771BF" w14:textId="77777777" w:rsidR="002B669F" w:rsidRDefault="00046CF9">
      <w:pPr>
        <w:numPr>
          <w:ilvl w:val="2"/>
          <w:numId w:val="1"/>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developing additional PIs to ensure that this Contract supports the emerging target operating model across central government (particularly in line with centralised sourcing and category management, procurement delivery centres and payment processing systems and shared service centres).</w:t>
      </w:r>
    </w:p>
    <w:p w14:paraId="608364F5" w14:textId="77777777" w:rsidR="002B669F" w:rsidRDefault="00046CF9">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metrics that are to be implemented to measure efficiency shall be developed and agreed between CCS and the Supplier. Such metrics shall be incorporated into the list of PIs set out in this Framework Schedule.</w:t>
      </w:r>
    </w:p>
    <w:p w14:paraId="2BC4EA2A" w14:textId="77777777" w:rsidR="002B669F" w:rsidRDefault="00046CF9">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ongoing progress and development of the efficiency tracking performance measures shall be reported through framework management activities as outlined in this Framework Schedule.</w:t>
      </w:r>
    </w:p>
    <w:p w14:paraId="3C581AF6" w14:textId="77777777" w:rsidR="002B669F" w:rsidRDefault="00046CF9">
      <w:pPr>
        <w:keepNext/>
        <w:numPr>
          <w:ilvl w:val="0"/>
          <w:numId w:val="1"/>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 xml:space="preserve">What to do if CCS and the Supplier can’t agree about the performance </w:t>
      </w:r>
    </w:p>
    <w:p w14:paraId="1B0F10B5" w14:textId="77777777" w:rsidR="002B669F" w:rsidRDefault="00046CF9">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event that CCS and the Supplier are unable to agree the performance score for any PI during a Supplier Review Meeting, the disputed score shall be recorded and the matter shall be referred to CCS Authorised Representative and the Supplier Authorised Representative in order to determine the best course of action to resolve the matter (which may involve organising an ad-hoc meeting to discuss the performance issue specifically).</w:t>
      </w:r>
    </w:p>
    <w:p w14:paraId="2C00B238" w14:textId="77777777" w:rsidR="002B669F" w:rsidRDefault="00046CF9">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cases where CCS Authorised Representative and the Supplier Authorised Representative fail to reach a solution within a reasonable period of time, the matter shall be referred to the Dispute Resolution Procedure.</w:t>
      </w:r>
    </w:p>
    <w:p w14:paraId="31C1C63E" w14:textId="77777777" w:rsidR="002B669F" w:rsidRDefault="00046CF9">
      <w:pPr>
        <w:keepNext/>
        <w:numPr>
          <w:ilvl w:val="0"/>
          <w:numId w:val="1"/>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bookmarkStart w:id="6" w:name="_heading=h.3dy6vkm" w:colFirst="0" w:colLast="0"/>
      <w:bookmarkEnd w:id="6"/>
      <w:r>
        <w:rPr>
          <w:rFonts w:ascii="Arial Bold" w:eastAsia="Arial Bold" w:hAnsi="Arial Bold" w:cs="Arial Bold"/>
          <w:b/>
          <w:color w:val="000000"/>
          <w:sz w:val="24"/>
          <w:szCs w:val="24"/>
        </w:rPr>
        <w:lastRenderedPageBreak/>
        <w:t>Marketing</w:t>
      </w:r>
    </w:p>
    <w:p w14:paraId="71DEFF54" w14:textId="77777777" w:rsidR="002B669F" w:rsidRDefault="00046CF9">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ensure that a person is appointed as Supplier Marketing Contact who shall be responsible for the marketing obligations of the Supplier in relation to this Contract. </w:t>
      </w:r>
    </w:p>
    <w:p w14:paraId="12F62C4F" w14:textId="77777777" w:rsidR="002B669F" w:rsidRDefault="00046CF9">
      <w:pPr>
        <w:keepNext/>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How the Supplier must contribute to CCS publications</w:t>
      </w:r>
    </w:p>
    <w:p w14:paraId="090E90AB" w14:textId="77777777" w:rsidR="002B669F" w:rsidRDefault="00046CF9">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7" w:name="_heading=h.1t3h5sf" w:colFirst="0" w:colLast="0"/>
      <w:bookmarkEnd w:id="7"/>
      <w:r>
        <w:rPr>
          <w:rFonts w:ascii="Arial" w:eastAsia="Arial" w:hAnsi="Arial" w:cs="Arial"/>
          <w:color w:val="000000"/>
          <w:sz w:val="24"/>
          <w:szCs w:val="24"/>
        </w:rPr>
        <w:t>The Supplier shall supply current information relating to the Goods it offers for inclusion in CCS marketing materials when required by CCS from time to time.</w:t>
      </w:r>
    </w:p>
    <w:p w14:paraId="0ED0ABEB" w14:textId="77777777" w:rsidR="002B669F" w:rsidRDefault="00046CF9">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8" w:name="_heading=h.4d34og8" w:colFirst="0" w:colLast="0"/>
      <w:bookmarkEnd w:id="8"/>
      <w:r>
        <w:rPr>
          <w:rFonts w:ascii="Arial" w:eastAsia="Arial" w:hAnsi="Arial" w:cs="Arial"/>
          <w:color w:val="000000"/>
          <w:sz w:val="24"/>
          <w:szCs w:val="24"/>
        </w:rPr>
        <w:t>Such information shall be provided in such form and at such time as CCS may request.</w:t>
      </w:r>
    </w:p>
    <w:p w14:paraId="766007E5" w14:textId="77777777" w:rsidR="002B669F" w:rsidRDefault="00046CF9">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Failure to comply with the provisions of Paragraphs 7.2 and 7.3 may result in the Supplier's exclusion from the use of such marketing materials.</w:t>
      </w:r>
    </w:p>
    <w:p w14:paraId="5D1BDEDD" w14:textId="77777777" w:rsidR="002B669F" w:rsidRDefault="00046CF9">
      <w:pPr>
        <w:keepNext/>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What Suppliers can say in its own publications</w:t>
      </w:r>
    </w:p>
    <w:p w14:paraId="1141BC19" w14:textId="6D599979" w:rsidR="002B669F" w:rsidRDefault="00046CF9">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marketing materials produced by the Supplier in relation to this Framework, including any material forming part of the Portal, shall at all times comply with the CCS branding guidance at</w:t>
      </w:r>
      <w:r>
        <w:rPr>
          <w:rFonts w:ascii="Arial" w:eastAsia="Arial" w:hAnsi="Arial" w:cs="Arial"/>
          <w:color w:val="000000"/>
          <w:sz w:val="24"/>
          <w:szCs w:val="24"/>
        </w:rPr>
        <w:tab/>
        <w:t xml:space="preserve"> </w:t>
      </w:r>
      <w:hyperlink r:id="rId8">
        <w:r>
          <w:rPr>
            <w:rFonts w:ascii="Arial" w:eastAsia="Arial" w:hAnsi="Arial" w:cs="Arial"/>
            <w:color w:val="0000FF"/>
            <w:sz w:val="24"/>
            <w:szCs w:val="24"/>
            <w:u w:val="single"/>
          </w:rPr>
          <w:t>https://www.gov.uk/government/publications/crown-commercial-service-supplier-logo-and-brand-guidelines</w:t>
        </w:r>
      </w:hyperlink>
      <w:r>
        <w:rPr>
          <w:rFonts w:ascii="Arial" w:eastAsia="Arial" w:hAnsi="Arial" w:cs="Arial"/>
          <w:color w:val="000000"/>
          <w:sz w:val="24"/>
          <w:szCs w:val="24"/>
        </w:rPr>
        <w:t>.</w:t>
      </w:r>
    </w:p>
    <w:p w14:paraId="21D9CF92" w14:textId="77777777" w:rsidR="002B669F" w:rsidRDefault="00046CF9">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will periodically update and revise its marketing materials to ensure ongoing compliance.</w:t>
      </w:r>
    </w:p>
    <w:p w14:paraId="3BFCC844" w14:textId="77777777" w:rsidR="002B669F" w:rsidRDefault="00046CF9">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regularly review the content of any information which appears on its website and which relates to each Contract and ensure that such information is up to date at all times.</w:t>
      </w:r>
    </w:p>
    <w:p w14:paraId="6B9BA354" w14:textId="77777777" w:rsidR="002B669F" w:rsidRDefault="00046CF9">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obtain all appropriate approvals prior to publishing any content in relation to a Contract with that Party using any media, including on any electronic medium, and the Supplier will ensure that such content is regularly maintained and updated. In the event that the Supplier fails to maintain or update the content, CCS or the relevant Buyer may give the Supplier notice to rectify the failure and if the failure is not rectified to its reasonable satisfaction within one (1) Month of receipt of such notice, shall have the right to remove such content itself or require that the Supplier immediately arranges the removal of such content.</w:t>
      </w:r>
    </w:p>
    <w:p w14:paraId="4CD5CA6C" w14:textId="77777777" w:rsidR="002B669F" w:rsidRDefault="002B669F">
      <w:pPr>
        <w:keepNext/>
        <w:pBdr>
          <w:top w:val="nil"/>
          <w:left w:val="nil"/>
          <w:bottom w:val="nil"/>
          <w:right w:val="nil"/>
          <w:between w:val="nil"/>
        </w:pBdr>
        <w:tabs>
          <w:tab w:val="left" w:pos="1985"/>
          <w:tab w:val="left" w:pos="1985"/>
          <w:tab w:val="left" w:pos="2552"/>
        </w:tabs>
        <w:spacing w:before="120" w:after="120" w:line="240" w:lineRule="auto"/>
        <w:ind w:left="1656" w:hanging="720"/>
        <w:rPr>
          <w:rFonts w:ascii="Arial" w:eastAsia="Arial" w:hAnsi="Arial" w:cs="Arial"/>
          <w:color w:val="000000"/>
          <w:sz w:val="24"/>
          <w:szCs w:val="24"/>
          <w:highlight w:val="red"/>
        </w:rPr>
      </w:pPr>
    </w:p>
    <w:sectPr w:rsidR="002B669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E0D19" w14:textId="77777777" w:rsidR="00E3222A" w:rsidRDefault="00E3222A">
      <w:pPr>
        <w:spacing w:after="0" w:line="240" w:lineRule="auto"/>
      </w:pPr>
      <w:r>
        <w:separator/>
      </w:r>
    </w:p>
  </w:endnote>
  <w:endnote w:type="continuationSeparator" w:id="0">
    <w:p w14:paraId="6B1E6CB3" w14:textId="77777777" w:rsidR="00E3222A" w:rsidRDefault="00E32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E743" w14:textId="77777777" w:rsidR="002B669F" w:rsidRDefault="002B669F">
    <w:pPr>
      <w:pBdr>
        <w:top w:val="nil"/>
        <w:left w:val="nil"/>
        <w:bottom w:val="nil"/>
        <w:right w:val="nil"/>
        <w:between w:val="nil"/>
      </w:pBdr>
      <w:tabs>
        <w:tab w:val="center" w:pos="4513"/>
        <w:tab w:val="right" w:pos="9026"/>
      </w:tabs>
      <w:spacing w:after="0" w:line="240" w:lineRule="auto"/>
      <w:rPr>
        <w:color w:val="000000"/>
      </w:rPr>
    </w:pPr>
  </w:p>
  <w:p w14:paraId="13B4D5ED" w14:textId="2124BB07" w:rsidR="002B669F" w:rsidRDefault="00046CF9">
    <w:pPr>
      <w:pBdr>
        <w:top w:val="nil"/>
        <w:left w:val="nil"/>
        <w:bottom w:val="nil"/>
        <w:right w:val="nil"/>
        <w:between w:val="nil"/>
      </w:pBdr>
      <w:tabs>
        <w:tab w:val="center" w:pos="4513"/>
        <w:tab w:val="right" w:pos="9026"/>
      </w:tabs>
      <w:spacing w:after="0" w:line="240" w:lineRule="auto"/>
      <w:rPr>
        <w:color w:val="000000"/>
      </w:rPr>
    </w:pPr>
    <w:r>
      <w:rPr>
        <w:color w:val="000000"/>
      </w:rPr>
      <w:t>78264560.4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6828" w14:textId="362FA488" w:rsidR="002B669F" w:rsidRDefault="00046CF9">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3D063F">
      <w:rPr>
        <w:rFonts w:ascii="Arial" w:eastAsia="Arial" w:hAnsi="Arial" w:cs="Arial"/>
        <w:sz w:val="20"/>
        <w:szCs w:val="20"/>
      </w:rPr>
      <w:t>6279</w:t>
    </w:r>
    <w:r>
      <w:rPr>
        <w:rFonts w:ascii="Arial" w:eastAsia="Arial" w:hAnsi="Arial" w:cs="Arial"/>
        <w:sz w:val="20"/>
        <w:szCs w:val="20"/>
      </w:rPr>
      <w:tab/>
      <w:t xml:space="preserve">                     </w:t>
    </w:r>
  </w:p>
  <w:p w14:paraId="0E4F69C0" w14:textId="73DADE2F" w:rsidR="002B669F" w:rsidRDefault="00046CF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A25C83">
      <w:rPr>
        <w:rFonts w:ascii="Arial" w:eastAsia="Arial" w:hAnsi="Arial" w:cs="Arial"/>
        <w:color w:val="000000"/>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D087B">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71D102B" w14:textId="38634037" w:rsidR="002B669F" w:rsidRDefault="00046CF9">
    <w:pPr>
      <w:spacing w:after="0" w:line="240" w:lineRule="auto"/>
      <w:jc w:val="both"/>
    </w:pPr>
    <w:r>
      <w:rPr>
        <w:rFonts w:ascii="Arial" w:eastAsia="Arial" w:hAnsi="Arial" w:cs="Arial"/>
        <w:sz w:val="20"/>
        <w:szCs w:val="20"/>
      </w:rPr>
      <w:t>Model Version: v3.4</w:t>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3942" w14:textId="77777777" w:rsidR="002B669F" w:rsidRDefault="00046CF9">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EEB658D" w14:textId="53803B60" w:rsidR="002B669F" w:rsidRDefault="00046CF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27A3C47D" w14:textId="77777777" w:rsidR="002B669F" w:rsidRDefault="00046CF9">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000000"/>
        <w:sz w:val="20"/>
        <w:szCs w:val="20"/>
      </w:rPr>
      <w:t>Model Version: v3.0</w:t>
    </w:r>
    <w:r>
      <w:rPr>
        <w:rFonts w:ascii="Arial" w:eastAsia="Arial" w:hAnsi="Arial" w:cs="Arial"/>
        <w:color w:val="000000"/>
        <w:sz w:val="20"/>
        <w:szCs w:val="20"/>
      </w:rPr>
      <w:tab/>
    </w:r>
    <w:r>
      <w:rPr>
        <w:rFonts w:ascii="Arial" w:eastAsia="Arial" w:hAnsi="Arial" w:cs="Arial"/>
        <w:color w:val="BFBFBF"/>
        <w:sz w:val="20"/>
        <w:szCs w:val="20"/>
      </w:rPr>
      <w:tab/>
    </w:r>
  </w:p>
  <w:p w14:paraId="50B5C966" w14:textId="3459D9DD" w:rsidR="002B669F" w:rsidRDefault="00046CF9">
    <w:pPr>
      <w:pBdr>
        <w:top w:val="nil"/>
        <w:left w:val="nil"/>
        <w:bottom w:val="nil"/>
        <w:right w:val="nil"/>
        <w:between w:val="nil"/>
      </w:pBdr>
      <w:tabs>
        <w:tab w:val="center" w:pos="4513"/>
        <w:tab w:val="right" w:pos="9026"/>
      </w:tabs>
      <w:spacing w:after="0" w:line="240" w:lineRule="auto"/>
      <w:rPr>
        <w:color w:val="BFBFBF"/>
      </w:rPr>
    </w:pPr>
    <w:r>
      <w:rPr>
        <w:color w:val="BFBFBF"/>
      </w:rPr>
      <w:t>78264560.4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B9960" w14:textId="77777777" w:rsidR="00E3222A" w:rsidRDefault="00E3222A">
      <w:pPr>
        <w:spacing w:after="0" w:line="240" w:lineRule="auto"/>
      </w:pPr>
      <w:r>
        <w:separator/>
      </w:r>
    </w:p>
  </w:footnote>
  <w:footnote w:type="continuationSeparator" w:id="0">
    <w:p w14:paraId="1D932D56" w14:textId="77777777" w:rsidR="00E3222A" w:rsidRDefault="00E32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E087" w14:textId="77777777" w:rsidR="002B669F" w:rsidRDefault="002B669F">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6F4E" w14:textId="77777777" w:rsidR="002B669F" w:rsidRDefault="00046CF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4 (Framework Management)</w:t>
    </w:r>
  </w:p>
  <w:p w14:paraId="123AD17D" w14:textId="77777777" w:rsidR="002B669F" w:rsidRDefault="00046CF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2943" w14:textId="77777777" w:rsidR="002B669F" w:rsidRDefault="00046CF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4 (Framework Management)</w:t>
    </w:r>
  </w:p>
  <w:p w14:paraId="0B36AA29" w14:textId="77777777" w:rsidR="002B669F" w:rsidRDefault="00046CF9">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909E3"/>
    <w:multiLevelType w:val="multilevel"/>
    <w:tmpl w:val="133C340E"/>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A877C6"/>
    <w:multiLevelType w:val="multilevel"/>
    <w:tmpl w:val="92B0DF78"/>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720" w:hanging="360"/>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69F"/>
    <w:rsid w:val="000346E8"/>
    <w:rsid w:val="00046CF9"/>
    <w:rsid w:val="000F0522"/>
    <w:rsid w:val="00172C3C"/>
    <w:rsid w:val="002B669F"/>
    <w:rsid w:val="003A33B4"/>
    <w:rsid w:val="003D063F"/>
    <w:rsid w:val="003D582E"/>
    <w:rsid w:val="003E2C46"/>
    <w:rsid w:val="0041052D"/>
    <w:rsid w:val="004254A8"/>
    <w:rsid w:val="00437C34"/>
    <w:rsid w:val="004519A3"/>
    <w:rsid w:val="00592515"/>
    <w:rsid w:val="005B0DFF"/>
    <w:rsid w:val="005B6232"/>
    <w:rsid w:val="005F2F95"/>
    <w:rsid w:val="006B57A2"/>
    <w:rsid w:val="006C0379"/>
    <w:rsid w:val="006C365E"/>
    <w:rsid w:val="00701293"/>
    <w:rsid w:val="0072565C"/>
    <w:rsid w:val="007275E5"/>
    <w:rsid w:val="007345C0"/>
    <w:rsid w:val="007A3F18"/>
    <w:rsid w:val="007B3A7E"/>
    <w:rsid w:val="008677F0"/>
    <w:rsid w:val="00887751"/>
    <w:rsid w:val="008A2376"/>
    <w:rsid w:val="00947979"/>
    <w:rsid w:val="00957ED5"/>
    <w:rsid w:val="009B18A3"/>
    <w:rsid w:val="009D087B"/>
    <w:rsid w:val="00A2509E"/>
    <w:rsid w:val="00A25C83"/>
    <w:rsid w:val="00A47968"/>
    <w:rsid w:val="00A606CF"/>
    <w:rsid w:val="00A60E9B"/>
    <w:rsid w:val="00A9080D"/>
    <w:rsid w:val="00AC77F7"/>
    <w:rsid w:val="00AD2940"/>
    <w:rsid w:val="00BA33E2"/>
    <w:rsid w:val="00BB2431"/>
    <w:rsid w:val="00C10D5B"/>
    <w:rsid w:val="00C4357B"/>
    <w:rsid w:val="00C92781"/>
    <w:rsid w:val="00CA12EE"/>
    <w:rsid w:val="00D03E9D"/>
    <w:rsid w:val="00D46C54"/>
    <w:rsid w:val="00D64FF4"/>
    <w:rsid w:val="00DB3748"/>
    <w:rsid w:val="00E17779"/>
    <w:rsid w:val="00E3222A"/>
    <w:rsid w:val="00E648C7"/>
    <w:rsid w:val="00E807B7"/>
    <w:rsid w:val="00EA3F10"/>
    <w:rsid w:val="00EE127B"/>
    <w:rsid w:val="00FB51C8"/>
    <w:rsid w:val="00FD5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0AAF"/>
  <w15:docId w15:val="{478AC8E6-649A-42D5-A672-E68E70A3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link w:val="Heading5Char"/>
    <w:uiPriority w:val="9"/>
    <w:semiHidden/>
    <w:unhideWhenUsed/>
    <w:qFormat/>
    <w:pPr>
      <w:tabs>
        <w:tab w:val="left" w:pos="-5585"/>
      </w:tabs>
      <w:overflowPunct w:val="0"/>
      <w:autoSpaceDE w:val="0"/>
      <w:autoSpaceDN w:val="0"/>
      <w:spacing w:after="120" w:line="240" w:lineRule="auto"/>
      <w:ind w:left="2665" w:hanging="964"/>
      <w:jc w:val="both"/>
      <w:textAlignment w:val="baseline"/>
      <w:outlineLvl w:val="4"/>
    </w:pPr>
    <w:rPr>
      <w:rFonts w:ascii="Arial" w:eastAsia="Times New Roman" w:hAnsi="Arial" w:cs="Times New Roman"/>
    </w:rPr>
  </w:style>
  <w:style w:type="paragraph" w:styleId="Heading6">
    <w:name w:val="heading 6"/>
    <w:basedOn w:val="Heading5"/>
    <w:link w:val="Heading6Char"/>
    <w:uiPriority w:val="9"/>
    <w:semiHidden/>
    <w:unhideWhenUsed/>
    <w:qFormat/>
    <w:pPr>
      <w:tabs>
        <w:tab w:val="clear" w:pos="-5585"/>
        <w:tab w:val="left" w:pos="-8987"/>
        <w:tab w:val="left" w:pos="-8420"/>
      </w:tabs>
      <w:ind w:left="3799" w:hanging="1134"/>
      <w:outlineLvl w:val="5"/>
    </w:pPr>
  </w:style>
  <w:style w:type="paragraph" w:styleId="Heading7">
    <w:name w:val="heading 7"/>
    <w:basedOn w:val="Heading6"/>
    <w:link w:val="Heading7Char"/>
    <w:pPr>
      <w:tabs>
        <w:tab w:val="clear" w:pos="-8987"/>
        <w:tab w:val="clear" w:pos="-8420"/>
        <w:tab w:val="left" w:pos="-10688"/>
        <w:tab w:val="left" w:pos="-9554"/>
      </w:tabs>
      <w:ind w:left="4366" w:hanging="1304"/>
      <w:outlineLvl w:val="6"/>
    </w:pPr>
  </w:style>
  <w:style w:type="paragraph" w:styleId="Heading8">
    <w:name w:val="heading 8"/>
    <w:basedOn w:val="Normal"/>
    <w:next w:val="Normal"/>
    <w:link w:val="Heading8Char"/>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ind w:left="1656"/>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clear" w:pos="1985"/>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cs="Arial"/>
      <w:b/>
    </w:rPr>
  </w:style>
  <w:style w:type="paragraph" w:customStyle="1" w:styleId="GPSL1SCHEDULEHeading">
    <w:name w:val="GPS L1 SCHEDULE Heading"/>
    <w:basedOn w:val="GPSL1CLAUSEHEADING"/>
    <w:link w:val="GPSL1SCHEDULEHeadingChar"/>
    <w:qFormat/>
    <w:rsid w:val="005C6957"/>
    <w:pPr>
      <w:ind w:left="360" w:hanging="360"/>
      <w:outlineLvl w:val="9"/>
    </w:pPr>
    <w:rPr>
      <w:caps w:val="0"/>
    </w:rPr>
  </w:style>
  <w:style w:type="paragraph" w:customStyle="1" w:styleId="GPSL3Guidance">
    <w:name w:val="GPS L3 Guidance"/>
    <w:basedOn w:val="GPSL3numberedclause"/>
    <w:link w:val="GPSL3GuidanceChar"/>
    <w:qFormat/>
    <w:pPr>
      <w:numPr>
        <w:ilvl w:val="0"/>
        <w:numId w:val="0"/>
      </w:numPr>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L2Numbered">
    <w:name w:val="GPS L2 Numbered"/>
    <w:basedOn w:val="GPSL2NumberedBoldHeading"/>
    <w:link w:val="GPSL2NumberedChar"/>
    <w:qFormat/>
    <w:pPr>
      <w:tabs>
        <w:tab w:val="clear" w:pos="1134"/>
      </w:tabs>
      <w:ind w:left="720"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5C6957"/>
    <w:rPr>
      <w:rFonts w:ascii="Calibri" w:eastAsia="STZhongsong" w:hAnsi="Calibri" w:cs="Arial"/>
      <w:b/>
      <w:lang w:eastAsia="zh-CN"/>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numbering" w:customStyle="1" w:styleId="WWOutlineListStyle8">
    <w:name w:val="WW_OutlineListStyle_8"/>
    <w:basedOn w:val="NoList"/>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customStyle="1" w:styleId="GPSL2numberedclause">
    <w:name w:val="GPS L2 numbered clause"/>
    <w:basedOn w:val="Normal"/>
    <w:link w:val="GPSL2numberedclauseChar1"/>
    <w:qFormat/>
    <w:pPr>
      <w:tabs>
        <w:tab w:val="num" w:pos="720"/>
        <w:tab w:val="left" w:pos="1134"/>
      </w:tabs>
      <w:adjustRightInd w:val="0"/>
      <w:spacing w:before="120" w:after="120" w:line="240" w:lineRule="auto"/>
      <w:ind w:left="720" w:hanging="720"/>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own-commercial-service-supplier-logo-and-brand-guidelin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59/23AgAtlfux6YeZk4ZXJ6IKw==">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2552</Words>
  <Characters>14550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Hughes</dc:creator>
  <cp:lastModifiedBy>Hywel Delong-Thomas</cp:lastModifiedBy>
  <cp:revision>3</cp:revision>
  <dcterms:created xsi:type="dcterms:W3CDTF">2025-12-09T14:02:00Z</dcterms:created>
  <dcterms:modified xsi:type="dcterms:W3CDTF">2025-12-09T14:02:00Z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y fmtid="{D5CDD505-2E9C-101B-9397-08002B2CF9AE}" pid="3" name="DocID">
    <vt:lpwstr>78264560.4</vt:lpwstr>
  </property>
</Properties>
</file>