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hd w:fill="ffffff" w:val="clear"/>
        <w:spacing w:line="240" w:lineRule="auto"/>
        <w:rPr>
          <w:sz w:val="40"/>
          <w:szCs w:val="40"/>
        </w:rPr>
      </w:pPr>
      <w:r w:rsidDel="00000000" w:rsidR="00000000" w:rsidRPr="00000000">
        <w:rPr>
          <w:rtl w:val="0"/>
        </w:rPr>
      </w:r>
    </w:p>
    <w:p w:rsidR="00000000" w:rsidDel="00000000" w:rsidP="00000000" w:rsidRDefault="00000000" w:rsidRPr="00000000" w14:paraId="00000004">
      <w:pPr>
        <w:shd w:fill="ffffff" w:val="clear"/>
        <w:spacing w:line="240" w:lineRule="auto"/>
        <w:rPr>
          <w:sz w:val="40"/>
          <w:szCs w:val="40"/>
        </w:rPr>
      </w:pPr>
      <w:r w:rsidDel="00000000" w:rsidR="00000000" w:rsidRPr="00000000">
        <w:rPr>
          <w:rtl w:val="0"/>
        </w:rPr>
      </w:r>
    </w:p>
    <w:p w:rsidR="00000000" w:rsidDel="00000000" w:rsidP="00000000" w:rsidRDefault="00000000" w:rsidRPr="00000000" w14:paraId="00000005">
      <w:pPr>
        <w:shd w:fill="ffffff" w:val="clear"/>
        <w:spacing w:line="240" w:lineRule="auto"/>
        <w:rPr>
          <w:sz w:val="40"/>
          <w:szCs w:val="40"/>
        </w:rPr>
      </w:pPr>
      <w:r w:rsidDel="00000000" w:rsidR="00000000" w:rsidRPr="00000000">
        <w:rPr>
          <w:sz w:val="40"/>
          <w:szCs w:val="40"/>
          <w:rtl w:val="0"/>
        </w:rPr>
        <w:t xml:space="preserve">RM6088 </w:t>
      </w:r>
    </w:p>
    <w:p w:rsidR="00000000" w:rsidDel="00000000" w:rsidP="00000000" w:rsidRDefault="00000000" w:rsidRPr="00000000" w14:paraId="00000006">
      <w:pPr>
        <w:shd w:fill="ffffff" w:val="clear"/>
        <w:spacing w:line="240" w:lineRule="auto"/>
        <w:rPr>
          <w:sz w:val="40"/>
          <w:szCs w:val="40"/>
        </w:rPr>
      </w:pPr>
      <w:r w:rsidDel="00000000" w:rsidR="00000000" w:rsidRPr="00000000">
        <w:rPr>
          <w:rtl w:val="0"/>
        </w:rPr>
      </w:r>
    </w:p>
    <w:p w:rsidR="00000000" w:rsidDel="00000000" w:rsidP="00000000" w:rsidRDefault="00000000" w:rsidRPr="00000000" w14:paraId="00000007">
      <w:pPr>
        <w:shd w:fill="ffffff" w:val="clear"/>
        <w:spacing w:line="240" w:lineRule="auto"/>
        <w:rPr>
          <w:sz w:val="24"/>
          <w:szCs w:val="24"/>
        </w:rPr>
      </w:pPr>
      <w:r w:rsidDel="00000000" w:rsidR="00000000" w:rsidRPr="00000000">
        <w:rPr>
          <w:sz w:val="40"/>
          <w:szCs w:val="40"/>
          <w:rtl w:val="0"/>
        </w:rPr>
        <w:t xml:space="preserve">Construction Works and Associated Services</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40"/>
          <w:szCs w:val="40"/>
          <w:rtl w:val="0"/>
        </w:rPr>
        <w:t xml:space="preserve">Strategic Alliance Frequently Asked Questions (FAQs)</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br w:type="page"/>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-1724024</wp:posOffset>
            </wp:positionH>
            <wp:positionV relativeFrom="paragraph">
              <wp:posOffset>1179110</wp:posOffset>
            </wp:positionV>
            <wp:extent cx="8358188" cy="531694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358188" cy="5316940"/>
                    </a:xfrm>
                    <a:prstGeom prst="rect"/>
                    <a:ln/>
                  </pic:spPr>
                </pic:pic>
              </a:graphicData>
            </a:graphic>
          </wp:anchor>
        </w:drawing>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color w:val="9b1a47"/>
          <w:sz w:val="32"/>
          <w:szCs w:val="32"/>
          <w:shd w:fill="9b1a47" w:val="clear"/>
        </w:rPr>
      </w:pPr>
      <w:r w:rsidDel="00000000" w:rsidR="00000000" w:rsidRPr="00000000">
        <w:rPr>
          <w:color w:val="9b1a47"/>
          <w:sz w:val="32"/>
          <w:szCs w:val="32"/>
          <w:rtl w:val="0"/>
        </w:rPr>
        <w:t xml:space="preserve">Question 1</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Setting up a strategic alliance from scratch is really time consuming and complex - are there any templates available?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The 3 templates are available now and cover </w:t>
      </w:r>
    </w:p>
    <w:p w:rsidR="00000000" w:rsidDel="00000000" w:rsidP="00000000" w:rsidRDefault="00000000" w:rsidRPr="00000000" w14:paraId="00000013">
      <w:pPr>
        <w:rPr>
          <w:sz w:val="24"/>
          <w:szCs w:val="24"/>
          <w:highlight w:val="white"/>
        </w:rPr>
      </w:pPr>
      <w:r w:rsidDel="00000000" w:rsidR="00000000" w:rsidRPr="00000000">
        <w:rPr>
          <w:sz w:val="24"/>
          <w:szCs w:val="24"/>
          <w:highlight w:val="white"/>
          <w:rtl w:val="0"/>
        </w:rPr>
        <w:t xml:space="preserve">- Whole Life </w:t>
      </w:r>
    </w:p>
    <w:p w:rsidR="00000000" w:rsidDel="00000000" w:rsidP="00000000" w:rsidRDefault="00000000" w:rsidRPr="00000000" w14:paraId="00000014">
      <w:pPr>
        <w:rPr>
          <w:sz w:val="24"/>
          <w:szCs w:val="24"/>
          <w:highlight w:val="white"/>
        </w:rPr>
      </w:pPr>
      <w:r w:rsidDel="00000000" w:rsidR="00000000" w:rsidRPr="00000000">
        <w:rPr>
          <w:sz w:val="24"/>
          <w:szCs w:val="24"/>
          <w:highlight w:val="white"/>
          <w:rtl w:val="0"/>
        </w:rPr>
        <w:t xml:space="preserve">- Multi Project </w:t>
      </w:r>
    </w:p>
    <w:p w:rsidR="00000000" w:rsidDel="00000000" w:rsidP="00000000" w:rsidRDefault="00000000" w:rsidRPr="00000000" w14:paraId="00000015">
      <w:pPr>
        <w:rPr>
          <w:sz w:val="24"/>
          <w:szCs w:val="24"/>
          <w:highlight w:val="white"/>
        </w:rPr>
      </w:pPr>
      <w:r w:rsidDel="00000000" w:rsidR="00000000" w:rsidRPr="00000000">
        <w:rPr>
          <w:sz w:val="24"/>
          <w:szCs w:val="24"/>
          <w:highlight w:val="white"/>
          <w:rtl w:val="0"/>
        </w:rPr>
        <w:t xml:space="preserve">- Multi Client</w:t>
      </w:r>
    </w:p>
    <w:p w:rsidR="00000000" w:rsidDel="00000000" w:rsidP="00000000" w:rsidRDefault="00000000" w:rsidRPr="00000000" w14:paraId="00000016">
      <w:pPr>
        <w:rPr>
          <w:sz w:val="24"/>
          <w:szCs w:val="24"/>
        </w:rPr>
      </w:pPr>
      <w:r w:rsidDel="00000000" w:rsidR="00000000" w:rsidRPr="00000000">
        <w:rPr>
          <w:sz w:val="24"/>
          <w:szCs w:val="24"/>
          <w:highlight w:val="white"/>
          <w:rtl w:val="0"/>
        </w:rPr>
        <w:t xml:space="preserve">The other we thought about producing related to the supply chain however as the above mentioned 3 templates cover this we did not create a 4th and the Building Information Modelling (BIM) one is being produced by Kings College so we did not duplicate</w:t>
      </w:r>
      <w:r w:rsidDel="00000000" w:rsidR="00000000" w:rsidRPr="00000000">
        <w:rPr>
          <w:rtl w:val="0"/>
        </w:rPr>
      </w:r>
    </w:p>
    <w:p w:rsidR="00000000" w:rsidDel="00000000" w:rsidP="00000000" w:rsidRDefault="00000000" w:rsidRPr="00000000" w14:paraId="00000017">
      <w:pPr>
        <w:rPr>
          <w:sz w:val="24"/>
          <w:szCs w:val="24"/>
          <w:highlight w:val="white"/>
        </w:rPr>
      </w:pPr>
      <w:r w:rsidDel="00000000" w:rsidR="00000000" w:rsidRPr="00000000">
        <w:rPr>
          <w:rtl w:val="0"/>
        </w:rPr>
      </w:r>
    </w:p>
    <w:p w:rsidR="00000000" w:rsidDel="00000000" w:rsidP="00000000" w:rsidRDefault="00000000" w:rsidRPr="00000000" w14:paraId="00000018">
      <w:pPr>
        <w:rPr>
          <w:sz w:val="24"/>
          <w:szCs w:val="24"/>
          <w:highlight w:val="white"/>
        </w:rPr>
      </w:pPr>
      <w:r w:rsidDel="00000000" w:rsidR="00000000" w:rsidRPr="00000000">
        <w:rPr>
          <w:rtl w:val="0"/>
        </w:rPr>
      </w:r>
    </w:p>
    <w:p w:rsidR="00000000" w:rsidDel="00000000" w:rsidP="00000000" w:rsidRDefault="00000000" w:rsidRPr="00000000" w14:paraId="00000019">
      <w:pPr>
        <w:rPr>
          <w:sz w:val="24"/>
          <w:szCs w:val="24"/>
          <w:highlight w:val="white"/>
        </w:rPr>
      </w:pPr>
      <w:r w:rsidDel="00000000" w:rsidR="00000000" w:rsidRPr="00000000">
        <w:rPr>
          <w:color w:val="9b1a47"/>
          <w:sz w:val="32"/>
          <w:szCs w:val="32"/>
          <w:rtl w:val="0"/>
        </w:rPr>
        <w:t xml:space="preserve">Question 2</w:t>
      </w:r>
      <w:r w:rsidDel="00000000" w:rsidR="00000000" w:rsidRPr="00000000">
        <w:rPr>
          <w:rtl w:val="0"/>
        </w:rPr>
      </w:r>
    </w:p>
    <w:p w:rsidR="00000000" w:rsidDel="00000000" w:rsidP="00000000" w:rsidRDefault="00000000" w:rsidRPr="00000000" w14:paraId="0000001A">
      <w:pPr>
        <w:rPr>
          <w:sz w:val="24"/>
          <w:szCs w:val="24"/>
          <w:highlight w:val="white"/>
        </w:rPr>
      </w:pPr>
      <w:r w:rsidDel="00000000" w:rsidR="00000000" w:rsidRPr="00000000">
        <w:rPr>
          <w:sz w:val="24"/>
          <w:szCs w:val="24"/>
          <w:highlight w:val="white"/>
          <w:rtl w:val="0"/>
        </w:rPr>
        <w:t xml:space="preserve">How can I get access to one of CCS Strategic Alliance Templates?</w:t>
      </w:r>
    </w:p>
    <w:p w:rsidR="00000000" w:rsidDel="00000000" w:rsidP="00000000" w:rsidRDefault="00000000" w:rsidRPr="00000000" w14:paraId="0000001B">
      <w:pPr>
        <w:rPr>
          <w:sz w:val="24"/>
          <w:szCs w:val="24"/>
          <w:highlight w:val="white"/>
        </w:rPr>
      </w:pPr>
      <w:r w:rsidDel="00000000" w:rsidR="00000000" w:rsidRPr="00000000">
        <w:rPr>
          <w:rtl w:val="0"/>
        </w:rPr>
      </w:r>
    </w:p>
    <w:p w:rsidR="00000000" w:rsidDel="00000000" w:rsidP="00000000" w:rsidRDefault="00000000" w:rsidRPr="00000000" w14:paraId="0000001C">
      <w:pPr>
        <w:rPr>
          <w:sz w:val="24"/>
          <w:szCs w:val="24"/>
          <w:highlight w:val="white"/>
        </w:rPr>
      </w:pPr>
      <w:r w:rsidDel="00000000" w:rsidR="00000000" w:rsidRPr="00000000">
        <w:rPr>
          <w:sz w:val="24"/>
          <w:szCs w:val="24"/>
          <w:highlight w:val="white"/>
          <w:rtl w:val="0"/>
        </w:rPr>
        <w:t xml:space="preserve">They are not accessible on our website or K-hub.  If you are interested in setting up a strategic alliance please speak to a member of the Construction Category Team. You can contact us via info@crowncommercial.gov.uk</w:t>
      </w:r>
    </w:p>
    <w:p w:rsidR="00000000" w:rsidDel="00000000" w:rsidP="00000000" w:rsidRDefault="00000000" w:rsidRPr="00000000" w14:paraId="0000001D">
      <w:pPr>
        <w:rPr>
          <w:sz w:val="24"/>
          <w:szCs w:val="24"/>
          <w:highlight w:val="white"/>
        </w:rPr>
      </w:pPr>
      <w:r w:rsidDel="00000000" w:rsidR="00000000" w:rsidRPr="00000000">
        <w:rPr>
          <w:rtl w:val="0"/>
        </w:rPr>
      </w:r>
    </w:p>
    <w:p w:rsidR="00000000" w:rsidDel="00000000" w:rsidP="00000000" w:rsidRDefault="00000000" w:rsidRPr="00000000" w14:paraId="0000001E">
      <w:pPr>
        <w:rPr>
          <w:sz w:val="24"/>
          <w:szCs w:val="24"/>
          <w:highlight w:val="white"/>
        </w:rPr>
      </w:pPr>
      <w:r w:rsidDel="00000000" w:rsidR="00000000" w:rsidRPr="00000000">
        <w:rPr>
          <w:rtl w:val="0"/>
        </w:rPr>
      </w:r>
    </w:p>
    <w:p w:rsidR="00000000" w:rsidDel="00000000" w:rsidP="00000000" w:rsidRDefault="00000000" w:rsidRPr="00000000" w14:paraId="0000001F">
      <w:pPr>
        <w:rPr>
          <w:sz w:val="24"/>
          <w:szCs w:val="24"/>
          <w:highlight w:val="white"/>
        </w:rPr>
      </w:pPr>
      <w:r w:rsidDel="00000000" w:rsidR="00000000" w:rsidRPr="00000000">
        <w:rPr>
          <w:color w:val="9b1a47"/>
          <w:sz w:val="32"/>
          <w:szCs w:val="32"/>
          <w:rtl w:val="0"/>
        </w:rPr>
        <w:t xml:space="preserve">Question 3</w:t>
      </w:r>
      <w:r w:rsidDel="00000000" w:rsidR="00000000" w:rsidRPr="00000000">
        <w:rPr>
          <w:rtl w:val="0"/>
        </w:rPr>
      </w:r>
    </w:p>
    <w:p w:rsidR="00000000" w:rsidDel="00000000" w:rsidP="00000000" w:rsidRDefault="00000000" w:rsidRPr="00000000" w14:paraId="00000020">
      <w:pPr>
        <w:rPr>
          <w:sz w:val="24"/>
          <w:szCs w:val="24"/>
          <w:highlight w:val="white"/>
        </w:rPr>
      </w:pPr>
      <w:r w:rsidDel="00000000" w:rsidR="00000000" w:rsidRPr="00000000">
        <w:rPr>
          <w:sz w:val="24"/>
          <w:szCs w:val="24"/>
          <w:highlight w:val="white"/>
          <w:rtl w:val="0"/>
        </w:rPr>
        <w:t xml:space="preserve">Can a strategic alliance work with just two partners? Is there a minimum viable number?</w:t>
      </w:r>
    </w:p>
    <w:p w:rsidR="00000000" w:rsidDel="00000000" w:rsidP="00000000" w:rsidRDefault="00000000" w:rsidRPr="00000000" w14:paraId="00000021">
      <w:pPr>
        <w:rPr>
          <w:sz w:val="24"/>
          <w:szCs w:val="24"/>
          <w:highlight w:val="white"/>
        </w:rPr>
      </w:pPr>
      <w:r w:rsidDel="00000000" w:rsidR="00000000" w:rsidRPr="00000000">
        <w:rPr>
          <w:rtl w:val="0"/>
        </w:rPr>
      </w:r>
    </w:p>
    <w:p w:rsidR="00000000" w:rsidDel="00000000" w:rsidP="00000000" w:rsidRDefault="00000000" w:rsidRPr="00000000" w14:paraId="00000022">
      <w:pPr>
        <w:rPr>
          <w:sz w:val="24"/>
          <w:szCs w:val="24"/>
          <w:highlight w:val="white"/>
        </w:rPr>
      </w:pPr>
      <w:r w:rsidDel="00000000" w:rsidR="00000000" w:rsidRPr="00000000">
        <w:rPr>
          <w:sz w:val="24"/>
          <w:szCs w:val="24"/>
          <w:highlight w:val="white"/>
          <w:rtl w:val="0"/>
        </w:rPr>
        <w:t xml:space="preserve">Yes, although probably rare and normally there would be more. An example of 2 might be a single client and single contractor undertaking a number of separate projects, but needing to link all in some sort of programmatic way? Something like a term alliance contract may be more appropriate. For more information regarding this go to</w:t>
      </w:r>
      <w:hyperlink r:id="rId8">
        <w:r w:rsidDel="00000000" w:rsidR="00000000" w:rsidRPr="00000000">
          <w:rPr>
            <w:sz w:val="24"/>
            <w:szCs w:val="24"/>
            <w:highlight w:val="white"/>
            <w:rtl w:val="0"/>
          </w:rPr>
          <w:t xml:space="preserve"> </w:t>
        </w:r>
      </w:hyperlink>
      <w:hyperlink r:id="rId9">
        <w:r w:rsidDel="00000000" w:rsidR="00000000" w:rsidRPr="00000000">
          <w:rPr>
            <w:sz w:val="24"/>
            <w:szCs w:val="24"/>
            <w:highlight w:val="white"/>
            <w:u w:val="single"/>
            <w:rtl w:val="0"/>
          </w:rPr>
          <w:t xml:space="preserve">https://allianceforms.co.uk/about-tac-1/</w:t>
        </w:r>
      </w:hyperlink>
      <w:r w:rsidDel="00000000" w:rsidR="00000000" w:rsidRPr="00000000">
        <w:rPr>
          <w:rtl w:val="0"/>
        </w:rPr>
      </w:r>
    </w:p>
    <w:p w:rsidR="00000000" w:rsidDel="00000000" w:rsidP="00000000" w:rsidRDefault="00000000" w:rsidRPr="00000000" w14:paraId="00000023">
      <w:pPr>
        <w:rPr>
          <w:sz w:val="24"/>
          <w:szCs w:val="24"/>
          <w:highlight w:val="white"/>
        </w:rPr>
      </w:pPr>
      <w:r w:rsidDel="00000000" w:rsidR="00000000" w:rsidRPr="00000000">
        <w:rPr>
          <w:rtl w:val="0"/>
        </w:rPr>
      </w:r>
    </w:p>
    <w:p w:rsidR="00000000" w:rsidDel="00000000" w:rsidP="00000000" w:rsidRDefault="00000000" w:rsidRPr="00000000" w14:paraId="00000024">
      <w:pPr>
        <w:rPr>
          <w:sz w:val="24"/>
          <w:szCs w:val="24"/>
          <w:highlight w:val="white"/>
        </w:rPr>
      </w:pPr>
      <w:r w:rsidDel="00000000" w:rsidR="00000000" w:rsidRPr="00000000">
        <w:rPr>
          <w:rtl w:val="0"/>
        </w:rPr>
      </w:r>
    </w:p>
    <w:p w:rsidR="00000000" w:rsidDel="00000000" w:rsidP="00000000" w:rsidRDefault="00000000" w:rsidRPr="00000000" w14:paraId="00000025">
      <w:pPr>
        <w:rPr>
          <w:color w:val="9b1a47"/>
          <w:sz w:val="32"/>
          <w:szCs w:val="32"/>
        </w:rPr>
      </w:pPr>
      <w:r w:rsidDel="00000000" w:rsidR="00000000" w:rsidRPr="00000000">
        <w:rPr>
          <w:color w:val="9b1a47"/>
          <w:sz w:val="32"/>
          <w:szCs w:val="32"/>
          <w:rtl w:val="0"/>
        </w:rPr>
        <w:t xml:space="preserve">Question 4</w:t>
      </w:r>
    </w:p>
    <w:p w:rsidR="00000000" w:rsidDel="00000000" w:rsidP="00000000" w:rsidRDefault="00000000" w:rsidRPr="00000000" w14:paraId="00000026">
      <w:pPr>
        <w:rPr>
          <w:sz w:val="24"/>
          <w:szCs w:val="24"/>
          <w:highlight w:val="white"/>
        </w:rPr>
      </w:pPr>
      <w:r w:rsidDel="00000000" w:rsidR="00000000" w:rsidRPr="00000000">
        <w:rPr>
          <w:sz w:val="24"/>
          <w:szCs w:val="24"/>
          <w:highlight w:val="white"/>
          <w:rtl w:val="0"/>
        </w:rPr>
        <w:t xml:space="preserve">Is there an expectation that the partners are selected through a competition or can we </w:t>
      </w:r>
      <w:r w:rsidDel="00000000" w:rsidR="00000000" w:rsidRPr="00000000">
        <w:rPr>
          <w:sz w:val="24"/>
          <w:szCs w:val="24"/>
          <w:highlight w:val="white"/>
          <w:rtl w:val="0"/>
        </w:rPr>
        <w:t xml:space="preserve">direct award</w:t>
      </w:r>
      <w:r w:rsidDel="00000000" w:rsidR="00000000" w:rsidRPr="00000000">
        <w:rPr>
          <w:sz w:val="24"/>
          <w:szCs w:val="24"/>
          <w:highlight w:val="white"/>
          <w:rtl w:val="0"/>
        </w:rPr>
        <w:t xml:space="preserve">? Some of our markets have very limited supply chains.</w:t>
      </w:r>
    </w:p>
    <w:p w:rsidR="00000000" w:rsidDel="00000000" w:rsidP="00000000" w:rsidRDefault="00000000" w:rsidRPr="00000000" w14:paraId="00000027">
      <w:pPr>
        <w:rPr>
          <w:sz w:val="24"/>
          <w:szCs w:val="24"/>
          <w:highlight w:val="white"/>
        </w:rPr>
      </w:pPr>
      <w:r w:rsidDel="00000000" w:rsidR="00000000" w:rsidRPr="00000000">
        <w:rPr>
          <w:rtl w:val="0"/>
        </w:rPr>
      </w:r>
    </w:p>
    <w:p w:rsidR="00000000" w:rsidDel="00000000" w:rsidP="00000000" w:rsidRDefault="00000000" w:rsidRPr="00000000" w14:paraId="00000028">
      <w:pPr>
        <w:rPr>
          <w:sz w:val="24"/>
          <w:szCs w:val="24"/>
          <w:highlight w:val="white"/>
        </w:rPr>
      </w:pPr>
      <w:r w:rsidDel="00000000" w:rsidR="00000000" w:rsidRPr="00000000">
        <w:rPr>
          <w:sz w:val="24"/>
          <w:szCs w:val="24"/>
          <w:highlight w:val="white"/>
          <w:rtl w:val="0"/>
        </w:rPr>
        <w:t xml:space="preserve">The individual supply contracts would be determined / dictated by the framework call off procedures. In the case of Construction Works and Associated Services, these allow Competitive or Direct Award and also support the use of the Defence Single Source Regulations where appropriate.</w:t>
      </w:r>
    </w:p>
    <w:p w:rsidR="00000000" w:rsidDel="00000000" w:rsidP="00000000" w:rsidRDefault="00000000" w:rsidRPr="00000000" w14:paraId="00000029">
      <w:pPr>
        <w:rPr>
          <w:color w:val="9b1a47"/>
          <w:sz w:val="32"/>
          <w:szCs w:val="32"/>
        </w:rPr>
      </w:pPr>
      <w:r w:rsidDel="00000000" w:rsidR="00000000" w:rsidRPr="00000000">
        <w:rPr>
          <w:color w:val="9b1a47"/>
          <w:sz w:val="32"/>
          <w:szCs w:val="32"/>
          <w:rtl w:val="0"/>
        </w:rPr>
        <w:t xml:space="preserve">Question 5</w:t>
      </w:r>
    </w:p>
    <w:p w:rsidR="00000000" w:rsidDel="00000000" w:rsidP="00000000" w:rsidRDefault="00000000" w:rsidRPr="00000000" w14:paraId="0000002A">
      <w:pPr>
        <w:rPr>
          <w:sz w:val="24"/>
          <w:szCs w:val="24"/>
          <w:highlight w:val="white"/>
        </w:rPr>
      </w:pPr>
      <w:r w:rsidDel="00000000" w:rsidR="00000000" w:rsidRPr="00000000">
        <w:rPr>
          <w:sz w:val="24"/>
          <w:szCs w:val="24"/>
          <w:highlight w:val="white"/>
          <w:rtl w:val="0"/>
        </w:rPr>
        <w:t xml:space="preserve">Could the whole-life template be utilised to bring an Facilities Management provider into the Alliance and if it does can it be used simultaneously with the multi-project template?</w:t>
      </w:r>
    </w:p>
    <w:p w:rsidR="00000000" w:rsidDel="00000000" w:rsidP="00000000" w:rsidRDefault="00000000" w:rsidRPr="00000000" w14:paraId="0000002B">
      <w:pPr>
        <w:rPr>
          <w:sz w:val="24"/>
          <w:szCs w:val="24"/>
          <w:highlight w:val="white"/>
        </w:rPr>
      </w:pPr>
      <w:r w:rsidDel="00000000" w:rsidR="00000000" w:rsidRPr="00000000">
        <w:rPr>
          <w:rtl w:val="0"/>
        </w:rPr>
      </w:r>
    </w:p>
    <w:p w:rsidR="00000000" w:rsidDel="00000000" w:rsidP="00000000" w:rsidRDefault="00000000" w:rsidRPr="00000000" w14:paraId="0000002C">
      <w:pPr>
        <w:rPr>
          <w:sz w:val="24"/>
          <w:szCs w:val="24"/>
          <w:highlight w:val="white"/>
        </w:rPr>
      </w:pPr>
      <w:r w:rsidDel="00000000" w:rsidR="00000000" w:rsidRPr="00000000">
        <w:rPr>
          <w:sz w:val="24"/>
          <w:szCs w:val="24"/>
          <w:highlight w:val="white"/>
          <w:rtl w:val="0"/>
        </w:rPr>
        <w:t xml:space="preserve">Yes, it could be utilised in this situation. In terms of whether the Project Whole Life Approach could be applied to a series of projects, the guidance refers to the template being for a single project. We have asked the solicitors to look at including an option to expand this to cover a series of projects.</w:t>
      </w:r>
    </w:p>
    <w:p w:rsidR="00000000" w:rsidDel="00000000" w:rsidP="00000000" w:rsidRDefault="00000000" w:rsidRPr="00000000" w14:paraId="0000002D">
      <w:pPr>
        <w:rPr>
          <w:sz w:val="24"/>
          <w:szCs w:val="24"/>
          <w:highlight w:val="white"/>
        </w:rPr>
      </w:pPr>
      <w:r w:rsidDel="00000000" w:rsidR="00000000" w:rsidRPr="00000000">
        <w:rPr>
          <w:rtl w:val="0"/>
        </w:rPr>
      </w:r>
    </w:p>
    <w:p w:rsidR="00000000" w:rsidDel="00000000" w:rsidP="00000000" w:rsidRDefault="00000000" w:rsidRPr="00000000" w14:paraId="0000002E">
      <w:pPr>
        <w:rPr>
          <w:sz w:val="24"/>
          <w:szCs w:val="24"/>
          <w:highlight w:val="white"/>
        </w:rPr>
      </w:pPr>
      <w:r w:rsidDel="00000000" w:rsidR="00000000" w:rsidRPr="00000000">
        <w:rPr>
          <w:color w:val="9b1a47"/>
          <w:sz w:val="32"/>
          <w:szCs w:val="32"/>
          <w:rtl w:val="0"/>
        </w:rPr>
        <w:t xml:space="preserve">Question 8</w:t>
      </w:r>
      <w:r w:rsidDel="00000000" w:rsidR="00000000" w:rsidRPr="00000000">
        <w:rPr>
          <w:rtl w:val="0"/>
        </w:rPr>
      </w:r>
    </w:p>
    <w:p w:rsidR="00000000" w:rsidDel="00000000" w:rsidP="00000000" w:rsidRDefault="00000000" w:rsidRPr="00000000" w14:paraId="0000002F">
      <w:pPr>
        <w:rPr>
          <w:sz w:val="24"/>
          <w:szCs w:val="24"/>
          <w:highlight w:val="white"/>
        </w:rPr>
      </w:pPr>
      <w:r w:rsidDel="00000000" w:rsidR="00000000" w:rsidRPr="00000000">
        <w:rPr>
          <w:sz w:val="24"/>
          <w:szCs w:val="24"/>
          <w:highlight w:val="white"/>
          <w:rtl w:val="0"/>
        </w:rPr>
        <w:t xml:space="preserve">Can you say anything about cost terms and conditions negotiation? </w:t>
      </w:r>
    </w:p>
    <w:p w:rsidR="00000000" w:rsidDel="00000000" w:rsidP="00000000" w:rsidRDefault="00000000" w:rsidRPr="00000000" w14:paraId="00000030">
      <w:pPr>
        <w:rPr>
          <w:sz w:val="24"/>
          <w:szCs w:val="24"/>
          <w:highlight w:val="white"/>
        </w:rPr>
      </w:pPr>
      <w:r w:rsidDel="00000000" w:rsidR="00000000" w:rsidRPr="00000000">
        <w:rPr>
          <w:sz w:val="24"/>
          <w:szCs w:val="24"/>
          <w:highlight w:val="white"/>
          <w:rtl w:val="0"/>
        </w:rPr>
        <w:t xml:space="preserve">Are these negotiated independently per supplier or do all suppliers need to sign up to the same set of risks/costs?</w:t>
      </w:r>
    </w:p>
    <w:p w:rsidR="00000000" w:rsidDel="00000000" w:rsidP="00000000" w:rsidRDefault="00000000" w:rsidRPr="00000000" w14:paraId="00000031">
      <w:pPr>
        <w:rPr>
          <w:sz w:val="24"/>
          <w:szCs w:val="24"/>
          <w:highlight w:val="white"/>
        </w:rPr>
      </w:pPr>
      <w:r w:rsidDel="00000000" w:rsidR="00000000" w:rsidRPr="00000000">
        <w:rPr>
          <w:rtl w:val="0"/>
        </w:rPr>
      </w:r>
    </w:p>
    <w:p w:rsidR="00000000" w:rsidDel="00000000" w:rsidP="00000000" w:rsidRDefault="00000000" w:rsidRPr="00000000" w14:paraId="00000032">
      <w:pPr>
        <w:rPr>
          <w:sz w:val="24"/>
          <w:szCs w:val="24"/>
          <w:highlight w:val="white"/>
        </w:rPr>
      </w:pPr>
      <w:r w:rsidDel="00000000" w:rsidR="00000000" w:rsidRPr="00000000">
        <w:rPr>
          <w:sz w:val="24"/>
          <w:szCs w:val="24"/>
          <w:highlight w:val="white"/>
          <w:rtl w:val="0"/>
        </w:rPr>
        <w:t xml:space="preserve">The individual supply contracts would be determined / dictated by the framework call off procedures. So, risks/costs can vary between individual call-offs. The Strategic Alliance Terms and Conditions should be all about common/shared objectives and risks etc.</w:t>
      </w:r>
    </w:p>
    <w:p w:rsidR="00000000" w:rsidDel="00000000" w:rsidP="00000000" w:rsidRDefault="00000000" w:rsidRPr="00000000" w14:paraId="00000033">
      <w:pPr>
        <w:rPr>
          <w:sz w:val="24"/>
          <w:szCs w:val="24"/>
          <w:highlight w:val="white"/>
        </w:rPr>
      </w:pPr>
      <w:r w:rsidDel="00000000" w:rsidR="00000000" w:rsidRPr="00000000">
        <w:rPr>
          <w:rtl w:val="0"/>
        </w:rPr>
      </w:r>
    </w:p>
    <w:p w:rsidR="00000000" w:rsidDel="00000000" w:rsidP="00000000" w:rsidRDefault="00000000" w:rsidRPr="00000000" w14:paraId="00000034">
      <w:pPr>
        <w:rPr>
          <w:sz w:val="24"/>
          <w:szCs w:val="24"/>
          <w:highlight w:val="white"/>
        </w:rPr>
      </w:pPr>
      <w:r w:rsidDel="00000000" w:rsidR="00000000" w:rsidRPr="00000000">
        <w:rPr>
          <w:color w:val="9b1a47"/>
          <w:sz w:val="32"/>
          <w:szCs w:val="32"/>
          <w:rtl w:val="0"/>
        </w:rPr>
        <w:t xml:space="preserve">Question 7</w:t>
      </w:r>
      <w:r w:rsidDel="00000000" w:rsidR="00000000" w:rsidRPr="00000000">
        <w:rPr>
          <w:rtl w:val="0"/>
        </w:rPr>
      </w:r>
    </w:p>
    <w:p w:rsidR="00000000" w:rsidDel="00000000" w:rsidP="00000000" w:rsidRDefault="00000000" w:rsidRPr="00000000" w14:paraId="00000035">
      <w:pPr>
        <w:rPr>
          <w:sz w:val="24"/>
          <w:szCs w:val="24"/>
          <w:highlight w:val="white"/>
        </w:rPr>
      </w:pPr>
      <w:r w:rsidDel="00000000" w:rsidR="00000000" w:rsidRPr="00000000">
        <w:rPr>
          <w:sz w:val="24"/>
          <w:szCs w:val="24"/>
          <w:highlight w:val="white"/>
          <w:rtl w:val="0"/>
        </w:rPr>
        <w:t xml:space="preserve">How do you avoid collusion among parties?</w:t>
      </w:r>
      <w:r w:rsidDel="00000000" w:rsidR="00000000" w:rsidRPr="00000000">
        <w:rPr>
          <w:rtl w:val="0"/>
        </w:rPr>
      </w:r>
    </w:p>
    <w:p w:rsidR="00000000" w:rsidDel="00000000" w:rsidP="00000000" w:rsidRDefault="00000000" w:rsidRPr="00000000" w14:paraId="00000036">
      <w:pPr>
        <w:rPr>
          <w:sz w:val="24"/>
          <w:szCs w:val="24"/>
          <w:highlight w:val="white"/>
        </w:rPr>
      </w:pPr>
      <w:r w:rsidDel="00000000" w:rsidR="00000000" w:rsidRPr="00000000">
        <w:rPr>
          <w:rtl w:val="0"/>
        </w:rPr>
      </w:r>
    </w:p>
    <w:p w:rsidR="00000000" w:rsidDel="00000000" w:rsidP="00000000" w:rsidRDefault="00000000" w:rsidRPr="00000000" w14:paraId="00000037">
      <w:pPr>
        <w:rPr>
          <w:sz w:val="24"/>
          <w:szCs w:val="24"/>
          <w:highlight w:val="white"/>
        </w:rPr>
      </w:pPr>
      <w:r w:rsidDel="00000000" w:rsidR="00000000" w:rsidRPr="00000000">
        <w:rPr>
          <w:sz w:val="24"/>
          <w:szCs w:val="24"/>
          <w:highlight w:val="white"/>
          <w:rtl w:val="0"/>
        </w:rPr>
        <w:t xml:space="preserve">In terms of the individual call-offs, you would use exactly the same procurement safeguards as in any other procurement. In terms of a strategic alliance, there is a bit of a “leap of faith” involved when all working together as an alliance.The Framework Alliance Contract (FAC-1) templates include provisions for confidentiality which may help for example. “13.3.2 the Alliance Prices and Alliance Proposals of an Alliance Member are confidential as between that Alliance Member, the Client, any Additional Clients and the Alliance Manager.”</w:t>
      </w:r>
    </w:p>
    <w:p w:rsidR="00000000" w:rsidDel="00000000" w:rsidP="00000000" w:rsidRDefault="00000000" w:rsidRPr="00000000" w14:paraId="00000038">
      <w:pPr>
        <w:rPr>
          <w:sz w:val="24"/>
          <w:szCs w:val="24"/>
          <w:highlight w:val="white"/>
        </w:rPr>
      </w:pPr>
      <w:r w:rsidDel="00000000" w:rsidR="00000000" w:rsidRPr="00000000">
        <w:rPr>
          <w:rtl w:val="0"/>
        </w:rPr>
      </w:r>
    </w:p>
    <w:p w:rsidR="00000000" w:rsidDel="00000000" w:rsidP="00000000" w:rsidRDefault="00000000" w:rsidRPr="00000000" w14:paraId="00000039">
      <w:pPr>
        <w:rPr>
          <w:sz w:val="24"/>
          <w:szCs w:val="24"/>
          <w:highlight w:val="white"/>
        </w:rPr>
      </w:pPr>
      <w:r w:rsidDel="00000000" w:rsidR="00000000" w:rsidRPr="00000000">
        <w:rPr>
          <w:color w:val="9b1a47"/>
          <w:sz w:val="32"/>
          <w:szCs w:val="32"/>
          <w:rtl w:val="0"/>
        </w:rPr>
        <w:t xml:space="preserve">Question 8</w:t>
      </w:r>
      <w:r w:rsidDel="00000000" w:rsidR="00000000" w:rsidRPr="00000000">
        <w:rPr>
          <w:rtl w:val="0"/>
        </w:rPr>
      </w:r>
    </w:p>
    <w:p w:rsidR="00000000" w:rsidDel="00000000" w:rsidP="00000000" w:rsidRDefault="00000000" w:rsidRPr="00000000" w14:paraId="0000003A">
      <w:pPr>
        <w:rPr>
          <w:sz w:val="24"/>
          <w:szCs w:val="24"/>
          <w:highlight w:val="white"/>
        </w:rPr>
      </w:pPr>
      <w:r w:rsidDel="00000000" w:rsidR="00000000" w:rsidRPr="00000000">
        <w:rPr>
          <w:sz w:val="24"/>
          <w:szCs w:val="24"/>
          <w:highlight w:val="white"/>
          <w:rtl w:val="0"/>
        </w:rPr>
        <w:t xml:space="preserve">In practice how long has it taken to set up an alliance arrangement?</w:t>
      </w:r>
    </w:p>
    <w:p w:rsidR="00000000" w:rsidDel="00000000" w:rsidP="00000000" w:rsidRDefault="00000000" w:rsidRPr="00000000" w14:paraId="0000003B">
      <w:pPr>
        <w:rPr>
          <w:sz w:val="24"/>
          <w:szCs w:val="24"/>
          <w:highlight w:val="white"/>
        </w:rPr>
      </w:pPr>
      <w:r w:rsidDel="00000000" w:rsidR="00000000" w:rsidRPr="00000000">
        <w:rPr>
          <w:rtl w:val="0"/>
        </w:rPr>
      </w:r>
    </w:p>
    <w:p w:rsidR="00000000" w:rsidDel="00000000" w:rsidP="00000000" w:rsidRDefault="00000000" w:rsidRPr="00000000" w14:paraId="0000003C">
      <w:pPr>
        <w:rPr>
          <w:sz w:val="24"/>
          <w:szCs w:val="24"/>
          <w:highlight w:val="white"/>
        </w:rPr>
      </w:pPr>
      <w:r w:rsidDel="00000000" w:rsidR="00000000" w:rsidRPr="00000000">
        <w:rPr>
          <w:sz w:val="24"/>
          <w:szCs w:val="24"/>
          <w:highlight w:val="white"/>
          <w:rtl w:val="0"/>
        </w:rPr>
        <w:t xml:space="preserve">Timescales can vary significantly depending on the complexity and scale of the project/s. It is really important that enough time is built to enable teams within the alliance to form meaningful relationships and ways of working, and not just the legal mechanics of an alliance.</w:t>
      </w:r>
    </w:p>
    <w:p w:rsidR="00000000" w:rsidDel="00000000" w:rsidP="00000000" w:rsidRDefault="00000000" w:rsidRPr="00000000" w14:paraId="0000003D">
      <w:pPr>
        <w:rPr>
          <w:sz w:val="24"/>
          <w:szCs w:val="24"/>
          <w:highlight w:val="white"/>
        </w:rPr>
      </w:pPr>
      <w:r w:rsidDel="00000000" w:rsidR="00000000" w:rsidRPr="00000000">
        <w:rPr>
          <w:rtl w:val="0"/>
        </w:rPr>
      </w:r>
    </w:p>
    <w:p w:rsidR="00000000" w:rsidDel="00000000" w:rsidP="00000000" w:rsidRDefault="00000000" w:rsidRPr="00000000" w14:paraId="0000003E">
      <w:pPr>
        <w:rPr>
          <w:sz w:val="24"/>
          <w:szCs w:val="24"/>
          <w:highlight w:val="white"/>
        </w:rPr>
      </w:pPr>
      <w:r w:rsidDel="00000000" w:rsidR="00000000" w:rsidRPr="00000000">
        <w:rPr>
          <w:sz w:val="24"/>
          <w:szCs w:val="24"/>
          <w:highlight w:val="white"/>
          <w:rtl w:val="0"/>
        </w:rPr>
        <w:t xml:space="preserve">For more information please see our CCS Strategic Alliances Guidance Document on xxxx</w:t>
      </w:r>
    </w:p>
    <w:p w:rsidR="00000000" w:rsidDel="00000000" w:rsidP="00000000" w:rsidRDefault="00000000" w:rsidRPr="00000000" w14:paraId="0000003F">
      <w:pPr>
        <w:rPr>
          <w:sz w:val="24"/>
          <w:szCs w:val="24"/>
          <w:highlight w:val="white"/>
        </w:rPr>
      </w:pPr>
      <w:r w:rsidDel="00000000" w:rsidR="00000000" w:rsidRPr="00000000">
        <w:rPr>
          <w:rtl w:val="0"/>
        </w:rPr>
      </w:r>
    </w:p>
    <w:p w:rsidR="00000000" w:rsidDel="00000000" w:rsidP="00000000" w:rsidRDefault="00000000" w:rsidRPr="00000000" w14:paraId="00000040">
      <w:pPr>
        <w:rPr>
          <w:color w:val="9b1a47"/>
          <w:sz w:val="32"/>
          <w:szCs w:val="32"/>
        </w:rPr>
      </w:pPr>
      <w:r w:rsidDel="00000000" w:rsidR="00000000" w:rsidRPr="00000000">
        <w:rPr>
          <w:color w:val="9b1a47"/>
          <w:sz w:val="32"/>
          <w:szCs w:val="32"/>
          <w:rtl w:val="0"/>
        </w:rPr>
        <w:t xml:space="preserve">Question 9</w:t>
      </w:r>
    </w:p>
    <w:p w:rsidR="00000000" w:rsidDel="00000000" w:rsidP="00000000" w:rsidRDefault="00000000" w:rsidRPr="00000000" w14:paraId="00000041">
      <w:pPr>
        <w:rPr>
          <w:sz w:val="24"/>
          <w:szCs w:val="24"/>
          <w:highlight w:val="white"/>
        </w:rPr>
      </w:pPr>
      <w:r w:rsidDel="00000000" w:rsidR="00000000" w:rsidRPr="00000000">
        <w:rPr>
          <w:sz w:val="24"/>
          <w:szCs w:val="24"/>
          <w:highlight w:val="white"/>
          <w:rtl w:val="0"/>
        </w:rPr>
        <w:t xml:space="preserve">If I create a strategic alliance under one of CCS Construction Frameworks am I creating a ‘framework within a framework’?</w:t>
      </w:r>
    </w:p>
    <w:p w:rsidR="00000000" w:rsidDel="00000000" w:rsidP="00000000" w:rsidRDefault="00000000" w:rsidRPr="00000000" w14:paraId="00000042">
      <w:pPr>
        <w:rPr>
          <w:sz w:val="24"/>
          <w:szCs w:val="24"/>
          <w:highlight w:val="white"/>
        </w:rPr>
      </w:pPr>
      <w:r w:rsidDel="00000000" w:rsidR="00000000" w:rsidRPr="00000000">
        <w:rPr>
          <w:rtl w:val="0"/>
        </w:rPr>
      </w:r>
    </w:p>
    <w:p w:rsidR="00000000" w:rsidDel="00000000" w:rsidP="00000000" w:rsidRDefault="00000000" w:rsidRPr="00000000" w14:paraId="00000043">
      <w:pPr>
        <w:spacing w:line="240" w:lineRule="auto"/>
        <w:rPr>
          <w:sz w:val="24"/>
          <w:szCs w:val="24"/>
          <w:highlight w:val="white"/>
        </w:rPr>
      </w:pPr>
      <w:r w:rsidDel="00000000" w:rsidR="00000000" w:rsidRPr="00000000">
        <w:rPr>
          <w:sz w:val="24"/>
          <w:szCs w:val="24"/>
          <w:highlight w:val="white"/>
          <w:rtl w:val="0"/>
        </w:rPr>
        <w:t xml:space="preserve">There are important distinctions between a strategic alliance under a framework agreement and a ‘framework within a framework’. </w:t>
      </w:r>
    </w:p>
    <w:p w:rsidR="00000000" w:rsidDel="00000000" w:rsidP="00000000" w:rsidRDefault="00000000" w:rsidRPr="00000000" w14:paraId="00000044">
      <w:pPr>
        <w:shd w:fill="ffffff" w:val="clear"/>
        <w:spacing w:after="280" w:before="280" w:line="240" w:lineRule="auto"/>
        <w:rPr>
          <w:sz w:val="24"/>
          <w:szCs w:val="24"/>
        </w:rPr>
      </w:pPr>
      <w:r w:rsidDel="00000000" w:rsidR="00000000" w:rsidRPr="00000000">
        <w:rPr>
          <w:sz w:val="24"/>
          <w:szCs w:val="24"/>
          <w:rtl w:val="0"/>
        </w:rPr>
        <w:t xml:space="preserve">Recommendation 11 of the Constructing the Gold Standard</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provides guidance on how Frameworks can provide for call-offs through a multi-party framework ‘sub- alliance contract’ in a way that does not constitute a framework within a framework.</w:t>
      </w:r>
    </w:p>
    <w:p w:rsidR="00000000" w:rsidDel="00000000" w:rsidP="00000000" w:rsidRDefault="00000000" w:rsidRPr="00000000" w14:paraId="00000045">
      <w:pPr>
        <w:shd w:fill="ffffff" w:val="clear"/>
        <w:spacing w:after="280" w:before="280" w:line="240" w:lineRule="auto"/>
        <w:rPr>
          <w:sz w:val="24"/>
          <w:szCs w:val="24"/>
        </w:rPr>
      </w:pPr>
      <w:r w:rsidDel="00000000" w:rsidR="00000000" w:rsidRPr="00000000">
        <w:rPr>
          <w:rtl w:val="0"/>
        </w:rPr>
      </w:r>
    </w:p>
    <w:p w:rsidR="00000000" w:rsidDel="00000000" w:rsidP="00000000" w:rsidRDefault="00000000" w:rsidRPr="00000000" w14:paraId="00000046">
      <w:pPr>
        <w:shd w:fill="ffffff" w:val="clear"/>
        <w:spacing w:after="280" w:before="280" w:line="360" w:lineRule="auto"/>
        <w:rPr>
          <w:sz w:val="24"/>
          <w:szCs w:val="24"/>
        </w:rPr>
      </w:pPr>
      <w:r w:rsidDel="00000000" w:rsidR="00000000" w:rsidRPr="00000000">
        <w:rPr>
          <w:rtl w:val="0"/>
        </w:rPr>
      </w:r>
    </w:p>
    <w:p w:rsidR="00000000" w:rsidDel="00000000" w:rsidP="00000000" w:rsidRDefault="00000000" w:rsidRPr="00000000" w14:paraId="00000047">
      <w:pPr>
        <w:rPr>
          <w:sz w:val="24"/>
          <w:szCs w:val="24"/>
          <w:highlight w:val="white"/>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9">
      <w:pPr>
        <w:shd w:fill="ffffff" w:val="clea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Constructing the Gold Standard: An Independent Review of Public Sector Construction Frameworks </w:t>
      </w:r>
      <w:hyperlink r:id="rId1">
        <w:r w:rsidDel="00000000" w:rsidR="00000000" w:rsidRPr="00000000">
          <w:rPr>
            <w:color w:val="1155cc"/>
            <w:sz w:val="20"/>
            <w:szCs w:val="20"/>
            <w:u w:val="single"/>
            <w:rtl w:val="0"/>
          </w:rPr>
          <w:t xml:space="preserve">https://assets.publishing.service.gov.uk/media/61b9cb41e90e07043e8ff5cc/Constructing_The_Gold_Standard_Final.pdf</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ind w:left="4320" w:firstLine="720"/>
      <w:rPr/>
    </w:pPr>
    <w:r w:rsidDel="00000000" w:rsidR="00000000" w:rsidRPr="00000000">
      <w:rPr>
        <w:sz w:val="24"/>
        <w:szCs w:val="24"/>
      </w:rPr>
      <w:drawing>
        <wp:inline distB="114300" distT="114300" distL="114300" distR="114300">
          <wp:extent cx="2918222" cy="27146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918222" cy="2714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allianceforms.co.uk/about-tac-1/"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allianceforms.co.uk/about-tac-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1b9cb41e90e07043e8ff5cc/Constructing_The_Gold_Standard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