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D5F6" w14:textId="77777777" w:rsidR="00DC7395" w:rsidRDefault="00DC7395" w:rsidP="00DC7395"/>
    <w:p w14:paraId="71868D93" w14:textId="77777777" w:rsidR="00DC7395" w:rsidRDefault="00DC7395" w:rsidP="00DC7395"/>
    <w:p w14:paraId="6CBE2CD0" w14:textId="048EB370" w:rsidR="00DC7395" w:rsidRDefault="00DC7395" w:rsidP="00DC7395">
      <w:r w:rsidRPr="00B753A9">
        <w:rPr>
          <w:rFonts w:ascii="Arial" w:hAnsi="Arial" w:cs="Arial"/>
          <w:noProof/>
        </w:rPr>
        <w:drawing>
          <wp:inline distT="0" distB="0" distL="0" distR="0" wp14:anchorId="0141A7CA" wp14:editId="4ECE9732">
            <wp:extent cx="2330448" cy="1282702"/>
            <wp:effectExtent l="0" t="0" r="0" b="0"/>
            <wp:docPr id="1723871204" name="Picture 2" descr="Ministry of Housing, Communities and Local Government"/>
            <wp:cNvGraphicFramePr/>
            <a:graphic xmlns:a="http://schemas.openxmlformats.org/drawingml/2006/main">
              <a:graphicData uri="http://schemas.openxmlformats.org/drawingml/2006/picture">
                <pic:pic xmlns:pic="http://schemas.openxmlformats.org/drawingml/2006/picture">
                  <pic:nvPicPr>
                    <pic:cNvPr id="1723871204" name="Picture 2" descr="Ministry of Housing, Communities and Local Government"/>
                    <pic:cNvPicPr/>
                  </pic:nvPicPr>
                  <pic:blipFill>
                    <a:blip r:embed="rId8"/>
                    <a:stretch>
                      <a:fillRect/>
                    </a:stretch>
                  </pic:blipFill>
                  <pic:spPr>
                    <a:xfrm>
                      <a:off x="0" y="0"/>
                      <a:ext cx="2330448" cy="1282702"/>
                    </a:xfrm>
                    <a:prstGeom prst="rect">
                      <a:avLst/>
                    </a:prstGeom>
                    <a:noFill/>
                    <a:ln>
                      <a:noFill/>
                      <a:prstDash/>
                    </a:ln>
                  </pic:spPr>
                </pic:pic>
              </a:graphicData>
            </a:graphic>
          </wp:inline>
        </w:drawing>
      </w:r>
    </w:p>
    <w:p w14:paraId="44F9A0C5" w14:textId="77777777" w:rsidR="00A626BB" w:rsidRDefault="00A626BB" w:rsidP="00DC7395"/>
    <w:p w14:paraId="55D909BA" w14:textId="77777777" w:rsidR="00DC7395" w:rsidRDefault="00DC7395" w:rsidP="00DC7395"/>
    <w:p w14:paraId="56CA0E70" w14:textId="77777777" w:rsidR="00DC7395" w:rsidRPr="00DC173E" w:rsidRDefault="00DC7395" w:rsidP="00DC7395">
      <w:pPr>
        <w:rPr>
          <w:rFonts w:ascii="Arial" w:eastAsia="Arial" w:hAnsi="Arial" w:cs="Arial"/>
          <w:b/>
          <w:bCs/>
          <w:color w:val="000000" w:themeColor="text1"/>
          <w:sz w:val="28"/>
          <w:szCs w:val="28"/>
        </w:rPr>
      </w:pPr>
      <w:r w:rsidRPr="68BD2E77">
        <w:rPr>
          <w:rFonts w:ascii="Arial" w:hAnsi="Arial" w:cs="Arial"/>
          <w:sz w:val="28"/>
          <w:szCs w:val="28"/>
        </w:rPr>
        <w:t xml:space="preserve">Form 9 – Landlord’s notice proposing an Assured Shorthold Tenancy where the tenancy meets the conditions for an Assured Agricultural Occupancy </w:t>
      </w:r>
      <w:r>
        <w:rPr>
          <w:rFonts w:ascii="Arial" w:hAnsi="Arial" w:cs="Arial"/>
          <w:sz w:val="28"/>
          <w:szCs w:val="28"/>
        </w:rPr>
        <w:t xml:space="preserve">is for </w:t>
      </w:r>
      <w:r>
        <w:rPr>
          <w:rFonts w:ascii="Arial" w:hAnsi="Arial" w:cs="Arial"/>
          <w:b/>
          <w:bCs/>
          <w:sz w:val="28"/>
          <w:szCs w:val="28"/>
        </w:rPr>
        <w:t xml:space="preserve">landlords who provide social housing as a Private Registered Provider. </w:t>
      </w:r>
    </w:p>
    <w:p w14:paraId="2098C7AA" w14:textId="77777777" w:rsidR="00DC7395" w:rsidRDefault="00DC7395" w:rsidP="00DC7395">
      <w:pPr>
        <w:rPr>
          <w:rFonts w:ascii="Arial" w:hAnsi="Arial" w:cs="Arial"/>
          <w:sz w:val="28"/>
          <w:szCs w:val="28"/>
        </w:rPr>
      </w:pPr>
      <w:r w:rsidRPr="00176772">
        <w:rPr>
          <w:rFonts w:ascii="Arial" w:hAnsi="Arial" w:cs="Arial"/>
          <w:sz w:val="28"/>
          <w:szCs w:val="28"/>
        </w:rPr>
        <w:t xml:space="preserve">Do not use this form in any other circumstances. </w:t>
      </w:r>
    </w:p>
    <w:p w14:paraId="5FC6A42B" w14:textId="77777777" w:rsidR="00DC7395" w:rsidRPr="00176772" w:rsidRDefault="00DC7395" w:rsidP="00DC7395">
      <w:pPr>
        <w:rPr>
          <w:rFonts w:ascii="Arial" w:hAnsi="Arial" w:cs="Arial"/>
          <w:sz w:val="28"/>
          <w:szCs w:val="28"/>
        </w:rPr>
      </w:pPr>
    </w:p>
    <w:p w14:paraId="20308A98" w14:textId="77777777" w:rsidR="00DC7395" w:rsidRPr="00B04928" w:rsidRDefault="00DC7395" w:rsidP="00DC7395">
      <w:pPr>
        <w:rPr>
          <w:rFonts w:ascii="Arial" w:hAnsi="Arial" w:cs="Arial"/>
          <w:sz w:val="28"/>
          <w:szCs w:val="28"/>
        </w:rPr>
      </w:pPr>
      <w:r w:rsidRPr="68BD2E77">
        <w:rPr>
          <w:rFonts w:ascii="Arial" w:hAnsi="Arial" w:cs="Arial"/>
          <w:sz w:val="28"/>
          <w:szCs w:val="28"/>
        </w:rPr>
        <w:t xml:space="preserve">If you are a </w:t>
      </w:r>
      <w:r>
        <w:rPr>
          <w:rFonts w:ascii="Arial" w:hAnsi="Arial" w:cs="Arial"/>
          <w:sz w:val="28"/>
          <w:szCs w:val="28"/>
        </w:rPr>
        <w:t xml:space="preserve">private </w:t>
      </w:r>
      <w:r w:rsidRPr="68BD2E77">
        <w:rPr>
          <w:rFonts w:ascii="Arial" w:hAnsi="Arial" w:cs="Arial"/>
          <w:sz w:val="28"/>
          <w:szCs w:val="28"/>
        </w:rPr>
        <w:t xml:space="preserve">landlord, you should use </w:t>
      </w:r>
      <w:r>
        <w:rPr>
          <w:rFonts w:ascii="Arial" w:hAnsi="Arial" w:cs="Arial"/>
          <w:sz w:val="28"/>
          <w:szCs w:val="28"/>
        </w:rPr>
        <w:t>F</w:t>
      </w:r>
      <w:r w:rsidRPr="68BD2E77">
        <w:rPr>
          <w:rFonts w:ascii="Arial" w:hAnsi="Arial" w:cs="Arial"/>
          <w:sz w:val="28"/>
          <w:szCs w:val="28"/>
        </w:rPr>
        <w:t>orm 9A</w:t>
      </w:r>
      <w:r w:rsidRPr="0C1126BA">
        <w:rPr>
          <w:rFonts w:ascii="Arial" w:hAnsi="Arial" w:cs="Arial"/>
          <w:sz w:val="28"/>
          <w:szCs w:val="28"/>
        </w:rPr>
        <w:t xml:space="preserve"> to propose</w:t>
      </w:r>
      <w:r w:rsidRPr="68BD2E77">
        <w:rPr>
          <w:rFonts w:ascii="Arial" w:hAnsi="Arial" w:cs="Arial"/>
          <w:sz w:val="28"/>
          <w:szCs w:val="28"/>
        </w:rPr>
        <w:t xml:space="preserve"> an assured tenancy where the conditions are met for an assured agricultural occupancy. </w:t>
      </w:r>
      <w:r w:rsidRPr="0C1126BA">
        <w:rPr>
          <w:rFonts w:ascii="Arial" w:hAnsi="Arial" w:cs="Arial"/>
          <w:sz w:val="28"/>
          <w:szCs w:val="28"/>
        </w:rPr>
        <w:t xml:space="preserve">Assured shorthold tenancies </w:t>
      </w:r>
      <w:r>
        <w:rPr>
          <w:rFonts w:ascii="Arial" w:hAnsi="Arial" w:cs="Arial"/>
          <w:sz w:val="28"/>
          <w:szCs w:val="28"/>
        </w:rPr>
        <w:t>were</w:t>
      </w:r>
      <w:r w:rsidRPr="0C1126BA">
        <w:rPr>
          <w:rFonts w:ascii="Arial" w:hAnsi="Arial" w:cs="Arial"/>
          <w:sz w:val="28"/>
          <w:szCs w:val="28"/>
        </w:rPr>
        <w:t xml:space="preserve"> abolished</w:t>
      </w:r>
      <w:r>
        <w:rPr>
          <w:rFonts w:ascii="Arial" w:hAnsi="Arial" w:cs="Arial"/>
          <w:sz w:val="28"/>
          <w:szCs w:val="28"/>
        </w:rPr>
        <w:t xml:space="preserve"> on the 1 May 2026</w:t>
      </w:r>
      <w:r w:rsidRPr="0C1126BA">
        <w:rPr>
          <w:rFonts w:ascii="Arial" w:hAnsi="Arial" w:cs="Arial"/>
          <w:sz w:val="28"/>
          <w:szCs w:val="28"/>
        </w:rPr>
        <w:t xml:space="preserve"> under the Renters’ Rights Act 2025</w:t>
      </w:r>
      <w:r>
        <w:rPr>
          <w:rFonts w:ascii="Arial" w:hAnsi="Arial" w:cs="Arial"/>
          <w:sz w:val="28"/>
          <w:szCs w:val="28"/>
        </w:rPr>
        <w:t xml:space="preserve"> except for social housing where the landlord is a Private Registered Provider</w:t>
      </w:r>
      <w:r w:rsidRPr="0C1126BA">
        <w:rPr>
          <w:rFonts w:ascii="Arial" w:hAnsi="Arial" w:cs="Arial"/>
          <w:sz w:val="28"/>
          <w:szCs w:val="28"/>
        </w:rPr>
        <w:t>.</w:t>
      </w:r>
    </w:p>
    <w:p w14:paraId="043F3B31" w14:textId="77777777" w:rsidR="00DC7395" w:rsidRDefault="00DC7395">
      <w:pPr>
        <w:widowControl/>
        <w:autoSpaceDE/>
        <w:autoSpaceDN/>
        <w:adjustRightInd/>
        <w:spacing w:after="200" w:line="276" w:lineRule="auto"/>
        <w:rPr>
          <w:rFonts w:ascii="Arial" w:hAnsi="Arial" w:cs="Arial"/>
          <w:bCs/>
        </w:rPr>
      </w:pPr>
    </w:p>
    <w:p w14:paraId="75DF3452" w14:textId="77777777" w:rsidR="00DC7395" w:rsidRDefault="00DC7395">
      <w:pPr>
        <w:widowControl/>
        <w:autoSpaceDE/>
        <w:autoSpaceDN/>
        <w:adjustRightInd/>
        <w:spacing w:after="200" w:line="276" w:lineRule="auto"/>
        <w:rPr>
          <w:rFonts w:ascii="Arial" w:hAnsi="Arial" w:cs="Arial"/>
          <w:bCs/>
        </w:rPr>
      </w:pPr>
    </w:p>
    <w:p w14:paraId="2956DDFB" w14:textId="77777777" w:rsidR="00DC7395" w:rsidRDefault="00DC7395">
      <w:pPr>
        <w:widowControl/>
        <w:autoSpaceDE/>
        <w:autoSpaceDN/>
        <w:adjustRightInd/>
        <w:spacing w:after="200" w:line="276" w:lineRule="auto"/>
        <w:rPr>
          <w:rFonts w:ascii="Arial" w:hAnsi="Arial" w:cs="Arial"/>
          <w:bCs/>
        </w:rPr>
        <w:sectPr w:rsidR="00DC7395" w:rsidSect="00DC7395">
          <w:headerReference w:type="default" r:id="rId9"/>
          <w:pgSz w:w="16838" w:h="11906" w:orient="landscape"/>
          <w:pgMar w:top="720" w:right="720" w:bottom="720" w:left="720" w:header="708" w:footer="708" w:gutter="0"/>
          <w:cols w:space="708"/>
          <w:docGrid w:linePitch="360"/>
        </w:sectPr>
      </w:pPr>
    </w:p>
    <w:p w14:paraId="02687324" w14:textId="47628360" w:rsidR="00DC7395" w:rsidRDefault="00DC7395">
      <w:pPr>
        <w:widowControl/>
        <w:autoSpaceDE/>
        <w:autoSpaceDN/>
        <w:adjustRightInd/>
        <w:spacing w:after="200" w:line="276" w:lineRule="auto"/>
        <w:rPr>
          <w:rFonts w:ascii="Arial" w:hAnsi="Arial" w:cs="Arial"/>
          <w:bCs/>
        </w:rPr>
      </w:pPr>
    </w:p>
    <w:p w14:paraId="2BF7D825" w14:textId="7B5B8E21" w:rsidR="00D971E5" w:rsidRPr="00C80BFA" w:rsidRDefault="00C80BFA" w:rsidP="00C80BFA">
      <w:pPr>
        <w:widowControl/>
        <w:rPr>
          <w:rFonts w:ascii="Arial" w:hAnsi="Arial" w:cs="Arial"/>
          <w:bCs/>
        </w:rPr>
      </w:pPr>
      <w:r w:rsidRPr="00C80BFA">
        <w:rPr>
          <w:rFonts w:ascii="Arial" w:hAnsi="Arial" w:cs="Arial"/>
          <w:bCs/>
        </w:rPr>
        <w:t>FORM</w:t>
      </w:r>
      <w:r w:rsidR="00D971E5" w:rsidRPr="00C80BFA">
        <w:rPr>
          <w:rFonts w:ascii="Arial" w:hAnsi="Arial" w:cs="Arial"/>
          <w:bCs/>
        </w:rPr>
        <w:t xml:space="preserve"> 9</w:t>
      </w:r>
    </w:p>
    <w:p w14:paraId="2BF7D826" w14:textId="77777777" w:rsidR="00C80BFA" w:rsidRPr="00C80BFA" w:rsidRDefault="00C80BFA" w:rsidP="00C80BFA">
      <w:pPr>
        <w:widowControl/>
        <w:spacing w:before="120"/>
        <w:rPr>
          <w:rFonts w:ascii="Arial" w:hAnsi="Arial" w:cs="Arial"/>
          <w:sz w:val="28"/>
          <w:szCs w:val="28"/>
        </w:rPr>
      </w:pPr>
      <w:r w:rsidRPr="00C80BFA">
        <w:rPr>
          <w:rFonts w:ascii="Arial" w:hAnsi="Arial" w:cs="Arial"/>
          <w:b/>
          <w:bCs/>
          <w:sz w:val="28"/>
          <w:szCs w:val="28"/>
        </w:rPr>
        <w:t>Landlord's notice proposing an Assured Shorthold Tenancy where the tenancy meets the conditions for an Assured Agricultural Occupancy</w:t>
      </w:r>
    </w:p>
    <w:p w14:paraId="2BF7D827" w14:textId="77777777" w:rsidR="00D971E5" w:rsidRDefault="00D971E5" w:rsidP="00C80BFA">
      <w:pPr>
        <w:widowControl/>
        <w:spacing w:before="120"/>
        <w:rPr>
          <w:rFonts w:ascii="Arial" w:hAnsi="Arial" w:cs="Arial"/>
        </w:rPr>
      </w:pPr>
      <w:r>
        <w:rPr>
          <w:rFonts w:ascii="Arial" w:hAnsi="Arial" w:cs="Arial"/>
        </w:rPr>
        <w:t>Housing Act 1988 Schedule 2A, paragraph 9, as inserted by Schedule 7 to the Housing Act 1996</w:t>
      </w:r>
    </w:p>
    <w:p w14:paraId="2BF7D828" w14:textId="77777777" w:rsidR="00D971E5" w:rsidRDefault="00D971E5" w:rsidP="00D971E5">
      <w:pPr>
        <w:widowControl/>
        <w:rPr>
          <w:rFonts w:ascii="Arial" w:hAnsi="Arial" w:cs="Arial"/>
        </w:rPr>
      </w:pPr>
    </w:p>
    <w:p w14:paraId="2BF7D829" w14:textId="77777777" w:rsidR="00D971E5" w:rsidRPr="00C80BFA" w:rsidRDefault="00D971E5" w:rsidP="00C80BFA">
      <w:pPr>
        <w:pStyle w:val="ListParagraph"/>
        <w:widowControl/>
        <w:numPr>
          <w:ilvl w:val="0"/>
          <w:numId w:val="2"/>
        </w:numPr>
        <w:spacing w:before="120"/>
        <w:ind w:left="873" w:hanging="391"/>
        <w:contextualSpacing w:val="0"/>
        <w:rPr>
          <w:rFonts w:ascii="Arial" w:hAnsi="Arial" w:cs="Arial"/>
        </w:rPr>
      </w:pPr>
      <w:r w:rsidRPr="00C80BFA">
        <w:rPr>
          <w:rFonts w:ascii="Arial" w:hAnsi="Arial" w:cs="Arial"/>
        </w:rPr>
        <w:t>Please write clearly in black ink.</w:t>
      </w:r>
    </w:p>
    <w:p w14:paraId="2BF7D82A" w14:textId="77777777" w:rsidR="00D971E5" w:rsidRPr="00C80BFA" w:rsidRDefault="00D971E5" w:rsidP="00C80BFA">
      <w:pPr>
        <w:pStyle w:val="ListParagraph"/>
        <w:widowControl/>
        <w:numPr>
          <w:ilvl w:val="0"/>
          <w:numId w:val="2"/>
        </w:numPr>
        <w:spacing w:before="120"/>
        <w:ind w:left="873" w:hanging="391"/>
        <w:contextualSpacing w:val="0"/>
        <w:rPr>
          <w:rFonts w:ascii="Arial" w:hAnsi="Arial" w:cs="Arial"/>
        </w:rPr>
      </w:pPr>
      <w:r w:rsidRPr="00C80BFA">
        <w:rPr>
          <w:rFonts w:ascii="Arial" w:hAnsi="Arial" w:cs="Arial"/>
        </w:rPr>
        <w:t>If the agricultural worker condition in Schedule 3 to the Housing Act 1988 is met with respect to the property to which the proposed assured tenancy relates, and the landlord wishes that tenancy to be an assured shorthold tenancy, he must serve this notice on the tenant before the tenancy is entered into.</w:t>
      </w:r>
    </w:p>
    <w:p w14:paraId="2BF7D82B" w14:textId="77777777" w:rsidR="00D971E5" w:rsidRPr="00C80BFA" w:rsidRDefault="00D971E5" w:rsidP="00C80BFA">
      <w:pPr>
        <w:pStyle w:val="ListParagraph"/>
        <w:widowControl/>
        <w:numPr>
          <w:ilvl w:val="0"/>
          <w:numId w:val="2"/>
        </w:numPr>
        <w:spacing w:before="120"/>
        <w:ind w:left="873" w:hanging="391"/>
        <w:contextualSpacing w:val="0"/>
        <w:rPr>
          <w:rFonts w:ascii="Arial" w:hAnsi="Arial" w:cs="Arial"/>
        </w:rPr>
      </w:pPr>
      <w:r w:rsidRPr="00C80BFA">
        <w:rPr>
          <w:rFonts w:ascii="Arial" w:hAnsi="Arial" w:cs="Arial"/>
        </w:rPr>
        <w:t>This notice cannot be used where the landlord has already granted to the prospective tenant (or, in the case of joint tenants, to at least one of them) a tenancy or licence under section 24 of the Housing Act 1988 (an assured agricultural occupancy).</w:t>
      </w:r>
    </w:p>
    <w:p w14:paraId="2BF7D82C" w14:textId="77777777" w:rsidR="00D971E5" w:rsidRPr="00C80BFA" w:rsidRDefault="00D971E5" w:rsidP="00C80BFA">
      <w:pPr>
        <w:pStyle w:val="ListParagraph"/>
        <w:widowControl/>
        <w:numPr>
          <w:ilvl w:val="0"/>
          <w:numId w:val="2"/>
        </w:numPr>
        <w:spacing w:before="120"/>
        <w:ind w:left="873" w:hanging="391"/>
        <w:contextualSpacing w:val="0"/>
        <w:rPr>
          <w:rFonts w:ascii="Arial" w:hAnsi="Arial" w:cs="Arial"/>
        </w:rPr>
      </w:pPr>
      <w:r w:rsidRPr="00C80BFA">
        <w:rPr>
          <w:rFonts w:ascii="Arial" w:hAnsi="Arial" w:cs="Arial"/>
        </w:rPr>
        <w:t>This notice does not commit the tenant to taking the tenancy.</w:t>
      </w:r>
    </w:p>
    <w:p w14:paraId="2BF7D82D" w14:textId="77777777" w:rsidR="00D971E5" w:rsidRDefault="00D971E5" w:rsidP="00D971E5">
      <w:pPr>
        <w:widowControl/>
        <w:rPr>
          <w:rFonts w:ascii="Arial" w:hAnsi="Arial" w:cs="Arial"/>
        </w:rPr>
      </w:pPr>
    </w:p>
    <w:p w14:paraId="2BF7D82E" w14:textId="77777777" w:rsidR="00C80BFA" w:rsidRDefault="00C80BFA" w:rsidP="00C80BFA">
      <w:pPr>
        <w:widowControl/>
        <w:tabs>
          <w:tab w:val="left" w:leader="dot" w:pos="10490"/>
        </w:tabs>
        <w:spacing w:before="120"/>
        <w:ind w:left="238"/>
        <w:rPr>
          <w:rFonts w:ascii="Arial" w:hAnsi="Arial" w:cs="Arial"/>
        </w:rPr>
      </w:pPr>
      <w:r>
        <w:rPr>
          <w:rFonts w:ascii="Arial" w:hAnsi="Arial" w:cs="Arial"/>
        </w:rPr>
        <w:t>1     To:</w:t>
      </w:r>
      <w:permStart w:id="1673861550" w:edGrp="everyone"/>
      <w:r>
        <w:rPr>
          <w:rFonts w:ascii="Arial" w:hAnsi="Arial" w:cs="Arial"/>
        </w:rPr>
        <w:tab/>
      </w:r>
    </w:p>
    <w:p w14:paraId="2BF7D82F" w14:textId="77777777" w:rsidR="00C80BFA" w:rsidRDefault="00C80BFA" w:rsidP="00C80BFA">
      <w:pPr>
        <w:widowControl/>
        <w:tabs>
          <w:tab w:val="left" w:leader="dot" w:pos="10490"/>
        </w:tabs>
        <w:ind w:left="238"/>
        <w:rPr>
          <w:rFonts w:ascii="Arial" w:hAnsi="Arial" w:cs="Arial"/>
        </w:rPr>
      </w:pPr>
      <w:r>
        <w:rPr>
          <w:rFonts w:ascii="Arial" w:hAnsi="Arial" w:cs="Arial"/>
        </w:rPr>
        <w:tab/>
      </w:r>
    </w:p>
    <w:p w14:paraId="2BF7D830" w14:textId="77777777" w:rsidR="00467E66" w:rsidRDefault="00467E66" w:rsidP="00C80BFA">
      <w:pPr>
        <w:widowControl/>
        <w:tabs>
          <w:tab w:val="left" w:leader="dot" w:pos="10490"/>
        </w:tabs>
        <w:ind w:left="238"/>
        <w:rPr>
          <w:rFonts w:ascii="Arial" w:hAnsi="Arial" w:cs="Arial"/>
        </w:rPr>
      </w:pPr>
      <w:r>
        <w:rPr>
          <w:rFonts w:ascii="Arial" w:hAnsi="Arial" w:cs="Arial"/>
        </w:rPr>
        <w:tab/>
      </w:r>
    </w:p>
    <w:permEnd w:id="1673861550"/>
    <w:p w14:paraId="2BF7D831" w14:textId="77777777" w:rsidR="00D971E5" w:rsidRDefault="00D971E5" w:rsidP="00D971E5">
      <w:pPr>
        <w:widowControl/>
        <w:spacing w:before="120"/>
        <w:ind w:left="240"/>
        <w:rPr>
          <w:rFonts w:ascii="Arial" w:hAnsi="Arial" w:cs="Arial"/>
          <w:i/>
          <w:iCs/>
        </w:rPr>
      </w:pPr>
      <w:r>
        <w:rPr>
          <w:rFonts w:ascii="Arial" w:hAnsi="Arial" w:cs="Arial"/>
          <w:i/>
          <w:iCs/>
        </w:rPr>
        <w:t>Name of the proposed tenant. If a joint tenancy is being offered, enter the names of the joint tenants.</w:t>
      </w:r>
    </w:p>
    <w:p w14:paraId="2BF7D832" w14:textId="77777777" w:rsidR="00C80BFA" w:rsidRDefault="00C80BFA" w:rsidP="005422C3">
      <w:pPr>
        <w:widowControl/>
        <w:spacing w:before="60"/>
        <w:ind w:left="238"/>
        <w:rPr>
          <w:rFonts w:ascii="Arial" w:hAnsi="Arial" w:cs="Arial"/>
        </w:rPr>
      </w:pPr>
    </w:p>
    <w:p w14:paraId="2BF7D833" w14:textId="77777777" w:rsidR="00D971E5" w:rsidRDefault="00D971E5" w:rsidP="00C80BFA">
      <w:pPr>
        <w:widowControl/>
        <w:tabs>
          <w:tab w:val="left" w:leader="dot" w:pos="10490"/>
        </w:tabs>
        <w:spacing w:before="120"/>
        <w:ind w:left="238"/>
        <w:rPr>
          <w:rFonts w:ascii="Arial" w:hAnsi="Arial" w:cs="Arial"/>
        </w:rPr>
      </w:pPr>
      <w:r>
        <w:rPr>
          <w:rFonts w:ascii="Arial" w:hAnsi="Arial" w:cs="Arial"/>
        </w:rPr>
        <w:t>2     You are proposing to take a te</w:t>
      </w:r>
      <w:r w:rsidR="00C80BFA">
        <w:rPr>
          <w:rFonts w:ascii="Arial" w:hAnsi="Arial" w:cs="Arial"/>
        </w:rPr>
        <w:t xml:space="preserve">nancy at the following address: </w:t>
      </w:r>
      <w:permStart w:id="2114476941" w:edGrp="everyone"/>
      <w:r w:rsidR="00C80BFA">
        <w:rPr>
          <w:rFonts w:ascii="Arial" w:hAnsi="Arial" w:cs="Arial"/>
        </w:rPr>
        <w:tab/>
      </w:r>
    </w:p>
    <w:p w14:paraId="2BF7D834" w14:textId="77777777" w:rsidR="00C80BFA" w:rsidRDefault="00C80BFA" w:rsidP="00C80BFA">
      <w:pPr>
        <w:widowControl/>
        <w:tabs>
          <w:tab w:val="left" w:leader="dot" w:pos="10490"/>
        </w:tabs>
        <w:ind w:left="238"/>
        <w:rPr>
          <w:rFonts w:ascii="Arial" w:hAnsi="Arial" w:cs="Arial"/>
        </w:rPr>
      </w:pPr>
      <w:r>
        <w:rPr>
          <w:rFonts w:ascii="Arial" w:hAnsi="Arial" w:cs="Arial"/>
        </w:rPr>
        <w:tab/>
      </w:r>
    </w:p>
    <w:p w14:paraId="2BF7D835" w14:textId="77777777" w:rsidR="00C80BFA" w:rsidRDefault="00C80BFA" w:rsidP="00C80BFA">
      <w:pPr>
        <w:widowControl/>
        <w:tabs>
          <w:tab w:val="left" w:leader="dot" w:pos="10490"/>
        </w:tabs>
        <w:ind w:left="238"/>
        <w:rPr>
          <w:rFonts w:ascii="Arial" w:hAnsi="Arial" w:cs="Arial"/>
        </w:rPr>
      </w:pPr>
      <w:r>
        <w:rPr>
          <w:rFonts w:ascii="Arial" w:hAnsi="Arial" w:cs="Arial"/>
        </w:rPr>
        <w:tab/>
      </w:r>
      <w:permEnd w:id="2114476941"/>
    </w:p>
    <w:p w14:paraId="2BF7D836" w14:textId="77777777" w:rsidR="00D971E5" w:rsidRDefault="00D971E5" w:rsidP="00D971E5">
      <w:pPr>
        <w:widowControl/>
        <w:spacing w:before="120"/>
        <w:ind w:left="240"/>
        <w:rPr>
          <w:rFonts w:ascii="Arial" w:hAnsi="Arial" w:cs="Arial"/>
        </w:rPr>
      </w:pPr>
      <w:r>
        <w:rPr>
          <w:rFonts w:ascii="Arial" w:hAnsi="Arial" w:cs="Arial"/>
        </w:rPr>
        <w:t xml:space="preserve">commencing on </w:t>
      </w:r>
      <w:permStart w:id="777278463" w:edGrp="everyone"/>
      <w:r>
        <w:rPr>
          <w:rFonts w:ascii="Arial" w:hAnsi="Arial" w:cs="Arial"/>
        </w:rPr>
        <w:t xml:space="preserve">.. .. /.. .. .. ../ .. .. </w:t>
      </w:r>
      <w:permEnd w:id="777278463"/>
      <w:r>
        <w:rPr>
          <w:rFonts w:ascii="Arial" w:hAnsi="Arial" w:cs="Arial"/>
        </w:rPr>
        <w:t>.. (day/month/year)</w:t>
      </w:r>
    </w:p>
    <w:p w14:paraId="2BF7D837" w14:textId="77777777" w:rsidR="00C80BFA" w:rsidRDefault="00C80BFA" w:rsidP="005422C3">
      <w:pPr>
        <w:widowControl/>
        <w:spacing w:before="60"/>
        <w:ind w:left="238"/>
        <w:rPr>
          <w:rFonts w:ascii="Arial" w:hAnsi="Arial" w:cs="Arial"/>
        </w:rPr>
      </w:pPr>
    </w:p>
    <w:p w14:paraId="2BF7D838" w14:textId="77777777" w:rsidR="00D971E5" w:rsidRDefault="00D971E5" w:rsidP="00D971E5">
      <w:pPr>
        <w:widowControl/>
        <w:spacing w:before="120"/>
        <w:ind w:left="240"/>
        <w:rPr>
          <w:rFonts w:ascii="Arial" w:hAnsi="Arial" w:cs="Arial"/>
        </w:rPr>
      </w:pPr>
      <w:r>
        <w:rPr>
          <w:rFonts w:ascii="Arial" w:hAnsi="Arial" w:cs="Arial"/>
        </w:rPr>
        <w:t>3     This notice is to tell you that your tenancy is to be an assured shorthold tenancy.</w:t>
      </w:r>
    </w:p>
    <w:p w14:paraId="2BF7D839" w14:textId="77777777" w:rsidR="00D971E5" w:rsidRPr="00C80BFA" w:rsidRDefault="00D971E5" w:rsidP="00C80BFA">
      <w:pPr>
        <w:pStyle w:val="ListParagraph"/>
        <w:widowControl/>
        <w:numPr>
          <w:ilvl w:val="0"/>
          <w:numId w:val="2"/>
        </w:numPr>
        <w:spacing w:before="120"/>
        <w:ind w:left="873" w:hanging="391"/>
        <w:contextualSpacing w:val="0"/>
        <w:rPr>
          <w:rFonts w:ascii="Arial" w:hAnsi="Arial" w:cs="Arial"/>
        </w:rPr>
      </w:pPr>
      <w:r w:rsidRPr="00C80BFA">
        <w:rPr>
          <w:rFonts w:ascii="Arial" w:hAnsi="Arial" w:cs="Arial"/>
        </w:rPr>
        <w:t>Provided you keep to the terms of the tenancy, you are entitled to remain in the property for at least six months after the start of the tenancy. Depending on the terms of the tenancy, once the first six months have elapsed, the landlord may have the right to seek possession at any time, subject to two months' notice.</w:t>
      </w:r>
    </w:p>
    <w:p w14:paraId="2BF7D83A" w14:textId="77777777" w:rsidR="00D971E5" w:rsidRPr="00C80BFA" w:rsidRDefault="00D971E5" w:rsidP="00C80BFA">
      <w:pPr>
        <w:pStyle w:val="ListParagraph"/>
        <w:widowControl/>
        <w:numPr>
          <w:ilvl w:val="0"/>
          <w:numId w:val="2"/>
        </w:numPr>
        <w:spacing w:before="120"/>
        <w:ind w:left="873" w:hanging="391"/>
        <w:contextualSpacing w:val="0"/>
        <w:rPr>
          <w:rFonts w:ascii="Arial" w:hAnsi="Arial" w:cs="Arial"/>
        </w:rPr>
      </w:pPr>
      <w:r w:rsidRPr="00C80BFA">
        <w:rPr>
          <w:rFonts w:ascii="Arial" w:hAnsi="Arial" w:cs="Arial"/>
        </w:rPr>
        <w:t xml:space="preserve">As an assured shorthold tenant, you have the right to apply to a tribunal for the determination of a reasonable rent for the tenancy. An application to the tribunal must be made on the form headed </w:t>
      </w:r>
      <w:r w:rsidRPr="00C80BFA">
        <w:rPr>
          <w:rFonts w:ascii="Arial" w:hAnsi="Arial" w:cs="Arial"/>
          <w:i/>
          <w:iCs/>
        </w:rPr>
        <w:t xml:space="preserve">Application to a Tribunal for the determination of a rent under an Assured Shorthold Tenancy </w:t>
      </w:r>
      <w:r w:rsidRPr="00C80BFA">
        <w:rPr>
          <w:rFonts w:ascii="Arial" w:hAnsi="Arial" w:cs="Arial"/>
        </w:rPr>
        <w:t xml:space="preserve">within six months of the beginning of the tenancy. You can obtain the form from </w:t>
      </w:r>
      <w:r w:rsidR="00061B16">
        <w:rPr>
          <w:rFonts w:ascii="Arial" w:hAnsi="Arial" w:cs="Arial"/>
        </w:rPr>
        <w:t xml:space="preserve">the </w:t>
      </w:r>
      <w:r w:rsidR="00061B16" w:rsidRPr="00A31B36">
        <w:rPr>
          <w:rFonts w:ascii="Arial" w:hAnsi="Arial" w:cs="Arial"/>
        </w:rPr>
        <w:t>www.gov.uk</w:t>
      </w:r>
      <w:r w:rsidR="00061B16">
        <w:rPr>
          <w:rFonts w:ascii="Arial" w:hAnsi="Arial" w:cs="Arial"/>
        </w:rPr>
        <w:t xml:space="preserve"> </w:t>
      </w:r>
      <w:r w:rsidRPr="00C80BFA">
        <w:rPr>
          <w:rFonts w:ascii="Arial" w:hAnsi="Arial" w:cs="Arial"/>
        </w:rPr>
        <w:t>website or a law stationer.</w:t>
      </w:r>
    </w:p>
    <w:p w14:paraId="2BF7D83B" w14:textId="77777777" w:rsidR="00D971E5" w:rsidRPr="00C80BFA" w:rsidRDefault="00D971E5" w:rsidP="00C80BFA">
      <w:pPr>
        <w:pStyle w:val="ListParagraph"/>
        <w:widowControl/>
        <w:numPr>
          <w:ilvl w:val="0"/>
          <w:numId w:val="2"/>
        </w:numPr>
        <w:spacing w:before="120"/>
        <w:ind w:left="873" w:hanging="391"/>
        <w:contextualSpacing w:val="0"/>
        <w:rPr>
          <w:rFonts w:ascii="Arial" w:hAnsi="Arial" w:cs="Arial"/>
        </w:rPr>
      </w:pPr>
      <w:r w:rsidRPr="00C80BFA">
        <w:rPr>
          <w:rFonts w:ascii="Arial" w:hAnsi="Arial" w:cs="Arial"/>
        </w:rPr>
        <w:t>If you need help or advice about this notice, and what you should do about it, take it immediately to a citizens' advice bureau, a housing advice centre, a law centre or a solicitor.</w:t>
      </w:r>
    </w:p>
    <w:p w14:paraId="2BF7D83C" w14:textId="77777777" w:rsidR="00C80BFA" w:rsidRDefault="00C80BFA" w:rsidP="005422C3">
      <w:pPr>
        <w:widowControl/>
        <w:spacing w:before="60"/>
        <w:ind w:left="238"/>
        <w:rPr>
          <w:rFonts w:ascii="Arial" w:hAnsi="Arial" w:cs="Arial"/>
        </w:rPr>
      </w:pPr>
    </w:p>
    <w:p w14:paraId="2BF7D83D" w14:textId="77777777" w:rsidR="00D971E5" w:rsidRDefault="00D971E5" w:rsidP="00D971E5">
      <w:pPr>
        <w:widowControl/>
        <w:spacing w:before="120"/>
        <w:ind w:left="240"/>
        <w:rPr>
          <w:rFonts w:ascii="Arial" w:hAnsi="Arial" w:cs="Arial"/>
        </w:rPr>
      </w:pPr>
      <w:r>
        <w:rPr>
          <w:rFonts w:ascii="Arial" w:hAnsi="Arial" w:cs="Arial"/>
        </w:rPr>
        <w:t>4     Name and address of landlord.</w:t>
      </w:r>
    </w:p>
    <w:p w14:paraId="2BF7D83E" w14:textId="77777777" w:rsidR="00C80BFA" w:rsidRDefault="00C80BFA" w:rsidP="00C80BFA">
      <w:pPr>
        <w:widowControl/>
        <w:spacing w:before="120"/>
        <w:ind w:left="240"/>
        <w:rPr>
          <w:rFonts w:ascii="Arial" w:hAnsi="Arial" w:cs="Arial"/>
        </w:rPr>
      </w:pPr>
      <w:r>
        <w:rPr>
          <w:rFonts w:ascii="Arial" w:hAnsi="Arial" w:cs="Arial"/>
          <w:i/>
          <w:iCs/>
        </w:rPr>
        <w:t xml:space="preserve">To be signed and dated by the landlord or </w:t>
      </w:r>
      <w:r w:rsidR="00D52A5C">
        <w:rPr>
          <w:rFonts w:ascii="Arial" w:hAnsi="Arial" w:cs="Arial"/>
          <w:i/>
          <w:iCs/>
        </w:rPr>
        <w:t>the landlord’s</w:t>
      </w:r>
      <w:r>
        <w:rPr>
          <w:rFonts w:ascii="Arial" w:hAnsi="Arial" w:cs="Arial"/>
          <w:i/>
          <w:iCs/>
        </w:rPr>
        <w:t xml:space="preserve"> agent (someone acting for </w:t>
      </w:r>
      <w:r w:rsidR="00B4759C">
        <w:rPr>
          <w:rFonts w:ascii="Arial" w:hAnsi="Arial" w:cs="Arial"/>
          <w:i/>
          <w:iCs/>
        </w:rPr>
        <w:t>the landlord</w:t>
      </w:r>
      <w:r>
        <w:rPr>
          <w:rFonts w:ascii="Arial" w:hAnsi="Arial" w:cs="Arial"/>
          <w:i/>
          <w:iCs/>
        </w:rPr>
        <w:t>). If there are joint landlords each landlord or the agent must sign unless one signs on behalf of the rest with their agreement.</w:t>
      </w:r>
    </w:p>
    <w:p w14:paraId="2BF7D83F" w14:textId="77777777" w:rsidR="00C80BFA" w:rsidRDefault="00C80BFA" w:rsidP="00C80BFA">
      <w:pPr>
        <w:widowControl/>
        <w:tabs>
          <w:tab w:val="left" w:leader="dot" w:pos="5103"/>
          <w:tab w:val="left" w:leader="dot" w:pos="10490"/>
        </w:tabs>
        <w:spacing w:before="120"/>
        <w:ind w:left="238"/>
        <w:rPr>
          <w:rFonts w:ascii="Arial" w:hAnsi="Arial" w:cs="Arial"/>
        </w:rPr>
      </w:pPr>
      <w:r>
        <w:rPr>
          <w:rFonts w:ascii="Arial" w:hAnsi="Arial" w:cs="Arial"/>
        </w:rPr>
        <w:t xml:space="preserve">Signed </w:t>
      </w:r>
      <w:permStart w:id="830542346" w:edGrp="everyone"/>
      <w:r>
        <w:rPr>
          <w:rFonts w:ascii="Arial" w:hAnsi="Arial" w:cs="Arial"/>
        </w:rPr>
        <w:tab/>
      </w:r>
      <w:permEnd w:id="830542346"/>
      <w:r>
        <w:rPr>
          <w:rFonts w:ascii="Arial" w:hAnsi="Arial" w:cs="Arial"/>
        </w:rPr>
        <w:t xml:space="preserve">  Date </w:t>
      </w:r>
      <w:permStart w:id="1898340344" w:edGrp="everyone"/>
      <w:r>
        <w:rPr>
          <w:rFonts w:ascii="Arial" w:hAnsi="Arial" w:cs="Arial"/>
        </w:rPr>
        <w:tab/>
      </w:r>
    </w:p>
    <w:p w14:paraId="2BF7D840" w14:textId="77777777" w:rsidR="00C80BFA" w:rsidRDefault="00C80BFA" w:rsidP="00C80BFA">
      <w:pPr>
        <w:widowControl/>
        <w:tabs>
          <w:tab w:val="left" w:leader="dot" w:pos="10490"/>
        </w:tabs>
        <w:ind w:left="238"/>
        <w:rPr>
          <w:rFonts w:ascii="Arial" w:hAnsi="Arial" w:cs="Arial"/>
        </w:rPr>
      </w:pPr>
      <w:r>
        <w:rPr>
          <w:rFonts w:ascii="Arial" w:hAnsi="Arial" w:cs="Arial"/>
        </w:rPr>
        <w:tab/>
      </w:r>
      <w:permEnd w:id="1898340344"/>
      <w:r>
        <w:rPr>
          <w:rFonts w:ascii="Arial" w:hAnsi="Arial" w:cs="Arial"/>
        </w:rPr>
        <w:tab/>
      </w:r>
    </w:p>
    <w:p w14:paraId="2BF7D841" w14:textId="77777777" w:rsidR="00C80BFA" w:rsidRDefault="00C80BFA" w:rsidP="00C80BFA">
      <w:pPr>
        <w:widowControl/>
        <w:spacing w:before="240" w:after="240"/>
        <w:ind w:left="238"/>
        <w:rPr>
          <w:rFonts w:ascii="Arial" w:hAnsi="Arial" w:cs="Arial"/>
        </w:rPr>
      </w:pPr>
      <w:r>
        <w:rPr>
          <w:rFonts w:ascii="Arial" w:hAnsi="Arial" w:cs="Arial"/>
          <w:i/>
          <w:iCs/>
        </w:rPr>
        <w:t>Please specify whether:</w:t>
      </w:r>
      <w:r>
        <w:rPr>
          <w:rFonts w:ascii="Arial" w:hAnsi="Arial" w:cs="Arial"/>
        </w:rPr>
        <w:t xml:space="preserve"> landlord / joint landlords/ agent</w:t>
      </w:r>
    </w:p>
    <w:p w14:paraId="2BF7D842" w14:textId="77777777" w:rsidR="00467E66" w:rsidRDefault="00C80BFA" w:rsidP="00C80BFA">
      <w:pPr>
        <w:widowControl/>
        <w:tabs>
          <w:tab w:val="left" w:leader="dot" w:pos="10490"/>
        </w:tabs>
        <w:spacing w:before="120"/>
        <w:ind w:left="238"/>
        <w:rPr>
          <w:rFonts w:ascii="Arial" w:hAnsi="Arial" w:cs="Arial"/>
        </w:rPr>
      </w:pPr>
      <w:r>
        <w:rPr>
          <w:rFonts w:ascii="Arial" w:hAnsi="Arial" w:cs="Arial"/>
          <w:i/>
          <w:iCs/>
        </w:rPr>
        <w:t>Name(s) (Block Capitals)</w:t>
      </w:r>
      <w:r>
        <w:rPr>
          <w:rFonts w:ascii="Arial" w:hAnsi="Arial" w:cs="Arial"/>
        </w:rPr>
        <w:t xml:space="preserve"> </w:t>
      </w:r>
      <w:permStart w:id="807928462" w:edGrp="everyone"/>
      <w:r>
        <w:rPr>
          <w:rFonts w:ascii="Arial" w:hAnsi="Arial" w:cs="Arial"/>
        </w:rPr>
        <w:tab/>
      </w:r>
    </w:p>
    <w:p w14:paraId="2BF7D843" w14:textId="77777777" w:rsidR="00C80BFA" w:rsidRDefault="00C80BFA" w:rsidP="00467E66">
      <w:pPr>
        <w:widowControl/>
        <w:tabs>
          <w:tab w:val="left" w:leader="dot" w:pos="10490"/>
        </w:tabs>
        <w:ind w:left="238"/>
        <w:rPr>
          <w:rFonts w:ascii="Arial" w:hAnsi="Arial" w:cs="Arial"/>
        </w:rPr>
      </w:pPr>
      <w:r>
        <w:rPr>
          <w:rFonts w:ascii="Arial" w:hAnsi="Arial" w:cs="Arial"/>
        </w:rPr>
        <w:tab/>
      </w:r>
    </w:p>
    <w:permEnd w:id="807928462"/>
    <w:p w14:paraId="2BF7D844" w14:textId="77777777" w:rsidR="00C80BFA" w:rsidRDefault="00C80BFA" w:rsidP="00C80BFA">
      <w:pPr>
        <w:widowControl/>
        <w:tabs>
          <w:tab w:val="left" w:leader="dot" w:pos="10490"/>
        </w:tabs>
        <w:spacing w:before="240"/>
        <w:ind w:left="238"/>
        <w:rPr>
          <w:rFonts w:ascii="Arial" w:hAnsi="Arial" w:cs="Arial"/>
          <w:i/>
          <w:iCs/>
        </w:rPr>
      </w:pPr>
      <w:r>
        <w:rPr>
          <w:rFonts w:ascii="Arial" w:hAnsi="Arial" w:cs="Arial"/>
          <w:i/>
          <w:iCs/>
        </w:rPr>
        <w:lastRenderedPageBreak/>
        <w:t>Address</w:t>
      </w:r>
      <w:permStart w:id="1862870274" w:edGrp="everyone"/>
      <w:r>
        <w:rPr>
          <w:rFonts w:ascii="Arial" w:hAnsi="Arial" w:cs="Arial"/>
          <w:i/>
          <w:iCs/>
        </w:rPr>
        <w:tab/>
      </w:r>
      <w:r>
        <w:rPr>
          <w:rFonts w:ascii="Arial" w:hAnsi="Arial" w:cs="Arial"/>
          <w:i/>
          <w:iCs/>
        </w:rPr>
        <w:tab/>
      </w:r>
    </w:p>
    <w:p w14:paraId="2BF7D845" w14:textId="77777777" w:rsidR="00C80BFA" w:rsidRDefault="00C80BFA" w:rsidP="00C80BFA">
      <w:pPr>
        <w:widowControl/>
        <w:tabs>
          <w:tab w:val="left" w:leader="dot" w:pos="10490"/>
        </w:tabs>
        <w:ind w:left="238"/>
        <w:rPr>
          <w:rFonts w:ascii="Arial" w:hAnsi="Arial" w:cs="Arial"/>
          <w:i/>
          <w:iCs/>
        </w:rPr>
      </w:pPr>
      <w:r>
        <w:rPr>
          <w:rFonts w:ascii="Arial" w:hAnsi="Arial" w:cs="Arial"/>
          <w:i/>
          <w:iCs/>
        </w:rPr>
        <w:tab/>
      </w:r>
      <w:r>
        <w:rPr>
          <w:rFonts w:ascii="Arial" w:hAnsi="Arial" w:cs="Arial"/>
          <w:i/>
          <w:iCs/>
        </w:rPr>
        <w:tab/>
      </w:r>
    </w:p>
    <w:p w14:paraId="2BF7D846" w14:textId="77777777" w:rsidR="00C80BFA" w:rsidRDefault="00C80BFA" w:rsidP="00C80BFA">
      <w:pPr>
        <w:widowControl/>
        <w:tabs>
          <w:tab w:val="left" w:leader="dot" w:pos="10490"/>
        </w:tabs>
        <w:ind w:left="238"/>
        <w:rPr>
          <w:rFonts w:ascii="Arial" w:hAnsi="Arial" w:cs="Arial"/>
          <w:i/>
          <w:iCs/>
        </w:rPr>
      </w:pPr>
      <w:r>
        <w:rPr>
          <w:rFonts w:ascii="Arial" w:hAnsi="Arial" w:cs="Arial"/>
          <w:i/>
          <w:iCs/>
        </w:rPr>
        <w:tab/>
      </w:r>
    </w:p>
    <w:p w14:paraId="2BF7D847" w14:textId="77777777" w:rsidR="00C80BFA" w:rsidRDefault="00C80BFA" w:rsidP="00C80BFA">
      <w:pPr>
        <w:widowControl/>
        <w:tabs>
          <w:tab w:val="left" w:leader="dot" w:pos="10490"/>
        </w:tabs>
        <w:ind w:left="238"/>
        <w:rPr>
          <w:rFonts w:ascii="Arial" w:hAnsi="Arial" w:cs="Arial"/>
        </w:rPr>
      </w:pPr>
      <w:r>
        <w:rPr>
          <w:rFonts w:ascii="Arial" w:hAnsi="Arial" w:cs="Arial"/>
          <w:i/>
          <w:iCs/>
        </w:rPr>
        <w:tab/>
      </w:r>
      <w:permEnd w:id="1862870274"/>
      <w:r>
        <w:rPr>
          <w:rFonts w:ascii="Arial" w:hAnsi="Arial" w:cs="Arial"/>
          <w:i/>
          <w:iCs/>
        </w:rPr>
        <w:tab/>
      </w:r>
    </w:p>
    <w:p w14:paraId="2BF7D848" w14:textId="77777777" w:rsidR="00C80BFA" w:rsidRPr="00056850" w:rsidRDefault="00C80BFA" w:rsidP="00C80BFA">
      <w:pPr>
        <w:widowControl/>
        <w:tabs>
          <w:tab w:val="left" w:leader="dot" w:pos="5103"/>
          <w:tab w:val="left" w:leader="dot" w:pos="10490"/>
        </w:tabs>
        <w:spacing w:before="240"/>
        <w:ind w:left="238"/>
      </w:pPr>
      <w:r>
        <w:rPr>
          <w:rFonts w:ascii="Arial" w:hAnsi="Arial" w:cs="Arial"/>
          <w:i/>
          <w:iCs/>
        </w:rPr>
        <w:t>Telephone</w:t>
      </w:r>
      <w:r>
        <w:rPr>
          <w:rFonts w:ascii="Arial" w:hAnsi="Arial" w:cs="Arial"/>
        </w:rPr>
        <w:t xml:space="preserve">: </w:t>
      </w:r>
      <w:r w:rsidRPr="00E93ED8">
        <w:rPr>
          <w:rFonts w:ascii="Arial" w:hAnsi="Arial" w:cs="Arial"/>
          <w:i/>
        </w:rPr>
        <w:t>Daytime</w:t>
      </w:r>
      <w:r>
        <w:rPr>
          <w:rFonts w:ascii="Arial" w:hAnsi="Arial" w:cs="Arial"/>
        </w:rPr>
        <w:t xml:space="preserve"> </w:t>
      </w:r>
      <w:permStart w:id="1377726980" w:edGrp="everyone"/>
      <w:r>
        <w:rPr>
          <w:rFonts w:ascii="Arial" w:hAnsi="Arial" w:cs="Arial"/>
        </w:rPr>
        <w:tab/>
      </w:r>
      <w:permEnd w:id="1377726980"/>
      <w:r>
        <w:rPr>
          <w:rFonts w:ascii="Arial" w:hAnsi="Arial" w:cs="Arial"/>
        </w:rPr>
        <w:t xml:space="preserve"> </w:t>
      </w:r>
      <w:r w:rsidRPr="00E93ED8">
        <w:rPr>
          <w:rFonts w:ascii="Arial" w:hAnsi="Arial" w:cs="Arial"/>
          <w:i/>
        </w:rPr>
        <w:t>Evening</w:t>
      </w:r>
      <w:permStart w:id="2091875672" w:edGrp="everyone"/>
      <w:r>
        <w:rPr>
          <w:rFonts w:ascii="Arial" w:hAnsi="Arial" w:cs="Arial"/>
          <w:i/>
          <w:iCs/>
        </w:rPr>
        <w:tab/>
      </w:r>
      <w:permEnd w:id="2091875672"/>
    </w:p>
    <w:sectPr w:rsidR="00C80BFA" w:rsidRPr="00056850" w:rsidSect="00C80BF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7D84B" w14:textId="77777777" w:rsidR="00D971E5" w:rsidRDefault="00D971E5" w:rsidP="00056850">
      <w:r>
        <w:separator/>
      </w:r>
    </w:p>
  </w:endnote>
  <w:endnote w:type="continuationSeparator" w:id="0">
    <w:p w14:paraId="2BF7D84C" w14:textId="77777777" w:rsidR="00D971E5" w:rsidRDefault="00D971E5" w:rsidP="0005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7D849" w14:textId="77777777" w:rsidR="00D971E5" w:rsidRDefault="00D971E5" w:rsidP="00056850">
      <w:r>
        <w:separator/>
      </w:r>
    </w:p>
  </w:footnote>
  <w:footnote w:type="continuationSeparator" w:id="0">
    <w:p w14:paraId="2BF7D84A" w14:textId="77777777" w:rsidR="00D971E5" w:rsidRDefault="00D971E5" w:rsidP="00056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F7F8" w14:textId="77777777" w:rsidR="008B08B3" w:rsidRPr="008B08B3" w:rsidRDefault="008B08B3" w:rsidP="008B08B3">
    <w:pPr>
      <w:pStyle w:val="Header"/>
      <w:jc w:val="center"/>
      <w:rPr>
        <w:b/>
        <w:bCs/>
      </w:rPr>
    </w:pPr>
    <w:r w:rsidRPr="008B08B3">
      <w:rPr>
        <w:b/>
        <w:bCs/>
      </w:rPr>
      <w:t>FOR USE IN SOCIAL HOUSING</w:t>
    </w:r>
  </w:p>
  <w:p w14:paraId="2BF7D84E" w14:textId="77777777" w:rsidR="00056850" w:rsidRDefault="00056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55F2" w14:textId="77777777" w:rsidR="00A626BB" w:rsidRDefault="00A62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131A3"/>
    <w:multiLevelType w:val="hybridMultilevel"/>
    <w:tmpl w:val="0D1EAE88"/>
    <w:lvl w:ilvl="0" w:tplc="3A64A094">
      <w:numFmt w:val="bullet"/>
      <w:lvlText w:val=""/>
      <w:lvlJc w:val="left"/>
      <w:pPr>
        <w:ind w:left="1110" w:hanging="390"/>
      </w:pPr>
      <w:rPr>
        <w:rFonts w:ascii="Symbol" w:eastAsiaTheme="minorEastAsia" w:hAnsi="Symbol" w:cs="Aria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 w15:restartNumberingAfterBreak="0">
    <w:nsid w:val="32B4519A"/>
    <w:multiLevelType w:val="hybridMultilevel"/>
    <w:tmpl w:val="D2720716"/>
    <w:lvl w:ilvl="0" w:tplc="3A64A094">
      <w:numFmt w:val="bullet"/>
      <w:lvlText w:val=""/>
      <w:lvlJc w:val="left"/>
      <w:pPr>
        <w:ind w:left="870" w:hanging="390"/>
      </w:pPr>
      <w:rPr>
        <w:rFonts w:ascii="Symbol" w:eastAsiaTheme="minorEastAsia" w:hAnsi="Symbol" w:cs="Aria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5BF928D7"/>
    <w:multiLevelType w:val="hybridMultilevel"/>
    <w:tmpl w:val="E6FC0CF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num w:numId="1" w16cid:durableId="1392657602">
    <w:abstractNumId w:val="2"/>
  </w:num>
  <w:num w:numId="2" w16cid:durableId="453136462">
    <w:abstractNumId w:val="1"/>
  </w:num>
  <w:num w:numId="3" w16cid:durableId="196345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E5"/>
    <w:rsid w:val="00034D36"/>
    <w:rsid w:val="00056850"/>
    <w:rsid w:val="00061B16"/>
    <w:rsid w:val="003D00C2"/>
    <w:rsid w:val="003E4D1D"/>
    <w:rsid w:val="00467E66"/>
    <w:rsid w:val="005422C3"/>
    <w:rsid w:val="005D0E84"/>
    <w:rsid w:val="005D71E1"/>
    <w:rsid w:val="00662A2B"/>
    <w:rsid w:val="008B08B3"/>
    <w:rsid w:val="00914946"/>
    <w:rsid w:val="00A31B36"/>
    <w:rsid w:val="00A626BB"/>
    <w:rsid w:val="00B4759C"/>
    <w:rsid w:val="00C80BFA"/>
    <w:rsid w:val="00D52A5C"/>
    <w:rsid w:val="00D971E5"/>
    <w:rsid w:val="00DC7395"/>
    <w:rsid w:val="00FE1523"/>
    <w:rsid w:val="00FE2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F7D825"/>
  <w15:docId w15:val="{7BDBE4E6-425D-4F4E-A6E0-0C64F0E88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1E5"/>
    <w:pPr>
      <w:widowControl w:val="0"/>
      <w:autoSpaceDE w:val="0"/>
      <w:autoSpaceDN w:val="0"/>
      <w:adjustRightInd w:val="0"/>
      <w:spacing w:after="0" w:line="240" w:lineRule="auto"/>
    </w:pPr>
    <w:rPr>
      <w:rFonts w:ascii="Courier" w:eastAsiaTheme="minorEastAsia" w:hAnsi="Courier" w:cs="Times New Roman"/>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850"/>
    <w:pPr>
      <w:widowControl/>
      <w:tabs>
        <w:tab w:val="center" w:pos="4513"/>
        <w:tab w:val="right" w:pos="9026"/>
      </w:tabs>
      <w:autoSpaceDE/>
      <w:autoSpaceDN/>
      <w:adjustRightInd/>
    </w:pPr>
    <w:rPr>
      <w:rFonts w:ascii="Arial" w:eastAsiaTheme="minorHAnsi" w:hAnsi="Arial" w:cs="Arial"/>
      <w:sz w:val="24"/>
      <w:szCs w:val="24"/>
      <w:lang w:eastAsia="en-US"/>
    </w:rPr>
  </w:style>
  <w:style w:type="character" w:customStyle="1" w:styleId="HeaderChar">
    <w:name w:val="Header Char"/>
    <w:basedOn w:val="DefaultParagraphFont"/>
    <w:link w:val="Header"/>
    <w:uiPriority w:val="99"/>
    <w:rsid w:val="00056850"/>
  </w:style>
  <w:style w:type="paragraph" w:styleId="Footer">
    <w:name w:val="footer"/>
    <w:basedOn w:val="Normal"/>
    <w:link w:val="FooterChar"/>
    <w:uiPriority w:val="99"/>
    <w:unhideWhenUsed/>
    <w:rsid w:val="00056850"/>
    <w:pPr>
      <w:widowControl/>
      <w:tabs>
        <w:tab w:val="center" w:pos="4513"/>
        <w:tab w:val="right" w:pos="9026"/>
      </w:tabs>
      <w:autoSpaceDE/>
      <w:autoSpaceDN/>
      <w:adjustRightInd/>
    </w:pPr>
    <w:rPr>
      <w:rFonts w:ascii="Arial" w:eastAsiaTheme="minorHAnsi" w:hAnsi="Arial" w:cs="Arial"/>
      <w:sz w:val="24"/>
      <w:szCs w:val="24"/>
      <w:lang w:eastAsia="en-US"/>
    </w:rPr>
  </w:style>
  <w:style w:type="character" w:customStyle="1" w:styleId="FooterChar">
    <w:name w:val="Footer Char"/>
    <w:basedOn w:val="DefaultParagraphFont"/>
    <w:link w:val="Footer"/>
    <w:uiPriority w:val="99"/>
    <w:rsid w:val="00056850"/>
  </w:style>
  <w:style w:type="paragraph" w:styleId="ListParagraph">
    <w:name w:val="List Paragraph"/>
    <w:basedOn w:val="Normal"/>
    <w:uiPriority w:val="34"/>
    <w:qFormat/>
    <w:rsid w:val="00C80BFA"/>
    <w:pPr>
      <w:ind w:left="720"/>
      <w:contextualSpacing/>
    </w:pPr>
  </w:style>
  <w:style w:type="paragraph" w:styleId="BalloonText">
    <w:name w:val="Balloon Text"/>
    <w:basedOn w:val="Normal"/>
    <w:link w:val="BalloonTextChar"/>
    <w:uiPriority w:val="99"/>
    <w:semiHidden/>
    <w:unhideWhenUsed/>
    <w:rsid w:val="00467E66"/>
    <w:rPr>
      <w:rFonts w:ascii="Tahoma" w:hAnsi="Tahoma" w:cs="Tahoma"/>
      <w:sz w:val="16"/>
      <w:szCs w:val="16"/>
    </w:rPr>
  </w:style>
  <w:style w:type="character" w:customStyle="1" w:styleId="BalloonTextChar">
    <w:name w:val="Balloon Text Char"/>
    <w:basedOn w:val="DefaultParagraphFont"/>
    <w:link w:val="BalloonText"/>
    <w:uiPriority w:val="99"/>
    <w:semiHidden/>
    <w:rsid w:val="00467E66"/>
    <w:rPr>
      <w:rFonts w:ascii="Tahoma" w:eastAsiaTheme="minorEastAsia" w:hAnsi="Tahoma" w:cs="Tahoma"/>
      <w:sz w:val="16"/>
      <w:szCs w:val="16"/>
      <w:lang w:eastAsia="en-GB"/>
    </w:rPr>
  </w:style>
  <w:style w:type="character" w:styleId="Hyperlink">
    <w:name w:val="Hyperlink"/>
    <w:basedOn w:val="DefaultParagraphFont"/>
    <w:uiPriority w:val="99"/>
    <w:unhideWhenUsed/>
    <w:rsid w:val="00061B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6986B37B-E8B6-42AD-A041-F2B15D3119F6}">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fbd41ebe-fca6-4f2c-aecb-bf3a17e72416}"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548</Words>
  <Characters>2631</Characters>
  <Application>Microsoft Office Word</Application>
  <DocSecurity>8</DocSecurity>
  <Lines>75</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Smyllie</dc:creator>
  <cp:lastModifiedBy>John Norman</cp:lastModifiedBy>
  <cp:revision>5</cp:revision>
  <dcterms:created xsi:type="dcterms:W3CDTF">2026-04-28T07:09:00Z</dcterms:created>
  <dcterms:modified xsi:type="dcterms:W3CDTF">2026-04-29T07:09:00Z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4a1852d5-d986-4894-b0d1-48f92adb6128</vt:lpwstr>
  </property>
  <property fmtid="{D5CDD505-2E9C-101B-9397-08002B2CF9AE}" pid="3" name="bjSaver">
    <vt:lpwstr>hpk+e5bKCGdNtCw/g7psGANjmKreSZhb</vt:lpwstr>
  </property>
  <property fmtid="{D5CDD505-2E9C-101B-9397-08002B2CF9AE}" pid="4" name="bjDocumentSecurityLabel">
    <vt:lpwstr>No Marking</vt:lpwstr>
  </property>
</Properties>
</file>