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ED2EFB" w14:textId="5C09BF99" w:rsidR="006F382A" w:rsidRPr="00FF75DA" w:rsidRDefault="006F382A" w:rsidP="006F382A">
      <w:pPr>
        <w:spacing w:after="0" w:line="240" w:lineRule="auto"/>
        <w:jc w:val="both"/>
        <w:rPr>
          <w:rFonts w:ascii="Arial" w:hAnsi="Arial" w:cs="Arial"/>
          <w:sz w:val="20"/>
          <w:szCs w:val="20"/>
        </w:rPr>
      </w:pPr>
      <w:r w:rsidRPr="00FF75DA">
        <w:rPr>
          <w:rFonts w:ascii="Arial" w:hAnsi="Arial" w:cs="Arial"/>
          <w:sz w:val="20"/>
          <w:szCs w:val="20"/>
        </w:rPr>
        <w:t>Sent by email</w:t>
      </w:r>
      <w:r w:rsidR="00FF75DA" w:rsidRPr="00FF75DA">
        <w:rPr>
          <w:rFonts w:ascii="Arial" w:hAnsi="Arial" w:cs="Arial"/>
          <w:sz w:val="20"/>
          <w:szCs w:val="20"/>
        </w:rPr>
        <w:t xml:space="preserve"> to</w:t>
      </w:r>
      <w:r w:rsidRPr="00FF75DA">
        <w:rPr>
          <w:rFonts w:ascii="Arial" w:hAnsi="Arial" w:cs="Arial"/>
          <w:sz w:val="20"/>
          <w:szCs w:val="20"/>
        </w:rPr>
        <w:t xml:space="preserve">: </w:t>
      </w:r>
      <w:hyperlink r:id="rId8" w:history="1">
        <w:r w:rsidR="0040468D" w:rsidRPr="0040468D">
          <w:rPr>
            <w:rStyle w:val="Hyperlink"/>
            <w:highlight w:val="black"/>
          </w:rPr>
          <w:t>xxxx</w:t>
        </w:r>
        <w:r w:rsidR="0040468D" w:rsidRPr="00A84652">
          <w:rPr>
            <w:rStyle w:val="Hyperlink"/>
          </w:rPr>
          <w:t>.</w:t>
        </w:r>
        <w:r w:rsidR="0040468D" w:rsidRPr="0040468D">
          <w:rPr>
            <w:rStyle w:val="Hyperlink"/>
            <w:highlight w:val="black"/>
          </w:rPr>
          <w:t>xxxx</w:t>
        </w:r>
        <w:r w:rsidR="0040468D" w:rsidRPr="00A84652">
          <w:rPr>
            <w:rStyle w:val="Hyperlink"/>
          </w:rPr>
          <w:t>@srft.nhs.uk</w:t>
        </w:r>
      </w:hyperlink>
      <w:r w:rsidR="00A6184F">
        <w:t xml:space="preserve"> </w:t>
      </w:r>
      <w:r w:rsidR="006C7512">
        <w:t xml:space="preserve"> </w:t>
      </w:r>
      <w:r w:rsidR="00155D1E">
        <w:rPr>
          <w:rFonts w:ascii="Arial" w:hAnsi="Arial" w:cs="Arial"/>
          <w:sz w:val="20"/>
          <w:szCs w:val="20"/>
        </w:rPr>
        <w:t xml:space="preserve"> </w:t>
      </w:r>
    </w:p>
    <w:p w14:paraId="0E3DC084" w14:textId="77777777" w:rsidR="006F382A" w:rsidRDefault="006F382A" w:rsidP="006F382A">
      <w:pPr>
        <w:spacing w:after="0" w:line="240" w:lineRule="auto"/>
        <w:jc w:val="both"/>
        <w:rPr>
          <w:rFonts w:ascii="Arial" w:hAnsi="Arial" w:cs="Arial"/>
          <w:sz w:val="24"/>
          <w:szCs w:val="24"/>
        </w:rPr>
      </w:pPr>
    </w:p>
    <w:p w14:paraId="6A633B80" w14:textId="3C3A0522" w:rsidR="00A6184F" w:rsidRPr="00A6184F" w:rsidRDefault="0040468D" w:rsidP="00A6184F">
      <w:pPr>
        <w:spacing w:after="0" w:line="240" w:lineRule="auto"/>
        <w:jc w:val="both"/>
        <w:rPr>
          <w:rFonts w:ascii="Arial" w:hAnsi="Arial" w:cs="Arial"/>
          <w:sz w:val="24"/>
          <w:szCs w:val="24"/>
        </w:rPr>
      </w:pPr>
      <w:r w:rsidRPr="0040468D">
        <w:rPr>
          <w:rFonts w:ascii="Arial" w:hAnsi="Arial" w:cs="Arial"/>
          <w:sz w:val="24"/>
          <w:szCs w:val="24"/>
          <w:highlight w:val="black"/>
        </w:rPr>
        <w:t>Xxx</w:t>
      </w:r>
      <w:r>
        <w:rPr>
          <w:rFonts w:ascii="Arial" w:hAnsi="Arial" w:cs="Arial"/>
          <w:sz w:val="24"/>
          <w:szCs w:val="24"/>
        </w:rPr>
        <w:t xml:space="preserve"> </w:t>
      </w:r>
      <w:r w:rsidRPr="0040468D">
        <w:rPr>
          <w:rFonts w:ascii="Arial" w:hAnsi="Arial" w:cs="Arial"/>
          <w:sz w:val="24"/>
          <w:szCs w:val="24"/>
          <w:highlight w:val="black"/>
        </w:rPr>
        <w:t>xxxx</w:t>
      </w:r>
      <w:r>
        <w:rPr>
          <w:rFonts w:ascii="Arial" w:hAnsi="Arial" w:cs="Arial"/>
          <w:sz w:val="24"/>
          <w:szCs w:val="24"/>
        </w:rPr>
        <w:t xml:space="preserve"> </w:t>
      </w:r>
      <w:r w:rsidRPr="0040468D">
        <w:rPr>
          <w:rFonts w:ascii="Arial" w:hAnsi="Arial" w:cs="Arial"/>
          <w:sz w:val="24"/>
          <w:szCs w:val="24"/>
          <w:highlight w:val="black"/>
        </w:rPr>
        <w:t>xxxxx</w:t>
      </w:r>
      <w:r w:rsidR="00A6184F" w:rsidRPr="00A6184F">
        <w:rPr>
          <w:rFonts w:ascii="Arial" w:hAnsi="Arial" w:cs="Arial"/>
          <w:sz w:val="24"/>
          <w:szCs w:val="24"/>
        </w:rPr>
        <w:t xml:space="preserve"> </w:t>
      </w:r>
    </w:p>
    <w:p w14:paraId="7BEE91C9" w14:textId="77777777" w:rsidR="00A6184F" w:rsidRPr="00A6184F" w:rsidRDefault="00A6184F" w:rsidP="00A6184F">
      <w:pPr>
        <w:spacing w:after="0" w:line="240" w:lineRule="auto"/>
        <w:jc w:val="both"/>
        <w:rPr>
          <w:rFonts w:ascii="Arial" w:hAnsi="Arial" w:cs="Arial"/>
          <w:sz w:val="24"/>
          <w:szCs w:val="24"/>
        </w:rPr>
      </w:pPr>
      <w:r w:rsidRPr="00A6184F">
        <w:rPr>
          <w:rFonts w:ascii="Arial" w:hAnsi="Arial" w:cs="Arial"/>
          <w:sz w:val="24"/>
          <w:szCs w:val="24"/>
        </w:rPr>
        <w:t xml:space="preserve">Consultant Adult Metabolic Medicine, </w:t>
      </w:r>
    </w:p>
    <w:p w14:paraId="0A5BC8A1" w14:textId="77777777" w:rsidR="00A6184F" w:rsidRPr="00A6184F" w:rsidRDefault="00A6184F" w:rsidP="00A6184F">
      <w:pPr>
        <w:spacing w:after="0" w:line="240" w:lineRule="auto"/>
        <w:jc w:val="both"/>
        <w:rPr>
          <w:rFonts w:ascii="Arial" w:hAnsi="Arial" w:cs="Arial"/>
          <w:sz w:val="24"/>
          <w:szCs w:val="24"/>
        </w:rPr>
      </w:pPr>
      <w:r w:rsidRPr="00A6184F">
        <w:rPr>
          <w:rFonts w:ascii="Arial" w:hAnsi="Arial" w:cs="Arial"/>
          <w:sz w:val="24"/>
          <w:szCs w:val="24"/>
        </w:rPr>
        <w:t xml:space="preserve">Honorary Senior Lecturer, The Mark Holland Metabolic Unit, </w:t>
      </w:r>
    </w:p>
    <w:p w14:paraId="7E2C7EA8" w14:textId="77777777" w:rsidR="00A6184F" w:rsidRPr="00A6184F" w:rsidRDefault="00A6184F" w:rsidP="00A6184F">
      <w:pPr>
        <w:spacing w:after="0" w:line="240" w:lineRule="auto"/>
        <w:jc w:val="both"/>
        <w:rPr>
          <w:rFonts w:ascii="Arial" w:hAnsi="Arial" w:cs="Arial"/>
          <w:sz w:val="24"/>
          <w:szCs w:val="24"/>
        </w:rPr>
      </w:pPr>
      <w:r w:rsidRPr="00A6184F">
        <w:rPr>
          <w:rFonts w:ascii="Arial" w:hAnsi="Arial" w:cs="Arial"/>
          <w:sz w:val="24"/>
          <w:szCs w:val="24"/>
        </w:rPr>
        <w:t xml:space="preserve">Salford Royal Foundation NHS Trust, </w:t>
      </w:r>
    </w:p>
    <w:p w14:paraId="0C03FFC0" w14:textId="77777777" w:rsidR="00A6184F" w:rsidRPr="00A6184F" w:rsidRDefault="00A6184F" w:rsidP="00A6184F">
      <w:pPr>
        <w:spacing w:after="0" w:line="240" w:lineRule="auto"/>
        <w:jc w:val="both"/>
        <w:rPr>
          <w:rFonts w:ascii="Arial" w:hAnsi="Arial" w:cs="Arial"/>
          <w:sz w:val="24"/>
          <w:szCs w:val="24"/>
        </w:rPr>
      </w:pPr>
      <w:r w:rsidRPr="00A6184F">
        <w:rPr>
          <w:rFonts w:ascii="Arial" w:hAnsi="Arial" w:cs="Arial"/>
          <w:sz w:val="24"/>
          <w:szCs w:val="24"/>
        </w:rPr>
        <w:t xml:space="preserve">Ladywell NW2- 2nd Floor, </w:t>
      </w:r>
    </w:p>
    <w:p w14:paraId="09368710" w14:textId="10772106" w:rsidR="00155D1E" w:rsidRDefault="00A6184F" w:rsidP="00A6184F">
      <w:pPr>
        <w:spacing w:after="0" w:line="240" w:lineRule="auto"/>
        <w:jc w:val="both"/>
        <w:rPr>
          <w:rFonts w:ascii="Arial" w:hAnsi="Arial" w:cs="Arial"/>
          <w:sz w:val="24"/>
          <w:szCs w:val="24"/>
        </w:rPr>
      </w:pPr>
      <w:r w:rsidRPr="00A6184F">
        <w:rPr>
          <w:rFonts w:ascii="Arial" w:hAnsi="Arial" w:cs="Arial"/>
          <w:sz w:val="24"/>
          <w:szCs w:val="24"/>
        </w:rPr>
        <w:t>Salford, UK. M6 8HD</w:t>
      </w:r>
    </w:p>
    <w:p w14:paraId="31DD81D4" w14:textId="77777777" w:rsidR="006C7512" w:rsidRDefault="006C7512" w:rsidP="00E37C1E">
      <w:pPr>
        <w:spacing w:after="0" w:line="240" w:lineRule="auto"/>
        <w:jc w:val="both"/>
        <w:rPr>
          <w:rFonts w:ascii="Arial" w:hAnsi="Arial" w:cs="Arial"/>
          <w:sz w:val="24"/>
          <w:szCs w:val="24"/>
        </w:rPr>
      </w:pPr>
    </w:p>
    <w:p w14:paraId="429D2FFB" w14:textId="77777777" w:rsidR="008214E9" w:rsidRPr="00514B60" w:rsidRDefault="008214E9" w:rsidP="00E37C1E">
      <w:pPr>
        <w:spacing w:after="0" w:line="240" w:lineRule="auto"/>
        <w:jc w:val="both"/>
        <w:rPr>
          <w:rFonts w:ascii="Arial" w:hAnsi="Arial" w:cs="Arial"/>
          <w:sz w:val="24"/>
          <w:szCs w:val="24"/>
        </w:rPr>
      </w:pPr>
    </w:p>
    <w:p w14:paraId="44FD8D26" w14:textId="77777777" w:rsidR="00514B60" w:rsidRPr="00514B60" w:rsidRDefault="00514B60" w:rsidP="00514B60">
      <w:pPr>
        <w:spacing w:after="0" w:line="240" w:lineRule="auto"/>
        <w:jc w:val="both"/>
        <w:rPr>
          <w:rFonts w:ascii="Arial" w:hAnsi="Arial" w:cs="Arial"/>
          <w:sz w:val="24"/>
          <w:szCs w:val="24"/>
        </w:rPr>
      </w:pPr>
      <w:r w:rsidRPr="00514B60">
        <w:rPr>
          <w:rFonts w:ascii="Arial" w:hAnsi="Arial" w:cs="Arial"/>
          <w:sz w:val="24"/>
          <w:szCs w:val="24"/>
        </w:rPr>
        <w:t>9 March 2017</w:t>
      </w:r>
    </w:p>
    <w:p w14:paraId="4E1CC159" w14:textId="77777777" w:rsidR="00514B60" w:rsidRDefault="00514B60" w:rsidP="00514B60">
      <w:pPr>
        <w:spacing w:after="0" w:line="240" w:lineRule="auto"/>
        <w:jc w:val="both"/>
        <w:rPr>
          <w:rFonts w:ascii="Arial" w:hAnsi="Arial" w:cs="Arial"/>
          <w:sz w:val="24"/>
          <w:szCs w:val="24"/>
        </w:rPr>
      </w:pPr>
    </w:p>
    <w:p w14:paraId="288F35C4" w14:textId="77777777" w:rsidR="00155D1E" w:rsidRPr="00514B60" w:rsidRDefault="00155D1E" w:rsidP="00514B60">
      <w:pPr>
        <w:spacing w:after="0" w:line="240" w:lineRule="auto"/>
        <w:jc w:val="both"/>
        <w:rPr>
          <w:rFonts w:ascii="Arial" w:hAnsi="Arial" w:cs="Arial"/>
          <w:sz w:val="24"/>
          <w:szCs w:val="24"/>
        </w:rPr>
      </w:pPr>
    </w:p>
    <w:p w14:paraId="11E358A9" w14:textId="3D1F8BB6" w:rsidR="00A6184F" w:rsidRDefault="00A6184F" w:rsidP="00A6184F">
      <w:pPr>
        <w:spacing w:after="0" w:line="240" w:lineRule="auto"/>
        <w:jc w:val="both"/>
        <w:rPr>
          <w:rFonts w:ascii="Arial" w:hAnsi="Arial" w:cs="Arial"/>
          <w:sz w:val="24"/>
          <w:szCs w:val="24"/>
        </w:rPr>
      </w:pPr>
      <w:r w:rsidRPr="00A6184F">
        <w:rPr>
          <w:rFonts w:ascii="Arial" w:hAnsi="Arial" w:cs="Arial"/>
          <w:sz w:val="24"/>
          <w:szCs w:val="24"/>
        </w:rPr>
        <w:t xml:space="preserve">Dear </w:t>
      </w:r>
      <w:r w:rsidR="0040468D" w:rsidRPr="0040468D">
        <w:rPr>
          <w:rFonts w:ascii="Arial" w:hAnsi="Arial" w:cs="Arial"/>
          <w:sz w:val="24"/>
          <w:szCs w:val="24"/>
          <w:highlight w:val="black"/>
        </w:rPr>
        <w:t>xx</w:t>
      </w:r>
      <w:r w:rsidR="0040468D">
        <w:rPr>
          <w:rFonts w:ascii="Arial" w:hAnsi="Arial" w:cs="Arial"/>
          <w:sz w:val="24"/>
          <w:szCs w:val="24"/>
        </w:rPr>
        <w:t xml:space="preserve"> </w:t>
      </w:r>
      <w:r w:rsidR="0040468D" w:rsidRPr="0040468D">
        <w:rPr>
          <w:rFonts w:ascii="Arial" w:hAnsi="Arial" w:cs="Arial"/>
          <w:sz w:val="24"/>
          <w:szCs w:val="24"/>
          <w:highlight w:val="black"/>
        </w:rPr>
        <w:t>xxxxxx</w:t>
      </w:r>
    </w:p>
    <w:p w14:paraId="7E3F8DB8" w14:textId="77777777" w:rsidR="0040468D" w:rsidRPr="00A6184F" w:rsidRDefault="0040468D" w:rsidP="00A6184F">
      <w:pPr>
        <w:spacing w:after="0" w:line="240" w:lineRule="auto"/>
        <w:jc w:val="both"/>
        <w:rPr>
          <w:rFonts w:ascii="Arial" w:hAnsi="Arial" w:cs="Arial"/>
          <w:sz w:val="24"/>
          <w:szCs w:val="24"/>
        </w:rPr>
      </w:pPr>
    </w:p>
    <w:p w14:paraId="59CCFDBF" w14:textId="77777777" w:rsidR="00A6184F" w:rsidRPr="00A6184F" w:rsidRDefault="00A6184F" w:rsidP="00A6184F">
      <w:pPr>
        <w:spacing w:after="0" w:line="240" w:lineRule="auto"/>
        <w:jc w:val="both"/>
        <w:rPr>
          <w:rFonts w:ascii="Arial" w:hAnsi="Arial" w:cs="Arial"/>
          <w:sz w:val="24"/>
          <w:szCs w:val="24"/>
        </w:rPr>
      </w:pPr>
      <w:r w:rsidRPr="00A6184F">
        <w:rPr>
          <w:rFonts w:ascii="Arial" w:hAnsi="Arial" w:cs="Arial"/>
          <w:b/>
          <w:sz w:val="24"/>
          <w:szCs w:val="24"/>
        </w:rPr>
        <w:t>Final Evaluation Determination: Sebelipase alfa for treating lysosomal acid lipase deficiency (LAL D)</w:t>
      </w:r>
    </w:p>
    <w:p w14:paraId="282F64A0" w14:textId="77777777" w:rsidR="00A6184F" w:rsidRPr="00A6184F" w:rsidRDefault="00A6184F" w:rsidP="00A6184F">
      <w:pPr>
        <w:spacing w:after="0" w:line="240" w:lineRule="auto"/>
        <w:jc w:val="both"/>
        <w:rPr>
          <w:rFonts w:ascii="Arial" w:hAnsi="Arial" w:cs="Arial"/>
          <w:sz w:val="24"/>
          <w:szCs w:val="24"/>
        </w:rPr>
      </w:pPr>
    </w:p>
    <w:p w14:paraId="3D34189B" w14:textId="6DD4FAA5" w:rsidR="00A6184F" w:rsidRPr="00A6184F" w:rsidRDefault="00A6184F" w:rsidP="00A6184F">
      <w:pPr>
        <w:spacing w:after="0" w:line="240" w:lineRule="auto"/>
        <w:jc w:val="both"/>
        <w:rPr>
          <w:rFonts w:ascii="Arial" w:hAnsi="Arial" w:cs="Arial"/>
          <w:sz w:val="24"/>
          <w:szCs w:val="24"/>
        </w:rPr>
      </w:pPr>
      <w:r w:rsidRPr="00A6184F">
        <w:rPr>
          <w:rFonts w:ascii="Arial" w:hAnsi="Arial" w:cs="Arial"/>
          <w:sz w:val="24"/>
          <w:szCs w:val="24"/>
        </w:rPr>
        <w:t xml:space="preserve">Thank you for your letter of 1 March, lodging </w:t>
      </w:r>
      <w:r w:rsidR="008214E9">
        <w:rPr>
          <w:rFonts w:ascii="Arial" w:hAnsi="Arial" w:cs="Arial"/>
          <w:sz w:val="24"/>
          <w:szCs w:val="24"/>
        </w:rPr>
        <w:t>your</w:t>
      </w:r>
      <w:r w:rsidRPr="00A6184F">
        <w:rPr>
          <w:rFonts w:ascii="Arial" w:hAnsi="Arial" w:cs="Arial"/>
          <w:sz w:val="24"/>
          <w:szCs w:val="24"/>
        </w:rPr>
        <w:t xml:space="preserve"> appeal against the above Final Evaluation Determination. I have succeeded </w:t>
      </w:r>
      <w:r w:rsidR="0040468D" w:rsidRPr="0040468D">
        <w:rPr>
          <w:rFonts w:ascii="Arial" w:hAnsi="Arial" w:cs="Arial"/>
          <w:sz w:val="24"/>
          <w:szCs w:val="24"/>
          <w:highlight w:val="black"/>
        </w:rPr>
        <w:t>xx</w:t>
      </w:r>
      <w:r w:rsidRPr="00A6184F">
        <w:rPr>
          <w:rFonts w:ascii="Arial" w:hAnsi="Arial" w:cs="Arial"/>
          <w:sz w:val="24"/>
          <w:szCs w:val="24"/>
        </w:rPr>
        <w:t xml:space="preserve"> </w:t>
      </w:r>
      <w:r w:rsidR="0040468D" w:rsidRPr="0040468D">
        <w:rPr>
          <w:rFonts w:ascii="Arial" w:hAnsi="Arial" w:cs="Arial"/>
          <w:sz w:val="24"/>
          <w:szCs w:val="24"/>
          <w:highlight w:val="black"/>
        </w:rPr>
        <w:t>xxxxxx</w:t>
      </w:r>
      <w:bookmarkStart w:id="0" w:name="_GoBack"/>
      <w:bookmarkEnd w:id="0"/>
      <w:r w:rsidRPr="00A6184F">
        <w:rPr>
          <w:rFonts w:ascii="Arial" w:hAnsi="Arial" w:cs="Arial"/>
          <w:sz w:val="24"/>
          <w:szCs w:val="24"/>
        </w:rPr>
        <w:t xml:space="preserve"> as vice-chair of NICE. I very well understand your concern as a clinician over the recommendations in the FED but I am required to address the points you raise solely on whether they fall within the grounds for appeal and that you have an arguable case.</w:t>
      </w:r>
    </w:p>
    <w:p w14:paraId="12A0BAEB" w14:textId="77777777" w:rsidR="00A6184F" w:rsidRPr="00A6184F" w:rsidRDefault="00A6184F" w:rsidP="00A6184F">
      <w:pPr>
        <w:spacing w:after="0" w:line="240" w:lineRule="auto"/>
        <w:jc w:val="both"/>
        <w:rPr>
          <w:rFonts w:ascii="Arial" w:hAnsi="Arial" w:cs="Arial"/>
          <w:sz w:val="24"/>
          <w:szCs w:val="24"/>
        </w:rPr>
      </w:pPr>
    </w:p>
    <w:p w14:paraId="3B2F7D39" w14:textId="77777777" w:rsidR="00A6184F" w:rsidRPr="00A6184F" w:rsidRDefault="00A6184F" w:rsidP="00A6184F">
      <w:pPr>
        <w:spacing w:after="0" w:line="240" w:lineRule="auto"/>
        <w:jc w:val="both"/>
        <w:rPr>
          <w:rFonts w:ascii="Arial" w:hAnsi="Arial" w:cs="Arial"/>
          <w:sz w:val="24"/>
          <w:szCs w:val="24"/>
          <w:u w:val="single"/>
        </w:rPr>
      </w:pPr>
      <w:r w:rsidRPr="00A6184F">
        <w:rPr>
          <w:rFonts w:ascii="Arial" w:hAnsi="Arial" w:cs="Arial"/>
          <w:sz w:val="24"/>
          <w:szCs w:val="24"/>
          <w:u w:val="single"/>
        </w:rPr>
        <w:t>Introduction</w:t>
      </w:r>
    </w:p>
    <w:p w14:paraId="27E3C1DC" w14:textId="77777777" w:rsidR="00A6184F" w:rsidRPr="00A6184F" w:rsidRDefault="00A6184F" w:rsidP="00A6184F">
      <w:pPr>
        <w:spacing w:after="0" w:line="240" w:lineRule="auto"/>
        <w:jc w:val="both"/>
        <w:rPr>
          <w:rFonts w:ascii="Arial" w:hAnsi="Arial" w:cs="Arial"/>
          <w:sz w:val="24"/>
          <w:szCs w:val="24"/>
        </w:rPr>
      </w:pPr>
      <w:r w:rsidRPr="00A6184F">
        <w:rPr>
          <w:rFonts w:ascii="Arial" w:hAnsi="Arial" w:cs="Arial"/>
          <w:sz w:val="24"/>
          <w:szCs w:val="24"/>
        </w:rPr>
        <w:t xml:space="preserve"> </w:t>
      </w:r>
    </w:p>
    <w:p w14:paraId="6790D9B4" w14:textId="77777777" w:rsidR="00A6184F" w:rsidRPr="00A6184F" w:rsidRDefault="00A6184F" w:rsidP="00A6184F">
      <w:pPr>
        <w:spacing w:after="0" w:line="240" w:lineRule="auto"/>
        <w:jc w:val="both"/>
        <w:rPr>
          <w:rFonts w:ascii="Arial" w:hAnsi="Arial" w:cs="Arial"/>
          <w:sz w:val="24"/>
          <w:szCs w:val="24"/>
        </w:rPr>
      </w:pPr>
      <w:r w:rsidRPr="00A6184F">
        <w:rPr>
          <w:rFonts w:ascii="Arial" w:hAnsi="Arial" w:cs="Arial"/>
          <w:sz w:val="24"/>
          <w:szCs w:val="24"/>
        </w:rPr>
        <w:t xml:space="preserve">The Institute's appeal procedures provide for an initial scrutiny of points that an appellant wishes to raise, to confirm that they are at least arguably within the permitted grounds of appeal ("valid"). The permitted grounds of appeal are: </w:t>
      </w:r>
    </w:p>
    <w:p w14:paraId="3AFCC4DA" w14:textId="77777777" w:rsidR="00A6184F" w:rsidRPr="00A6184F" w:rsidRDefault="00A6184F" w:rsidP="00A6184F">
      <w:pPr>
        <w:spacing w:after="0" w:line="240" w:lineRule="auto"/>
        <w:jc w:val="both"/>
        <w:rPr>
          <w:rFonts w:ascii="Arial" w:hAnsi="Arial" w:cs="Arial"/>
          <w:sz w:val="24"/>
          <w:szCs w:val="24"/>
        </w:rPr>
      </w:pPr>
    </w:p>
    <w:p w14:paraId="0E18BFB5" w14:textId="75A2F261" w:rsidR="00A6184F" w:rsidRPr="00A6184F" w:rsidRDefault="00A6184F" w:rsidP="00A6184F">
      <w:pPr>
        <w:numPr>
          <w:ilvl w:val="0"/>
          <w:numId w:val="1"/>
        </w:numPr>
        <w:spacing w:after="0" w:line="240" w:lineRule="auto"/>
        <w:jc w:val="both"/>
        <w:rPr>
          <w:rFonts w:ascii="Arial" w:hAnsi="Arial" w:cs="Arial"/>
          <w:sz w:val="24"/>
          <w:szCs w:val="24"/>
        </w:rPr>
      </w:pPr>
      <w:r w:rsidRPr="00A6184F">
        <w:rPr>
          <w:rFonts w:ascii="Arial" w:hAnsi="Arial" w:cs="Arial"/>
          <w:sz w:val="24"/>
          <w:szCs w:val="24"/>
        </w:rPr>
        <w:t xml:space="preserve">1(a) NICE has failed to act fairly, or </w:t>
      </w:r>
    </w:p>
    <w:p w14:paraId="667F346E" w14:textId="77777777" w:rsidR="00A6184F" w:rsidRPr="00A6184F" w:rsidRDefault="00A6184F" w:rsidP="00A6184F">
      <w:pPr>
        <w:numPr>
          <w:ilvl w:val="0"/>
          <w:numId w:val="1"/>
        </w:numPr>
        <w:spacing w:after="0" w:line="240" w:lineRule="auto"/>
        <w:jc w:val="both"/>
        <w:rPr>
          <w:rFonts w:ascii="Arial" w:hAnsi="Arial" w:cs="Arial"/>
          <w:sz w:val="24"/>
          <w:szCs w:val="24"/>
        </w:rPr>
      </w:pPr>
      <w:r w:rsidRPr="00A6184F">
        <w:rPr>
          <w:rFonts w:ascii="Arial" w:hAnsi="Arial" w:cs="Arial"/>
          <w:sz w:val="24"/>
          <w:szCs w:val="24"/>
        </w:rPr>
        <w:t>1(b) NICE has exceeded powers;</w:t>
      </w:r>
    </w:p>
    <w:p w14:paraId="390B4A36" w14:textId="77777777" w:rsidR="00A6184F" w:rsidRPr="00A6184F" w:rsidRDefault="00A6184F" w:rsidP="00A6184F">
      <w:pPr>
        <w:numPr>
          <w:ilvl w:val="0"/>
          <w:numId w:val="1"/>
        </w:numPr>
        <w:spacing w:after="0" w:line="240" w:lineRule="auto"/>
        <w:jc w:val="both"/>
        <w:rPr>
          <w:rFonts w:ascii="Arial" w:hAnsi="Arial" w:cs="Arial"/>
          <w:sz w:val="24"/>
          <w:szCs w:val="24"/>
        </w:rPr>
      </w:pPr>
      <w:r w:rsidRPr="00A6184F">
        <w:rPr>
          <w:rFonts w:ascii="Arial" w:hAnsi="Arial" w:cs="Arial"/>
          <w:sz w:val="24"/>
          <w:szCs w:val="24"/>
        </w:rPr>
        <w:t>(2) the recommendation is unreasonable in the light of the evidence submitted to NICE</w:t>
      </w:r>
    </w:p>
    <w:p w14:paraId="012AC2D4" w14:textId="77777777" w:rsidR="00A6184F" w:rsidRPr="00A6184F" w:rsidRDefault="00A6184F" w:rsidP="00A6184F">
      <w:pPr>
        <w:spacing w:after="0" w:line="240" w:lineRule="auto"/>
        <w:jc w:val="both"/>
        <w:rPr>
          <w:rFonts w:ascii="Arial" w:hAnsi="Arial" w:cs="Arial"/>
          <w:sz w:val="24"/>
          <w:szCs w:val="24"/>
        </w:rPr>
      </w:pPr>
    </w:p>
    <w:p w14:paraId="6080DDE2" w14:textId="77777777" w:rsidR="00A6184F" w:rsidRPr="00A6184F" w:rsidRDefault="00A6184F" w:rsidP="00A6184F">
      <w:pPr>
        <w:spacing w:after="0" w:line="240" w:lineRule="auto"/>
        <w:jc w:val="both"/>
        <w:rPr>
          <w:rFonts w:ascii="Arial" w:hAnsi="Arial" w:cs="Arial"/>
          <w:sz w:val="24"/>
          <w:szCs w:val="24"/>
        </w:rPr>
      </w:pPr>
    </w:p>
    <w:p w14:paraId="4ACD2103" w14:textId="77777777" w:rsidR="00A6184F" w:rsidRPr="00A6184F" w:rsidRDefault="00A6184F" w:rsidP="00A6184F">
      <w:pPr>
        <w:spacing w:after="0" w:line="240" w:lineRule="auto"/>
        <w:jc w:val="both"/>
        <w:rPr>
          <w:rFonts w:ascii="Arial" w:hAnsi="Arial" w:cs="Arial"/>
          <w:sz w:val="24"/>
          <w:szCs w:val="24"/>
        </w:rPr>
      </w:pPr>
      <w:r w:rsidRPr="00A6184F">
        <w:rPr>
          <w:rFonts w:ascii="Arial" w:hAnsi="Arial" w:cs="Arial"/>
          <w:sz w:val="24"/>
          <w:szCs w:val="24"/>
        </w:rPr>
        <w:t xml:space="preserve">This letter sets out my initial view of the points of appeal you have raised: principally whether they fall within any of the grounds of appeal, or whether further clarification is required of any point. Only if I am satisfied that your points contain the necessary information and arguably fall within any one of the grounds will your appeal be referred to the Appeal Panel. </w:t>
      </w:r>
    </w:p>
    <w:p w14:paraId="3A784356" w14:textId="77777777" w:rsidR="00A6184F" w:rsidRPr="00A6184F" w:rsidRDefault="00A6184F" w:rsidP="00A6184F">
      <w:pPr>
        <w:spacing w:after="0" w:line="240" w:lineRule="auto"/>
        <w:jc w:val="both"/>
        <w:rPr>
          <w:rFonts w:ascii="Arial" w:hAnsi="Arial" w:cs="Arial"/>
          <w:sz w:val="24"/>
          <w:szCs w:val="24"/>
        </w:rPr>
      </w:pPr>
    </w:p>
    <w:p w14:paraId="32BC0C84" w14:textId="77777777" w:rsidR="00A6184F" w:rsidRPr="00A6184F" w:rsidRDefault="00A6184F" w:rsidP="00A6184F">
      <w:pPr>
        <w:spacing w:after="0" w:line="240" w:lineRule="auto"/>
        <w:jc w:val="both"/>
        <w:rPr>
          <w:rFonts w:ascii="Arial" w:hAnsi="Arial" w:cs="Arial"/>
          <w:sz w:val="24"/>
          <w:szCs w:val="24"/>
        </w:rPr>
      </w:pPr>
      <w:r w:rsidRPr="00A6184F">
        <w:rPr>
          <w:rFonts w:ascii="Arial" w:hAnsi="Arial" w:cs="Arial"/>
          <w:sz w:val="24"/>
          <w:szCs w:val="24"/>
        </w:rPr>
        <w:t>Initial View</w:t>
      </w:r>
    </w:p>
    <w:p w14:paraId="7338E85C" w14:textId="77777777" w:rsidR="00A6184F" w:rsidRPr="00A6184F" w:rsidRDefault="00A6184F" w:rsidP="00A6184F">
      <w:pPr>
        <w:spacing w:after="0" w:line="240" w:lineRule="auto"/>
        <w:jc w:val="both"/>
        <w:rPr>
          <w:rFonts w:ascii="Arial" w:hAnsi="Arial" w:cs="Arial"/>
          <w:sz w:val="24"/>
          <w:szCs w:val="24"/>
        </w:rPr>
      </w:pPr>
    </w:p>
    <w:p w14:paraId="69370B67" w14:textId="77777777" w:rsidR="00A6184F" w:rsidRPr="00A6184F" w:rsidRDefault="00A6184F" w:rsidP="00A6184F">
      <w:pPr>
        <w:spacing w:after="0" w:line="240" w:lineRule="auto"/>
        <w:jc w:val="both"/>
        <w:rPr>
          <w:rFonts w:ascii="Arial" w:hAnsi="Arial" w:cs="Arial"/>
          <w:sz w:val="24"/>
          <w:szCs w:val="24"/>
        </w:rPr>
      </w:pPr>
      <w:r w:rsidRPr="00A6184F">
        <w:rPr>
          <w:rFonts w:ascii="Arial" w:hAnsi="Arial" w:cs="Arial"/>
          <w:sz w:val="24"/>
          <w:szCs w:val="24"/>
        </w:rPr>
        <w:t>Ground 1 (a)</w:t>
      </w:r>
    </w:p>
    <w:p w14:paraId="60193899" w14:textId="77777777" w:rsidR="008214E9" w:rsidRDefault="008214E9" w:rsidP="00A6184F">
      <w:pPr>
        <w:spacing w:after="0" w:line="240" w:lineRule="auto"/>
        <w:jc w:val="both"/>
        <w:rPr>
          <w:rFonts w:ascii="Arial" w:hAnsi="Arial" w:cs="Arial"/>
          <w:b/>
          <w:sz w:val="24"/>
          <w:szCs w:val="24"/>
        </w:rPr>
      </w:pPr>
    </w:p>
    <w:p w14:paraId="7FBD6387" w14:textId="77777777" w:rsidR="00A6184F" w:rsidRPr="00A6184F" w:rsidRDefault="00A6184F" w:rsidP="00A6184F">
      <w:pPr>
        <w:spacing w:after="0" w:line="240" w:lineRule="auto"/>
        <w:jc w:val="both"/>
        <w:rPr>
          <w:rFonts w:ascii="Arial" w:hAnsi="Arial" w:cs="Arial"/>
          <w:b/>
          <w:sz w:val="24"/>
          <w:szCs w:val="24"/>
        </w:rPr>
      </w:pPr>
      <w:r w:rsidRPr="00A6184F">
        <w:rPr>
          <w:rFonts w:ascii="Arial" w:hAnsi="Arial" w:cs="Arial"/>
          <w:b/>
          <w:sz w:val="24"/>
          <w:szCs w:val="24"/>
        </w:rPr>
        <w:t xml:space="preserve">1.1(a) </w:t>
      </w:r>
    </w:p>
    <w:p w14:paraId="1FA02E93" w14:textId="77777777" w:rsidR="00A6184F" w:rsidRPr="00A6184F" w:rsidRDefault="00A6184F" w:rsidP="00A6184F">
      <w:pPr>
        <w:spacing w:after="0" w:line="240" w:lineRule="auto"/>
        <w:jc w:val="both"/>
        <w:rPr>
          <w:rFonts w:ascii="Arial" w:hAnsi="Arial" w:cs="Arial"/>
          <w:sz w:val="24"/>
          <w:szCs w:val="24"/>
        </w:rPr>
      </w:pPr>
      <w:r w:rsidRPr="00A6184F">
        <w:rPr>
          <w:rFonts w:ascii="Arial" w:hAnsi="Arial" w:cs="Arial"/>
          <w:sz w:val="24"/>
          <w:szCs w:val="24"/>
        </w:rPr>
        <w:lastRenderedPageBreak/>
        <w:t>I assume the point you make in this paragraph is that from your own experience late onset patients who have greatly improved under treatment with sebelipase deteriorate once treatment is withdrawn and this was not taken account of in the Committee’s assessment. I am not minded to consider this a valid appeal point under Ground 1(a). It is clear from the FED that the Committee recognised the benefits of providing treatment to late onset patients and that they considered the proposed managed access scheme which sought to identify the patients who would most benefit and what the starting and stopping criteria would be. In those circumstances it is hard to see how the process was unfair. I have also considered whether this could be an appeal under ground 2 – that the recommendation is unreasonable in the light of the evidence presented. But I am not minded to consider it a valid appeal point under that ground unless you can show that the points you make were submitted in evidence to the Committee and identify in what respect the Committee’s conclusions were unreasonable.</w:t>
      </w:r>
    </w:p>
    <w:p w14:paraId="5F27930B" w14:textId="77777777" w:rsidR="00A6184F" w:rsidRPr="00A6184F" w:rsidRDefault="00A6184F" w:rsidP="00A6184F">
      <w:pPr>
        <w:spacing w:after="0" w:line="240" w:lineRule="auto"/>
        <w:jc w:val="both"/>
        <w:rPr>
          <w:rFonts w:ascii="Arial" w:hAnsi="Arial" w:cs="Arial"/>
          <w:sz w:val="24"/>
          <w:szCs w:val="24"/>
        </w:rPr>
      </w:pPr>
    </w:p>
    <w:p w14:paraId="0C40FE71" w14:textId="77777777" w:rsidR="00A6184F" w:rsidRPr="00A6184F" w:rsidRDefault="00A6184F" w:rsidP="00A6184F">
      <w:pPr>
        <w:spacing w:after="0" w:line="240" w:lineRule="auto"/>
        <w:jc w:val="both"/>
        <w:rPr>
          <w:rFonts w:ascii="Arial" w:hAnsi="Arial" w:cs="Arial"/>
          <w:b/>
          <w:sz w:val="24"/>
          <w:szCs w:val="24"/>
        </w:rPr>
      </w:pPr>
      <w:r w:rsidRPr="00A6184F">
        <w:rPr>
          <w:rFonts w:ascii="Arial" w:hAnsi="Arial" w:cs="Arial"/>
          <w:b/>
          <w:sz w:val="24"/>
          <w:szCs w:val="24"/>
        </w:rPr>
        <w:t>1.2(a) The reduction in steatosis seen in a greater number if patients on sebelipase alfa compared with placebo (whilst not statistically significant) should be acknowledged [Burton et al 2015].</w:t>
      </w:r>
    </w:p>
    <w:p w14:paraId="23468754" w14:textId="77777777" w:rsidR="008214E9" w:rsidRDefault="008214E9" w:rsidP="00A6184F">
      <w:pPr>
        <w:spacing w:after="0" w:line="240" w:lineRule="auto"/>
        <w:jc w:val="both"/>
        <w:rPr>
          <w:rFonts w:ascii="Arial" w:hAnsi="Arial" w:cs="Arial"/>
          <w:sz w:val="24"/>
          <w:szCs w:val="24"/>
        </w:rPr>
      </w:pPr>
    </w:p>
    <w:p w14:paraId="346DE8AD" w14:textId="3FF2201C" w:rsidR="00A6184F" w:rsidRPr="00A6184F" w:rsidRDefault="00A6184F" w:rsidP="00A6184F">
      <w:pPr>
        <w:spacing w:after="0" w:line="240" w:lineRule="auto"/>
        <w:jc w:val="both"/>
        <w:rPr>
          <w:rFonts w:ascii="Arial" w:hAnsi="Arial" w:cs="Arial"/>
          <w:sz w:val="24"/>
          <w:szCs w:val="24"/>
        </w:rPr>
      </w:pPr>
      <w:r w:rsidRPr="00A6184F">
        <w:rPr>
          <w:rFonts w:ascii="Arial" w:hAnsi="Arial" w:cs="Arial"/>
          <w:sz w:val="24"/>
          <w:szCs w:val="24"/>
        </w:rPr>
        <w:t>I am not minded to consider this a valid appeal point under either Ground 1(a) or Ground 2. Given the reduction in steatosis in the study quoted was not statistically significant when compared with placebo, it is hard to see that the Committee acted unfairly or reached an unreasonable conclusion on how that issue affected the level of uncertainty of the longer term benefits of sebelipase alfa. Moreover it is clear from the FED that the Committee considered that there was a significant reduction in liver fibrosis on the basis of other studies presente</w:t>
      </w:r>
      <w:r w:rsidR="008214E9">
        <w:rPr>
          <w:rFonts w:ascii="Arial" w:hAnsi="Arial" w:cs="Arial"/>
          <w:sz w:val="24"/>
          <w:szCs w:val="24"/>
        </w:rPr>
        <w:t>d by the company (see para 5.6).</w:t>
      </w:r>
    </w:p>
    <w:p w14:paraId="77841474" w14:textId="77777777" w:rsidR="00A6184F" w:rsidRPr="00A6184F" w:rsidRDefault="00A6184F" w:rsidP="00A6184F">
      <w:pPr>
        <w:spacing w:after="0" w:line="240" w:lineRule="auto"/>
        <w:jc w:val="both"/>
        <w:rPr>
          <w:rFonts w:ascii="Arial" w:hAnsi="Arial" w:cs="Arial"/>
          <w:sz w:val="24"/>
          <w:szCs w:val="24"/>
        </w:rPr>
      </w:pPr>
    </w:p>
    <w:p w14:paraId="63C25E81" w14:textId="77777777" w:rsidR="008214E9" w:rsidRDefault="00A6184F" w:rsidP="00A6184F">
      <w:pPr>
        <w:spacing w:after="0" w:line="240" w:lineRule="auto"/>
        <w:jc w:val="both"/>
        <w:rPr>
          <w:rFonts w:ascii="Arial" w:hAnsi="Arial" w:cs="Arial"/>
          <w:sz w:val="24"/>
          <w:szCs w:val="24"/>
        </w:rPr>
      </w:pPr>
      <w:r w:rsidRPr="00A6184F">
        <w:rPr>
          <w:rFonts w:ascii="Arial" w:hAnsi="Arial" w:cs="Arial"/>
          <w:b/>
          <w:sz w:val="24"/>
          <w:szCs w:val="24"/>
        </w:rPr>
        <w:t>1.3(a) Failure to recommend sebelipase alfa discriminates against patients with LAL deficiency when other equally or less effective enzyme replacement therapies have been funded.</w:t>
      </w:r>
      <w:r w:rsidRPr="00A6184F">
        <w:rPr>
          <w:rFonts w:ascii="Arial" w:hAnsi="Arial" w:cs="Arial"/>
          <w:sz w:val="24"/>
          <w:szCs w:val="24"/>
        </w:rPr>
        <w:t xml:space="preserve"> </w:t>
      </w:r>
    </w:p>
    <w:p w14:paraId="3699566B" w14:textId="77777777" w:rsidR="008214E9" w:rsidRDefault="008214E9" w:rsidP="00A6184F">
      <w:pPr>
        <w:spacing w:after="0" w:line="240" w:lineRule="auto"/>
        <w:jc w:val="both"/>
        <w:rPr>
          <w:rFonts w:ascii="Arial" w:hAnsi="Arial" w:cs="Arial"/>
          <w:sz w:val="24"/>
          <w:szCs w:val="24"/>
        </w:rPr>
      </w:pPr>
    </w:p>
    <w:p w14:paraId="21119DA7" w14:textId="33951E50" w:rsidR="00A6184F" w:rsidRPr="00A6184F" w:rsidRDefault="00A6184F" w:rsidP="00A6184F">
      <w:pPr>
        <w:spacing w:after="0" w:line="240" w:lineRule="auto"/>
        <w:jc w:val="both"/>
        <w:rPr>
          <w:rFonts w:ascii="Arial" w:hAnsi="Arial" w:cs="Arial"/>
          <w:sz w:val="24"/>
          <w:szCs w:val="24"/>
        </w:rPr>
      </w:pPr>
      <w:r w:rsidRPr="00A6184F">
        <w:rPr>
          <w:rFonts w:ascii="Arial" w:hAnsi="Arial" w:cs="Arial"/>
          <w:sz w:val="24"/>
          <w:szCs w:val="24"/>
        </w:rPr>
        <w:t>I am not minded to consider this a valid appeal point. It is in the nature of appraisals that the committee must take a rounded view of costs and benefits and that such judgements will differ depending on the balance between the two. Although NICE should be consistent between appraisals, each appraisal is so dependent on the precise evidence for the costs and benefits of each treatment that it is very difficult to make out an arguable case for inconsistency.  For there to be a valid appeal under Ground 1(a) there would need to be an aspect of the process in reaching that decision that was unfair, or a clear and unexplained inconsistency with a truly parallel past appraisal, not simply that the recommendation was disadvantageous to a particular group.</w:t>
      </w:r>
    </w:p>
    <w:p w14:paraId="3BD9DEB8" w14:textId="77777777" w:rsidR="00A6184F" w:rsidRPr="00A6184F" w:rsidRDefault="00A6184F" w:rsidP="00A6184F">
      <w:pPr>
        <w:spacing w:after="0" w:line="240" w:lineRule="auto"/>
        <w:jc w:val="both"/>
        <w:rPr>
          <w:rFonts w:ascii="Arial" w:hAnsi="Arial" w:cs="Arial"/>
          <w:sz w:val="24"/>
          <w:szCs w:val="24"/>
        </w:rPr>
      </w:pPr>
    </w:p>
    <w:p w14:paraId="7AB8BBED" w14:textId="77777777" w:rsidR="008214E9" w:rsidRDefault="00A6184F" w:rsidP="00A6184F">
      <w:pPr>
        <w:spacing w:after="0" w:line="240" w:lineRule="auto"/>
        <w:jc w:val="both"/>
        <w:rPr>
          <w:rFonts w:ascii="Arial" w:hAnsi="Arial" w:cs="Arial"/>
          <w:b/>
          <w:sz w:val="24"/>
          <w:szCs w:val="24"/>
        </w:rPr>
      </w:pPr>
      <w:r w:rsidRPr="00A6184F">
        <w:rPr>
          <w:rFonts w:ascii="Arial" w:hAnsi="Arial" w:cs="Arial"/>
          <w:b/>
          <w:sz w:val="24"/>
          <w:szCs w:val="24"/>
        </w:rPr>
        <w:t xml:space="preserve">1.4(a) </w:t>
      </w:r>
    </w:p>
    <w:p w14:paraId="6AE53158" w14:textId="77777777" w:rsidR="008214E9" w:rsidRDefault="008214E9" w:rsidP="00A6184F">
      <w:pPr>
        <w:spacing w:after="0" w:line="240" w:lineRule="auto"/>
        <w:jc w:val="both"/>
        <w:rPr>
          <w:rFonts w:ascii="Arial" w:hAnsi="Arial" w:cs="Arial"/>
          <w:b/>
          <w:sz w:val="24"/>
          <w:szCs w:val="24"/>
        </w:rPr>
      </w:pPr>
    </w:p>
    <w:p w14:paraId="30420486" w14:textId="1C0E5D46" w:rsidR="00A6184F" w:rsidRPr="00A6184F" w:rsidRDefault="00A6184F" w:rsidP="00A6184F">
      <w:pPr>
        <w:spacing w:after="0" w:line="240" w:lineRule="auto"/>
        <w:jc w:val="both"/>
        <w:rPr>
          <w:rFonts w:ascii="Arial" w:hAnsi="Arial" w:cs="Arial"/>
          <w:b/>
          <w:sz w:val="24"/>
          <w:szCs w:val="24"/>
        </w:rPr>
      </w:pPr>
      <w:r w:rsidRPr="00A6184F">
        <w:rPr>
          <w:rFonts w:ascii="Arial" w:hAnsi="Arial" w:cs="Arial"/>
          <w:sz w:val="24"/>
          <w:szCs w:val="24"/>
        </w:rPr>
        <w:t xml:space="preserve">I am not minded to consider that the points you make in this paragraph are valid appeal points under either Ground 1(a) or Ground 2 as negotiation of prices or a review of enzyme replacement therapies lie outside the appeal process which is limited to specific points on the FED. </w:t>
      </w:r>
    </w:p>
    <w:p w14:paraId="6FB44DB0" w14:textId="77777777" w:rsidR="00A6184F" w:rsidRPr="00A6184F" w:rsidRDefault="00A6184F" w:rsidP="00A6184F">
      <w:pPr>
        <w:spacing w:after="0" w:line="240" w:lineRule="auto"/>
        <w:jc w:val="both"/>
        <w:rPr>
          <w:rFonts w:ascii="Arial" w:hAnsi="Arial" w:cs="Arial"/>
          <w:sz w:val="24"/>
          <w:szCs w:val="24"/>
        </w:rPr>
      </w:pPr>
    </w:p>
    <w:p w14:paraId="73153DF0" w14:textId="77777777" w:rsidR="00A6184F" w:rsidRPr="00A6184F" w:rsidRDefault="00A6184F" w:rsidP="00A6184F">
      <w:pPr>
        <w:spacing w:after="0" w:line="240" w:lineRule="auto"/>
        <w:jc w:val="both"/>
        <w:rPr>
          <w:rFonts w:ascii="Arial" w:hAnsi="Arial" w:cs="Arial"/>
          <w:sz w:val="24"/>
          <w:szCs w:val="24"/>
        </w:rPr>
      </w:pPr>
      <w:r w:rsidRPr="00A6184F">
        <w:rPr>
          <w:rFonts w:ascii="Arial" w:hAnsi="Arial" w:cs="Arial"/>
          <w:sz w:val="24"/>
          <w:szCs w:val="24"/>
        </w:rPr>
        <w:lastRenderedPageBreak/>
        <w:t>I should say that NICE values the perspectives of all stakeholders, and in indicating that I am not presently minded to regard your appeal points as valid I am reflecting the necessarily narrow focus of the appeal process. Your engagement with NICE is highly valued.</w:t>
      </w:r>
    </w:p>
    <w:p w14:paraId="10F61AB3" w14:textId="77777777" w:rsidR="00A6184F" w:rsidRPr="00A6184F" w:rsidRDefault="00A6184F" w:rsidP="00A6184F">
      <w:pPr>
        <w:spacing w:after="0" w:line="240" w:lineRule="auto"/>
        <w:jc w:val="both"/>
        <w:rPr>
          <w:rFonts w:ascii="Arial" w:hAnsi="Arial" w:cs="Arial"/>
          <w:sz w:val="24"/>
          <w:szCs w:val="24"/>
        </w:rPr>
      </w:pPr>
    </w:p>
    <w:p w14:paraId="4C6AF7E7" w14:textId="46C6BA06" w:rsidR="00A6184F" w:rsidRPr="00A6184F" w:rsidRDefault="00A6184F" w:rsidP="00A6184F">
      <w:pPr>
        <w:spacing w:after="0" w:line="240" w:lineRule="auto"/>
        <w:jc w:val="both"/>
        <w:rPr>
          <w:rFonts w:ascii="Arial" w:hAnsi="Arial" w:cs="Arial"/>
          <w:sz w:val="24"/>
          <w:szCs w:val="24"/>
        </w:rPr>
      </w:pPr>
      <w:r w:rsidRPr="00A6184F">
        <w:rPr>
          <w:rFonts w:ascii="Arial" w:hAnsi="Arial" w:cs="Arial"/>
          <w:sz w:val="24"/>
          <w:szCs w:val="24"/>
        </w:rPr>
        <w:t xml:space="preserve">Please let me have any further observations you may have on the points that I am not minded to consider valid within the next ten working days, </w:t>
      </w:r>
      <w:r w:rsidR="008214E9">
        <w:rPr>
          <w:rFonts w:ascii="Arial" w:hAnsi="Arial" w:cs="Arial"/>
          <w:b/>
          <w:sz w:val="24"/>
          <w:szCs w:val="24"/>
        </w:rPr>
        <w:t xml:space="preserve">by Thursday 23 March 2017, </w:t>
      </w:r>
      <w:r w:rsidRPr="00A6184F">
        <w:rPr>
          <w:rFonts w:ascii="Arial" w:hAnsi="Arial" w:cs="Arial"/>
          <w:sz w:val="24"/>
          <w:szCs w:val="24"/>
        </w:rPr>
        <w:t xml:space="preserve">and I will then finalise my decision on initial scrutiny. </w:t>
      </w:r>
    </w:p>
    <w:p w14:paraId="3EB53F92" w14:textId="77777777" w:rsidR="00A6184F" w:rsidRPr="00A6184F" w:rsidRDefault="00A6184F" w:rsidP="00A6184F">
      <w:pPr>
        <w:spacing w:after="0" w:line="240" w:lineRule="auto"/>
        <w:jc w:val="both"/>
        <w:rPr>
          <w:rFonts w:ascii="Arial" w:hAnsi="Arial" w:cs="Arial"/>
          <w:sz w:val="24"/>
          <w:szCs w:val="24"/>
        </w:rPr>
      </w:pPr>
    </w:p>
    <w:p w14:paraId="4A549809" w14:textId="77777777" w:rsidR="00A6184F" w:rsidRPr="00A6184F" w:rsidRDefault="00A6184F" w:rsidP="00A6184F">
      <w:pPr>
        <w:spacing w:after="0" w:line="240" w:lineRule="auto"/>
        <w:jc w:val="both"/>
        <w:rPr>
          <w:rFonts w:ascii="Arial" w:hAnsi="Arial" w:cs="Arial"/>
          <w:sz w:val="24"/>
          <w:szCs w:val="24"/>
        </w:rPr>
      </w:pPr>
    </w:p>
    <w:p w14:paraId="2A595C80" w14:textId="77777777" w:rsidR="00A6184F" w:rsidRPr="00A6184F" w:rsidRDefault="00A6184F" w:rsidP="00A6184F">
      <w:pPr>
        <w:spacing w:after="0" w:line="240" w:lineRule="auto"/>
        <w:jc w:val="both"/>
        <w:rPr>
          <w:rFonts w:ascii="Arial" w:hAnsi="Arial" w:cs="Arial"/>
          <w:sz w:val="24"/>
          <w:szCs w:val="24"/>
        </w:rPr>
      </w:pPr>
      <w:r w:rsidRPr="00A6184F">
        <w:rPr>
          <w:rFonts w:ascii="Arial" w:hAnsi="Arial" w:cs="Arial"/>
          <w:sz w:val="24"/>
          <w:szCs w:val="24"/>
        </w:rPr>
        <w:t xml:space="preserve">Yours sincerely </w:t>
      </w:r>
    </w:p>
    <w:p w14:paraId="413E5C10" w14:textId="77777777" w:rsidR="00A6184F" w:rsidRPr="00A6184F" w:rsidRDefault="00A6184F" w:rsidP="00A6184F">
      <w:pPr>
        <w:spacing w:after="0" w:line="240" w:lineRule="auto"/>
        <w:jc w:val="both"/>
        <w:rPr>
          <w:rFonts w:ascii="Arial" w:hAnsi="Arial" w:cs="Arial"/>
          <w:sz w:val="24"/>
          <w:szCs w:val="24"/>
        </w:rPr>
      </w:pPr>
    </w:p>
    <w:p w14:paraId="105EA92F" w14:textId="77777777" w:rsidR="00A6184F" w:rsidRPr="00A6184F" w:rsidRDefault="00A6184F" w:rsidP="00A6184F">
      <w:pPr>
        <w:spacing w:after="0" w:line="240" w:lineRule="auto"/>
        <w:jc w:val="both"/>
        <w:rPr>
          <w:rFonts w:ascii="Arial" w:hAnsi="Arial" w:cs="Arial"/>
          <w:sz w:val="24"/>
          <w:szCs w:val="24"/>
        </w:rPr>
      </w:pPr>
    </w:p>
    <w:p w14:paraId="1A8D1B9C" w14:textId="77777777" w:rsidR="00A6184F" w:rsidRPr="00A6184F" w:rsidRDefault="00A6184F" w:rsidP="00A6184F">
      <w:pPr>
        <w:spacing w:after="0" w:line="240" w:lineRule="auto"/>
        <w:jc w:val="both"/>
        <w:rPr>
          <w:rFonts w:ascii="Arial" w:hAnsi="Arial" w:cs="Arial"/>
          <w:sz w:val="24"/>
          <w:szCs w:val="24"/>
        </w:rPr>
      </w:pPr>
    </w:p>
    <w:p w14:paraId="3268F79B" w14:textId="77777777" w:rsidR="00A6184F" w:rsidRPr="00A6184F" w:rsidRDefault="00A6184F" w:rsidP="00A6184F">
      <w:pPr>
        <w:spacing w:after="0" w:line="240" w:lineRule="auto"/>
        <w:jc w:val="both"/>
        <w:rPr>
          <w:rFonts w:ascii="Arial" w:hAnsi="Arial" w:cs="Arial"/>
          <w:sz w:val="24"/>
          <w:szCs w:val="24"/>
        </w:rPr>
      </w:pPr>
      <w:r w:rsidRPr="00A6184F">
        <w:rPr>
          <w:rFonts w:ascii="Arial" w:hAnsi="Arial" w:cs="Arial"/>
          <w:sz w:val="24"/>
          <w:szCs w:val="24"/>
        </w:rPr>
        <w:t>Andy McKeon</w:t>
      </w:r>
    </w:p>
    <w:p w14:paraId="7FEFB72B" w14:textId="77777777" w:rsidR="00A6184F" w:rsidRPr="00A6184F" w:rsidRDefault="00A6184F" w:rsidP="00A6184F">
      <w:pPr>
        <w:spacing w:after="0" w:line="240" w:lineRule="auto"/>
        <w:jc w:val="both"/>
        <w:rPr>
          <w:rFonts w:ascii="Arial" w:hAnsi="Arial" w:cs="Arial"/>
          <w:sz w:val="24"/>
          <w:szCs w:val="24"/>
        </w:rPr>
      </w:pPr>
      <w:r w:rsidRPr="00A6184F">
        <w:rPr>
          <w:rFonts w:ascii="Arial" w:hAnsi="Arial" w:cs="Arial"/>
          <w:sz w:val="24"/>
          <w:szCs w:val="24"/>
        </w:rPr>
        <w:t>Vice-Chair</w:t>
      </w:r>
    </w:p>
    <w:p w14:paraId="2A52DFDD" w14:textId="77777777" w:rsidR="00A6184F" w:rsidRPr="00A6184F" w:rsidRDefault="00A6184F" w:rsidP="00A6184F">
      <w:pPr>
        <w:spacing w:after="0" w:line="240" w:lineRule="auto"/>
        <w:jc w:val="both"/>
        <w:rPr>
          <w:rFonts w:ascii="Arial" w:hAnsi="Arial" w:cs="Arial"/>
          <w:sz w:val="24"/>
          <w:szCs w:val="24"/>
        </w:rPr>
      </w:pPr>
      <w:r w:rsidRPr="00A6184F">
        <w:rPr>
          <w:rFonts w:ascii="Arial" w:hAnsi="Arial" w:cs="Arial"/>
          <w:sz w:val="24"/>
          <w:szCs w:val="24"/>
        </w:rPr>
        <w:t>National Institute for Health and Care Excellence</w:t>
      </w:r>
    </w:p>
    <w:p w14:paraId="4862E2D9" w14:textId="77777777" w:rsidR="00A6184F" w:rsidRPr="00A6184F" w:rsidRDefault="00A6184F" w:rsidP="00A6184F">
      <w:pPr>
        <w:spacing w:after="0" w:line="240" w:lineRule="auto"/>
        <w:jc w:val="both"/>
        <w:rPr>
          <w:rFonts w:ascii="Arial" w:hAnsi="Arial" w:cs="Arial"/>
          <w:sz w:val="24"/>
          <w:szCs w:val="24"/>
        </w:rPr>
      </w:pPr>
    </w:p>
    <w:p w14:paraId="14A57634" w14:textId="77777777" w:rsidR="00A6184F" w:rsidRPr="00A6184F" w:rsidRDefault="00A6184F" w:rsidP="00A6184F">
      <w:pPr>
        <w:spacing w:after="0" w:line="240" w:lineRule="auto"/>
        <w:jc w:val="both"/>
        <w:rPr>
          <w:rFonts w:ascii="Arial" w:hAnsi="Arial" w:cs="Arial"/>
          <w:sz w:val="24"/>
          <w:szCs w:val="24"/>
        </w:rPr>
      </w:pPr>
    </w:p>
    <w:p w14:paraId="03E7BAFA" w14:textId="01D7291B" w:rsidR="000B36E1" w:rsidRPr="005D4EC5" w:rsidRDefault="000B36E1" w:rsidP="00A6184F">
      <w:pPr>
        <w:spacing w:after="0" w:line="240" w:lineRule="auto"/>
        <w:jc w:val="both"/>
        <w:rPr>
          <w:rFonts w:ascii="Arial" w:hAnsi="Arial" w:cs="Arial"/>
          <w:sz w:val="24"/>
          <w:szCs w:val="24"/>
        </w:rPr>
      </w:pPr>
    </w:p>
    <w:sectPr w:rsidR="000B36E1" w:rsidRPr="005D4EC5" w:rsidSect="000B36E1">
      <w:headerReference w:type="default"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A30C42" w14:textId="77777777" w:rsidR="006F382A" w:rsidRDefault="006F382A" w:rsidP="000B352B">
      <w:pPr>
        <w:spacing w:after="0" w:line="240" w:lineRule="auto"/>
      </w:pPr>
      <w:r>
        <w:separator/>
      </w:r>
    </w:p>
  </w:endnote>
  <w:endnote w:type="continuationSeparator" w:id="0">
    <w:p w14:paraId="18A30C43" w14:textId="77777777" w:rsidR="006F382A" w:rsidRDefault="006F382A" w:rsidP="000B3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Lato">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4D323D" w14:textId="1683F94C" w:rsidR="006F382A" w:rsidRDefault="006F382A" w:rsidP="000B36E1">
    <w:pPr>
      <w:pStyle w:val="Footer"/>
      <w:tabs>
        <w:tab w:val="clear" w:pos="4513"/>
        <w:tab w:val="clear" w:pos="9026"/>
        <w:tab w:val="left" w:pos="1758"/>
      </w:tabs>
      <w:rPr>
        <w:noProof/>
      </w:rPr>
    </w:pPr>
    <w:r>
      <w:tab/>
      <w:t xml:space="preserve">                                                                                                                                 Page | </w:t>
    </w:r>
    <w:r>
      <w:fldChar w:fldCharType="begin"/>
    </w:r>
    <w:r>
      <w:instrText xml:space="preserve"> PAGE   \* MERGEFORMAT </w:instrText>
    </w:r>
    <w:r>
      <w:fldChar w:fldCharType="separate"/>
    </w:r>
    <w:r w:rsidR="0040468D">
      <w:rPr>
        <w:noProof/>
      </w:rPr>
      <w:t>3</w:t>
    </w:r>
    <w:r>
      <w:rPr>
        <w:noProof/>
      </w:rPr>
      <w:fldChar w:fldCharType="end"/>
    </w:r>
  </w:p>
  <w:p w14:paraId="4B5AA96B" w14:textId="77777777" w:rsidR="006F382A" w:rsidRDefault="006F382A" w:rsidP="000B36E1">
    <w:pPr>
      <w:pStyle w:val="Footer"/>
      <w:tabs>
        <w:tab w:val="clear" w:pos="4513"/>
        <w:tab w:val="clear" w:pos="9026"/>
        <w:tab w:val="left" w:pos="175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3D9E9" w14:textId="65FFA284" w:rsidR="006F382A" w:rsidRDefault="006F382A">
    <w:pPr>
      <w:pStyle w:val="Footer"/>
    </w:pPr>
    <w:r>
      <w:rPr>
        <w:noProof/>
        <w:lang w:eastAsia="en-GB"/>
      </w:rPr>
      <w:drawing>
        <wp:anchor distT="0" distB="0" distL="114300" distR="114300" simplePos="0" relativeHeight="251664384" behindDoc="0" locked="0" layoutInCell="1" allowOverlap="1" wp14:anchorId="1B0A9499" wp14:editId="3FC21F28">
          <wp:simplePos x="0" y="0"/>
          <wp:positionH relativeFrom="margin">
            <wp:align>center</wp:align>
          </wp:positionH>
          <wp:positionV relativeFrom="margin">
            <wp:posOffset>8340560</wp:posOffset>
          </wp:positionV>
          <wp:extent cx="7000002" cy="509268"/>
          <wp:effectExtent l="0" t="0" r="0" b="5715"/>
          <wp:wrapNone/>
          <wp:docPr id="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00002" cy="509268"/>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A30C40" w14:textId="77777777" w:rsidR="006F382A" w:rsidRDefault="006F382A" w:rsidP="000B352B">
      <w:pPr>
        <w:spacing w:after="0" w:line="240" w:lineRule="auto"/>
      </w:pPr>
      <w:r>
        <w:separator/>
      </w:r>
    </w:p>
  </w:footnote>
  <w:footnote w:type="continuationSeparator" w:id="0">
    <w:p w14:paraId="18A30C41" w14:textId="77777777" w:rsidR="006F382A" w:rsidRDefault="006F382A" w:rsidP="000B35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A30C4B" w14:textId="45456900" w:rsidR="006F382A" w:rsidRPr="005E0434" w:rsidRDefault="006F382A" w:rsidP="003A79BD">
    <w:pPr>
      <w:pStyle w:val="Header"/>
      <w:ind w:right="-1"/>
      <w:rPr>
        <w:rFonts w:ascii="Arial" w:hAnsi="Arial" w:cs="Arial"/>
        <w:color w:val="0E0E0E"/>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317012" w14:textId="58C2A3C9" w:rsidR="006F382A" w:rsidRPr="005E0434" w:rsidRDefault="006F382A" w:rsidP="000B36E1">
    <w:pPr>
      <w:pStyle w:val="Header"/>
      <w:tabs>
        <w:tab w:val="clear" w:pos="9026"/>
        <w:tab w:val="right" w:pos="10065"/>
      </w:tabs>
      <w:ind w:right="-1039"/>
      <w:jc w:val="right"/>
      <w:rPr>
        <w:rFonts w:ascii="Arial" w:hAnsi="Arial" w:cs="Arial"/>
        <w:color w:val="0E0E0E"/>
        <w:sz w:val="20"/>
        <w:szCs w:val="20"/>
      </w:rPr>
    </w:pPr>
    <w:r w:rsidRPr="005E0434">
      <w:rPr>
        <w:noProof/>
        <w:color w:val="0E0E0E"/>
        <w:lang w:eastAsia="en-GB"/>
      </w:rPr>
      <w:drawing>
        <wp:anchor distT="0" distB="0" distL="114300" distR="114300" simplePos="0" relativeHeight="251662336" behindDoc="0" locked="0" layoutInCell="1" allowOverlap="1" wp14:anchorId="607EDBB9" wp14:editId="5981AFF7">
          <wp:simplePos x="0" y="0"/>
          <wp:positionH relativeFrom="margin">
            <wp:posOffset>-699770</wp:posOffset>
          </wp:positionH>
          <wp:positionV relativeFrom="margin">
            <wp:posOffset>-1206817</wp:posOffset>
          </wp:positionV>
          <wp:extent cx="2800350" cy="49657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0350" cy="496570"/>
                  </a:xfrm>
                  <a:prstGeom prst="rect">
                    <a:avLst/>
                  </a:prstGeom>
                  <a:noFill/>
                </pic:spPr>
              </pic:pic>
            </a:graphicData>
          </a:graphic>
          <wp14:sizeRelH relativeFrom="page">
            <wp14:pctWidth>0</wp14:pctWidth>
          </wp14:sizeRelH>
          <wp14:sizeRelV relativeFrom="page">
            <wp14:pctHeight>0</wp14:pctHeight>
          </wp14:sizeRelV>
        </wp:anchor>
      </w:drawing>
    </w:r>
    <w:r>
      <w:tab/>
    </w:r>
    <w:r w:rsidRPr="005E0434">
      <w:rPr>
        <w:noProof/>
        <w:color w:val="0E0E0E"/>
        <w:lang w:eastAsia="en-GB"/>
      </w:rPr>
      <w:softHyphen/>
    </w:r>
    <w:r w:rsidRPr="005E0434">
      <w:rPr>
        <w:rFonts w:ascii="Arial" w:hAnsi="Arial" w:cs="Arial"/>
        <w:color w:val="0E0E0E"/>
        <w:sz w:val="20"/>
        <w:szCs w:val="20"/>
      </w:rPr>
      <w:t>10 Spring Gardens</w:t>
    </w:r>
  </w:p>
  <w:p w14:paraId="49A56729" w14:textId="77777777" w:rsidR="006F382A" w:rsidRPr="005E0434" w:rsidRDefault="006F382A"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softHyphen/>
      <w:t>London</w:t>
    </w:r>
  </w:p>
  <w:p w14:paraId="69737D36" w14:textId="77777777" w:rsidR="006F382A" w:rsidRPr="005E0434" w:rsidRDefault="006F382A"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t>SW1A 2BU</w:t>
    </w:r>
  </w:p>
  <w:p w14:paraId="0E978159" w14:textId="77777777" w:rsidR="006F382A" w:rsidRPr="005E0434" w:rsidRDefault="006F382A"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t>United Kingdom</w:t>
    </w:r>
  </w:p>
  <w:p w14:paraId="6549E90E" w14:textId="77777777" w:rsidR="006F382A" w:rsidRPr="005E0434" w:rsidRDefault="006F382A" w:rsidP="000B36E1">
    <w:pPr>
      <w:pStyle w:val="Header"/>
      <w:tabs>
        <w:tab w:val="clear" w:pos="9026"/>
        <w:tab w:val="right" w:pos="10065"/>
      </w:tabs>
      <w:ind w:right="-1039"/>
      <w:jc w:val="right"/>
      <w:rPr>
        <w:rFonts w:ascii="Arial" w:hAnsi="Arial" w:cs="Arial"/>
        <w:color w:val="0E0E0E"/>
        <w:sz w:val="20"/>
        <w:szCs w:val="20"/>
      </w:rPr>
    </w:pPr>
  </w:p>
  <w:p w14:paraId="17F30120" w14:textId="7A0D7C0A" w:rsidR="006F382A" w:rsidRPr="003A3E2E" w:rsidRDefault="006F382A" w:rsidP="003A3E2E">
    <w:pPr>
      <w:pStyle w:val="Header"/>
      <w:tabs>
        <w:tab w:val="clear" w:pos="9026"/>
        <w:tab w:val="right" w:pos="10065"/>
      </w:tabs>
      <w:ind w:right="-1039"/>
      <w:jc w:val="right"/>
      <w:rPr>
        <w:rFonts w:ascii="Lato" w:hAnsi="Lato" w:cs="Arial"/>
        <w:color w:val="0E0E0E"/>
        <w:sz w:val="20"/>
        <w:szCs w:val="20"/>
      </w:rPr>
    </w:pPr>
    <w:r w:rsidRPr="003A3E2E">
      <w:rPr>
        <w:rFonts w:ascii="Lato" w:hAnsi="Lato" w:cs="Segoe UI"/>
        <w:color w:val="000000"/>
        <w:sz w:val="20"/>
        <w:szCs w:val="20"/>
      </w:rPr>
      <w:t>+44 (0)300 323 0140</w:t>
    </w:r>
  </w:p>
  <w:p w14:paraId="5D75BB6C" w14:textId="09F7B041" w:rsidR="006F382A" w:rsidRDefault="006F382A" w:rsidP="000B36E1">
    <w:pPr>
      <w:pStyle w:val="Header"/>
      <w:tabs>
        <w:tab w:val="clear" w:pos="4513"/>
        <w:tab w:val="clear" w:pos="9026"/>
        <w:tab w:val="left" w:pos="155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C41087"/>
    <w:multiLevelType w:val="hybridMultilevel"/>
    <w:tmpl w:val="D2ACA6B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AA4"/>
    <w:rsid w:val="000468DC"/>
    <w:rsid w:val="00085181"/>
    <w:rsid w:val="000B352B"/>
    <w:rsid w:val="000B36E1"/>
    <w:rsid w:val="000F661D"/>
    <w:rsid w:val="00155D1E"/>
    <w:rsid w:val="00176AA4"/>
    <w:rsid w:val="001D5BD2"/>
    <w:rsid w:val="0022689E"/>
    <w:rsid w:val="00271BED"/>
    <w:rsid w:val="00320722"/>
    <w:rsid w:val="00321B75"/>
    <w:rsid w:val="003A3E2E"/>
    <w:rsid w:val="003A79BD"/>
    <w:rsid w:val="003D614E"/>
    <w:rsid w:val="0040468D"/>
    <w:rsid w:val="004215D9"/>
    <w:rsid w:val="00453774"/>
    <w:rsid w:val="004554B2"/>
    <w:rsid w:val="00493D2F"/>
    <w:rsid w:val="004C2D22"/>
    <w:rsid w:val="004E4493"/>
    <w:rsid w:val="004F29D7"/>
    <w:rsid w:val="00514B60"/>
    <w:rsid w:val="005B078B"/>
    <w:rsid w:val="005D4EC5"/>
    <w:rsid w:val="005E0434"/>
    <w:rsid w:val="0069376C"/>
    <w:rsid w:val="006C7512"/>
    <w:rsid w:val="006D0C62"/>
    <w:rsid w:val="006F031D"/>
    <w:rsid w:val="006F382A"/>
    <w:rsid w:val="00732227"/>
    <w:rsid w:val="008214E9"/>
    <w:rsid w:val="009E2F15"/>
    <w:rsid w:val="00A4540B"/>
    <w:rsid w:val="00A6184F"/>
    <w:rsid w:val="00A87922"/>
    <w:rsid w:val="00A951E5"/>
    <w:rsid w:val="00AE303D"/>
    <w:rsid w:val="00B32B71"/>
    <w:rsid w:val="00C96687"/>
    <w:rsid w:val="00D95E5B"/>
    <w:rsid w:val="00DB0A9B"/>
    <w:rsid w:val="00E03263"/>
    <w:rsid w:val="00E37C1E"/>
    <w:rsid w:val="00E622D7"/>
    <w:rsid w:val="00EA3919"/>
    <w:rsid w:val="00EE6553"/>
    <w:rsid w:val="00F1265E"/>
    <w:rsid w:val="00F233EA"/>
    <w:rsid w:val="00FE3296"/>
    <w:rsid w:val="00FF75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8A30C3A"/>
  <w15:docId w15:val="{5E5192C4-7C1C-460D-BFA5-1A9E65B2B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68D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5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52B"/>
  </w:style>
  <w:style w:type="paragraph" w:styleId="Footer">
    <w:name w:val="footer"/>
    <w:basedOn w:val="Normal"/>
    <w:link w:val="FooterChar"/>
    <w:uiPriority w:val="99"/>
    <w:unhideWhenUsed/>
    <w:rsid w:val="000B35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52B"/>
  </w:style>
  <w:style w:type="paragraph" w:styleId="BalloonText">
    <w:name w:val="Balloon Text"/>
    <w:basedOn w:val="Normal"/>
    <w:link w:val="BalloonTextChar"/>
    <w:uiPriority w:val="99"/>
    <w:semiHidden/>
    <w:unhideWhenUsed/>
    <w:rsid w:val="000B352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B352B"/>
    <w:rPr>
      <w:rFonts w:ascii="Tahoma" w:hAnsi="Tahoma" w:cs="Tahoma"/>
      <w:sz w:val="16"/>
      <w:szCs w:val="16"/>
    </w:rPr>
  </w:style>
  <w:style w:type="character" w:customStyle="1" w:styleId="PlainTextChar">
    <w:name w:val="Plain Text Char"/>
    <w:link w:val="PlainText"/>
    <w:rsid w:val="006F382A"/>
    <w:rPr>
      <w:rFonts w:ascii="Consolas" w:hAnsi="Consolas"/>
    </w:rPr>
  </w:style>
  <w:style w:type="paragraph" w:styleId="PlainText">
    <w:name w:val="Plain Text"/>
    <w:basedOn w:val="Normal"/>
    <w:link w:val="PlainTextChar"/>
    <w:rsid w:val="006F382A"/>
    <w:pPr>
      <w:spacing w:after="0" w:line="240" w:lineRule="auto"/>
    </w:pPr>
    <w:rPr>
      <w:rFonts w:ascii="Consolas" w:hAnsi="Consolas"/>
      <w:sz w:val="20"/>
      <w:szCs w:val="20"/>
      <w:lang w:eastAsia="en-GB"/>
    </w:rPr>
  </w:style>
  <w:style w:type="character" w:customStyle="1" w:styleId="PlainTextChar1">
    <w:name w:val="Plain Text Char1"/>
    <w:basedOn w:val="DefaultParagraphFont"/>
    <w:uiPriority w:val="99"/>
    <w:semiHidden/>
    <w:rsid w:val="006F382A"/>
    <w:rPr>
      <w:rFonts w:ascii="Consolas" w:hAnsi="Consolas" w:cs="Consolas"/>
      <w:sz w:val="21"/>
      <w:szCs w:val="21"/>
      <w:lang w:eastAsia="en-US"/>
    </w:rPr>
  </w:style>
  <w:style w:type="character" w:styleId="Hyperlink">
    <w:name w:val="Hyperlink"/>
    <w:rsid w:val="006F382A"/>
    <w:rPr>
      <w:color w:val="0000FF"/>
      <w:u w:val="single"/>
    </w:rPr>
  </w:style>
  <w:style w:type="paragraph" w:styleId="NormalWeb">
    <w:name w:val="Normal (Web)"/>
    <w:basedOn w:val="Normal"/>
    <w:uiPriority w:val="99"/>
    <w:unhideWhenUsed/>
    <w:rsid w:val="006F382A"/>
    <w:pPr>
      <w:spacing w:after="0"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7694517">
      <w:bodyDiv w:val="1"/>
      <w:marLeft w:val="0"/>
      <w:marRight w:val="0"/>
      <w:marTop w:val="0"/>
      <w:marBottom w:val="0"/>
      <w:divBdr>
        <w:top w:val="none" w:sz="0" w:space="0" w:color="auto"/>
        <w:left w:val="none" w:sz="0" w:space="0" w:color="auto"/>
        <w:bottom w:val="none" w:sz="0" w:space="0" w:color="auto"/>
        <w:right w:val="none" w:sz="0" w:space="0" w:color="auto"/>
      </w:divBdr>
    </w:div>
    <w:div w:id="176102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srft.nhs.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ipley\AppData\Local\Temp\Rar$DIa0.751\NICE-Word-Master-Lond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AC0C3-DF37-404F-A5D1-B406AB804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NICE-Word-Master-London</Template>
  <TotalTime>0</TotalTime>
  <Pages>3</Pages>
  <Words>797</Words>
  <Characters>4547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5334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Ripley</dc:creator>
  <cp:lastModifiedBy>Iscelyn Richards</cp:lastModifiedBy>
  <cp:revision>2</cp:revision>
  <cp:lastPrinted>2017-02-13T09:51:00Z</cp:lastPrinted>
  <dcterms:created xsi:type="dcterms:W3CDTF">2017-04-24T15:49:00Z</dcterms:created>
  <dcterms:modified xsi:type="dcterms:W3CDTF">2017-04-24T15:49:00Z</dcterms:modified>
</cp:coreProperties>
</file>