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314B8" w14:textId="77777777" w:rsidR="00A96724" w:rsidRPr="00B62DFC" w:rsidRDefault="00A96724" w:rsidP="00A96724">
      <w:pPr>
        <w:rPr>
          <w:rFonts w:ascii="Arial" w:hAnsi="Arial" w:cs="Arial"/>
          <w:b/>
        </w:rPr>
      </w:pPr>
    </w:p>
    <w:tbl>
      <w:tblPr>
        <w:tblW w:w="9846" w:type="dxa"/>
        <w:tblInd w:w="-5" w:type="dxa"/>
        <w:tblLayout w:type="fixed"/>
        <w:tblLook w:val="0000" w:firstRow="0" w:lastRow="0" w:firstColumn="0" w:lastColumn="0" w:noHBand="0" w:noVBand="0"/>
      </w:tblPr>
      <w:tblGrid>
        <w:gridCol w:w="1995"/>
        <w:gridCol w:w="2040"/>
        <w:gridCol w:w="3549"/>
        <w:gridCol w:w="2234"/>
        <w:gridCol w:w="14"/>
        <w:gridCol w:w="14"/>
      </w:tblGrid>
      <w:tr w:rsidR="00A96724" w14:paraId="39C3F5DC" w14:textId="77777777" w:rsidTr="00E36131">
        <w:trPr>
          <w:gridAfter w:val="1"/>
          <w:wAfter w:w="14" w:type="dxa"/>
        </w:trPr>
        <w:tc>
          <w:tcPr>
            <w:tcW w:w="1995" w:type="dxa"/>
          </w:tcPr>
          <w:p w14:paraId="166ECD29" w14:textId="4FAC891C" w:rsidR="00A96724" w:rsidRDefault="00A96724" w:rsidP="00E36131">
            <w:pPr>
              <w:snapToGrid w:val="0"/>
              <w:spacing w:line="300" w:lineRule="atLeast"/>
              <w:rPr>
                <w:rFonts w:ascii="Arial" w:hAnsi="Arial" w:cs="Arial"/>
                <w:b/>
                <w:color w:val="333399"/>
              </w:rPr>
            </w:pPr>
            <w:r w:rsidRPr="004B1254">
              <w:rPr>
                <w:rFonts w:ascii="Arial" w:hAnsi="Arial" w:cs="Arial"/>
                <w:b/>
                <w:noProof/>
                <w:sz w:val="32"/>
                <w:szCs w:val="32"/>
              </w:rPr>
              <w:drawing>
                <wp:inline distT="0" distB="0" distL="0" distR="0" wp14:anchorId="57C96023" wp14:editId="776097CD">
                  <wp:extent cx="635000" cy="438150"/>
                  <wp:effectExtent l="19050" t="19050" r="12700" b="1905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5000" cy="438150"/>
                          </a:xfrm>
                          <a:prstGeom prst="rect">
                            <a:avLst/>
                          </a:prstGeom>
                          <a:solidFill>
                            <a:srgbClr val="FFFFFF"/>
                          </a:solidFill>
                          <a:ln w="0" cmpd="sng">
                            <a:solidFill>
                              <a:srgbClr val="000000"/>
                            </a:solidFill>
                            <a:miter lim="800000"/>
                            <a:headEnd/>
                            <a:tailEnd/>
                          </a:ln>
                          <a:effectLst/>
                        </pic:spPr>
                      </pic:pic>
                    </a:graphicData>
                  </a:graphic>
                </wp:inline>
              </w:drawing>
            </w:r>
          </w:p>
        </w:tc>
        <w:tc>
          <w:tcPr>
            <w:tcW w:w="5589" w:type="dxa"/>
            <w:gridSpan w:val="2"/>
          </w:tcPr>
          <w:p w14:paraId="33C14A1A" w14:textId="77777777" w:rsidR="00A96724" w:rsidRDefault="00A96724" w:rsidP="00E36131">
            <w:pPr>
              <w:snapToGrid w:val="0"/>
              <w:spacing w:line="300" w:lineRule="atLeast"/>
              <w:jc w:val="center"/>
              <w:rPr>
                <w:rFonts w:ascii="Arial" w:hAnsi="Arial" w:cs="Arial"/>
                <w:b/>
                <w:color w:val="333399"/>
              </w:rPr>
            </w:pPr>
          </w:p>
          <w:p w14:paraId="1944A7BB" w14:textId="77777777" w:rsidR="00A96724" w:rsidRDefault="00A96724" w:rsidP="00E36131">
            <w:pPr>
              <w:spacing w:line="300" w:lineRule="atLeast"/>
              <w:jc w:val="center"/>
              <w:rPr>
                <w:rFonts w:ascii="Arial" w:hAnsi="Arial" w:cs="Arial"/>
                <w:b/>
              </w:rPr>
            </w:pPr>
            <w:r>
              <w:rPr>
                <w:rFonts w:ascii="Arial" w:hAnsi="Arial" w:cs="Arial"/>
                <w:b/>
              </w:rPr>
              <w:t>MAPPA LEVEL 1 TRANSFER</w:t>
            </w:r>
          </w:p>
          <w:p w14:paraId="79E37411" w14:textId="77777777" w:rsidR="00A96724" w:rsidRDefault="00A96724" w:rsidP="00E36131">
            <w:pPr>
              <w:spacing w:line="300" w:lineRule="atLeast"/>
              <w:jc w:val="right"/>
              <w:rPr>
                <w:rFonts w:ascii="Arial" w:hAnsi="Arial" w:cs="Arial"/>
                <w:b/>
                <w:color w:val="333399"/>
              </w:rPr>
            </w:pPr>
          </w:p>
          <w:p w14:paraId="25E8A6CA" w14:textId="77777777" w:rsidR="00A96724" w:rsidRDefault="00A96724" w:rsidP="00E36131">
            <w:pPr>
              <w:spacing w:line="300" w:lineRule="atLeast"/>
              <w:rPr>
                <w:rFonts w:ascii="Arial" w:hAnsi="Arial" w:cs="Arial"/>
                <w:b/>
                <w:color w:val="333399"/>
              </w:rPr>
            </w:pPr>
          </w:p>
        </w:tc>
        <w:tc>
          <w:tcPr>
            <w:tcW w:w="2248" w:type="dxa"/>
            <w:gridSpan w:val="2"/>
            <w:shd w:val="clear" w:color="auto" w:fill="FFFFFF"/>
          </w:tcPr>
          <w:p w14:paraId="69535B89" w14:textId="77777777" w:rsidR="00A96724" w:rsidRDefault="00A96724" w:rsidP="00E36131">
            <w:pPr>
              <w:snapToGrid w:val="0"/>
              <w:spacing w:line="300" w:lineRule="atLeast"/>
              <w:jc w:val="right"/>
              <w:rPr>
                <w:rFonts w:ascii="Arial" w:hAnsi="Arial" w:cs="Arial"/>
                <w:b/>
                <w:color w:val="333399"/>
              </w:rPr>
            </w:pPr>
          </w:p>
          <w:p w14:paraId="3DEB93E6" w14:textId="77777777" w:rsidR="00A96724" w:rsidRDefault="00A96724" w:rsidP="00E36131">
            <w:pPr>
              <w:spacing w:line="300" w:lineRule="atLeast"/>
              <w:ind w:left="-104"/>
              <w:rPr>
                <w:rFonts w:ascii="Arial" w:hAnsi="Arial" w:cs="Arial"/>
                <w:b/>
              </w:rPr>
            </w:pPr>
            <w:r>
              <w:rPr>
                <w:rFonts w:ascii="Arial" w:hAnsi="Arial" w:cs="Arial"/>
                <w:color w:val="333399"/>
              </w:rPr>
              <w:t xml:space="preserve">  </w:t>
            </w:r>
            <w:r>
              <w:rPr>
                <w:rFonts w:ascii="Arial" w:hAnsi="Arial" w:cs="Arial"/>
                <w:b/>
              </w:rPr>
              <w:t>MAPPA G</w:t>
            </w:r>
          </w:p>
          <w:p w14:paraId="1195C56F" w14:textId="77777777" w:rsidR="00A96724" w:rsidRDefault="00A96724" w:rsidP="00E36131">
            <w:pPr>
              <w:spacing w:line="300" w:lineRule="atLeast"/>
              <w:rPr>
                <w:rFonts w:ascii="Arial" w:hAnsi="Arial" w:cs="Arial"/>
              </w:rPr>
            </w:pPr>
          </w:p>
        </w:tc>
      </w:tr>
      <w:tr w:rsidR="00A96724" w14:paraId="7132DE5B" w14:textId="77777777" w:rsidTr="00E36131">
        <w:trPr>
          <w:gridAfter w:val="1"/>
          <w:wAfter w:w="14" w:type="dxa"/>
        </w:trPr>
        <w:tc>
          <w:tcPr>
            <w:tcW w:w="4035" w:type="dxa"/>
            <w:gridSpan w:val="2"/>
            <w:tcBorders>
              <w:top w:val="single" w:sz="4" w:space="0" w:color="000000"/>
              <w:left w:val="single" w:sz="4" w:space="0" w:color="000000"/>
              <w:bottom w:val="single" w:sz="4" w:space="0" w:color="000000"/>
            </w:tcBorders>
          </w:tcPr>
          <w:p w14:paraId="2DBBDE27" w14:textId="77777777" w:rsidR="00A96724" w:rsidRDefault="00A96724" w:rsidP="00E36131">
            <w:pPr>
              <w:snapToGrid w:val="0"/>
              <w:spacing w:before="60" w:after="60" w:line="300" w:lineRule="atLeast"/>
              <w:rPr>
                <w:rFonts w:ascii="Arial" w:hAnsi="Arial" w:cs="Arial"/>
                <w:b/>
                <w:sz w:val="20"/>
                <w:szCs w:val="20"/>
              </w:rPr>
            </w:pPr>
            <w:r>
              <w:rPr>
                <w:rFonts w:ascii="Arial" w:hAnsi="Arial" w:cs="Arial"/>
                <w:b/>
                <w:sz w:val="20"/>
                <w:szCs w:val="20"/>
              </w:rPr>
              <w:t>Name of MAPPA Area SENDING:</w:t>
            </w:r>
          </w:p>
        </w:tc>
        <w:tc>
          <w:tcPr>
            <w:tcW w:w="5797" w:type="dxa"/>
            <w:gridSpan w:val="3"/>
            <w:tcBorders>
              <w:top w:val="single" w:sz="4" w:space="0" w:color="000000"/>
              <w:left w:val="single" w:sz="4" w:space="0" w:color="000000"/>
              <w:bottom w:val="single" w:sz="4" w:space="0" w:color="000000"/>
              <w:right w:val="single" w:sz="4" w:space="0" w:color="000000"/>
            </w:tcBorders>
          </w:tcPr>
          <w:p w14:paraId="1B4640DB" w14:textId="77777777" w:rsidR="00A96724" w:rsidRDefault="00A96724" w:rsidP="00E36131">
            <w:pPr>
              <w:snapToGrid w:val="0"/>
              <w:spacing w:before="60" w:after="60" w:line="300" w:lineRule="atLeast"/>
              <w:rPr>
                <w:rFonts w:ascii="Arial" w:hAnsi="Arial" w:cs="Arial"/>
                <w:color w:val="333399"/>
                <w:sz w:val="20"/>
                <w:szCs w:val="20"/>
              </w:rPr>
            </w:pPr>
          </w:p>
        </w:tc>
      </w:tr>
      <w:tr w:rsidR="00A96724" w14:paraId="6347014F" w14:textId="77777777" w:rsidTr="00E36131">
        <w:trPr>
          <w:gridAfter w:val="1"/>
          <w:wAfter w:w="14" w:type="dxa"/>
        </w:trPr>
        <w:tc>
          <w:tcPr>
            <w:tcW w:w="4035" w:type="dxa"/>
            <w:gridSpan w:val="2"/>
            <w:tcBorders>
              <w:top w:val="single" w:sz="4" w:space="0" w:color="000000"/>
              <w:left w:val="single" w:sz="4" w:space="0" w:color="000000"/>
              <w:bottom w:val="single" w:sz="4" w:space="0" w:color="000000"/>
            </w:tcBorders>
          </w:tcPr>
          <w:p w14:paraId="4789503B" w14:textId="77777777" w:rsidR="00A96724" w:rsidRDefault="00A96724" w:rsidP="00E36131">
            <w:pPr>
              <w:snapToGrid w:val="0"/>
              <w:spacing w:before="60" w:after="60" w:line="300" w:lineRule="atLeast"/>
              <w:rPr>
                <w:rFonts w:ascii="Arial" w:hAnsi="Arial" w:cs="Arial"/>
                <w:b/>
                <w:sz w:val="20"/>
                <w:szCs w:val="20"/>
              </w:rPr>
            </w:pPr>
            <w:r>
              <w:rPr>
                <w:rFonts w:ascii="Arial" w:hAnsi="Arial" w:cs="Arial"/>
                <w:b/>
                <w:sz w:val="20"/>
                <w:szCs w:val="20"/>
              </w:rPr>
              <w:t>Name of MAPPA Area RECEIVING:</w:t>
            </w:r>
          </w:p>
        </w:tc>
        <w:tc>
          <w:tcPr>
            <w:tcW w:w="5797" w:type="dxa"/>
            <w:gridSpan w:val="3"/>
            <w:tcBorders>
              <w:top w:val="single" w:sz="4" w:space="0" w:color="000000"/>
              <w:left w:val="single" w:sz="4" w:space="0" w:color="000000"/>
              <w:bottom w:val="single" w:sz="4" w:space="0" w:color="000000"/>
              <w:right w:val="single" w:sz="4" w:space="0" w:color="000000"/>
            </w:tcBorders>
          </w:tcPr>
          <w:p w14:paraId="79D7B4FB" w14:textId="77777777" w:rsidR="00A96724" w:rsidRDefault="00A96724" w:rsidP="00E36131">
            <w:pPr>
              <w:snapToGrid w:val="0"/>
              <w:spacing w:before="60" w:after="60" w:line="300" w:lineRule="atLeast"/>
              <w:rPr>
                <w:rFonts w:ascii="Arial" w:hAnsi="Arial" w:cs="Arial"/>
                <w:color w:val="333399"/>
                <w:sz w:val="20"/>
                <w:szCs w:val="20"/>
              </w:rPr>
            </w:pPr>
          </w:p>
        </w:tc>
      </w:tr>
      <w:tr w:rsidR="00A96724" w14:paraId="44425D7D" w14:textId="77777777" w:rsidTr="00E36131">
        <w:trPr>
          <w:gridAfter w:val="2"/>
          <w:wAfter w:w="28" w:type="dxa"/>
        </w:trPr>
        <w:tc>
          <w:tcPr>
            <w:tcW w:w="4035" w:type="dxa"/>
            <w:gridSpan w:val="2"/>
          </w:tcPr>
          <w:p w14:paraId="360A24EB" w14:textId="77777777" w:rsidR="00A96724" w:rsidRDefault="00A96724" w:rsidP="00E36131">
            <w:pPr>
              <w:snapToGrid w:val="0"/>
              <w:spacing w:before="60" w:after="60" w:line="300" w:lineRule="atLeast"/>
              <w:rPr>
                <w:rFonts w:ascii="Arial" w:hAnsi="Arial" w:cs="Arial"/>
                <w:color w:val="000000"/>
                <w:sz w:val="20"/>
                <w:szCs w:val="20"/>
              </w:rPr>
            </w:pPr>
          </w:p>
          <w:p w14:paraId="3E371075" w14:textId="77777777" w:rsidR="00A96724" w:rsidRDefault="00A96724" w:rsidP="00E36131">
            <w:pPr>
              <w:spacing w:before="60" w:after="60" w:line="300" w:lineRule="atLeast"/>
              <w:rPr>
                <w:rFonts w:ascii="Arial" w:hAnsi="Arial" w:cs="Arial"/>
                <w:color w:val="000000"/>
                <w:sz w:val="20"/>
                <w:szCs w:val="20"/>
              </w:rPr>
            </w:pPr>
            <w:r>
              <w:rPr>
                <w:rFonts w:ascii="Arial" w:hAnsi="Arial" w:cs="Arial"/>
                <w:color w:val="000000"/>
                <w:sz w:val="20"/>
                <w:szCs w:val="20"/>
              </w:rPr>
              <w:t>To be completed by:</w:t>
            </w:r>
          </w:p>
        </w:tc>
        <w:tc>
          <w:tcPr>
            <w:tcW w:w="5783" w:type="dxa"/>
            <w:gridSpan w:val="2"/>
          </w:tcPr>
          <w:p w14:paraId="617F1E1C" w14:textId="77777777" w:rsidR="00A96724" w:rsidRDefault="00A96724" w:rsidP="00E36131">
            <w:pPr>
              <w:snapToGrid w:val="0"/>
              <w:spacing w:before="60" w:after="60" w:line="300" w:lineRule="atLeast"/>
              <w:rPr>
                <w:rFonts w:ascii="Arial" w:hAnsi="Arial" w:cs="Arial"/>
                <w:color w:val="000000"/>
                <w:sz w:val="20"/>
                <w:szCs w:val="20"/>
              </w:rPr>
            </w:pPr>
          </w:p>
          <w:p w14:paraId="64B30E8F" w14:textId="77777777" w:rsidR="00A96724" w:rsidRDefault="00A96724" w:rsidP="00E36131">
            <w:pPr>
              <w:spacing w:before="60" w:after="60" w:line="300" w:lineRule="atLeast"/>
              <w:rPr>
                <w:rFonts w:ascii="Arial" w:hAnsi="Arial" w:cs="Arial"/>
                <w:color w:val="000000"/>
                <w:sz w:val="20"/>
                <w:szCs w:val="20"/>
              </w:rPr>
            </w:pPr>
            <w:r>
              <w:rPr>
                <w:rFonts w:ascii="Arial" w:hAnsi="Arial" w:cs="Arial"/>
                <w:color w:val="000000"/>
                <w:sz w:val="20"/>
                <w:szCs w:val="20"/>
              </w:rPr>
              <w:t>Offender Manager / Supervisor Responsible in SENDING area</w:t>
            </w:r>
          </w:p>
        </w:tc>
      </w:tr>
      <w:tr w:rsidR="00A96724" w14:paraId="01FBC924" w14:textId="77777777" w:rsidTr="00E36131">
        <w:trPr>
          <w:gridAfter w:val="2"/>
          <w:wAfter w:w="28" w:type="dxa"/>
          <w:trHeight w:val="840"/>
        </w:trPr>
        <w:tc>
          <w:tcPr>
            <w:tcW w:w="4035" w:type="dxa"/>
            <w:gridSpan w:val="2"/>
          </w:tcPr>
          <w:p w14:paraId="41096092" w14:textId="77777777" w:rsidR="00A96724" w:rsidRDefault="00A96724" w:rsidP="00E36131">
            <w:pPr>
              <w:snapToGrid w:val="0"/>
              <w:spacing w:before="60" w:after="60" w:line="300" w:lineRule="atLeast"/>
              <w:rPr>
                <w:rFonts w:ascii="Arial" w:hAnsi="Arial" w:cs="Arial"/>
                <w:color w:val="000000"/>
                <w:sz w:val="20"/>
                <w:szCs w:val="20"/>
              </w:rPr>
            </w:pPr>
            <w:r>
              <w:rPr>
                <w:rFonts w:ascii="Arial" w:hAnsi="Arial" w:cs="Arial"/>
                <w:color w:val="000000"/>
                <w:sz w:val="20"/>
                <w:szCs w:val="20"/>
              </w:rPr>
              <w:t>To be sent via secure email to:</w:t>
            </w:r>
          </w:p>
        </w:tc>
        <w:tc>
          <w:tcPr>
            <w:tcW w:w="5783" w:type="dxa"/>
            <w:gridSpan w:val="2"/>
          </w:tcPr>
          <w:p w14:paraId="1FCAAAEA" w14:textId="77777777" w:rsidR="00A96724" w:rsidRDefault="00A96724" w:rsidP="00E36131">
            <w:pPr>
              <w:snapToGrid w:val="0"/>
              <w:spacing w:before="60" w:after="60" w:line="300" w:lineRule="atLeast"/>
              <w:rPr>
                <w:rFonts w:ascii="Arial" w:hAnsi="Arial" w:cs="Arial"/>
                <w:color w:val="000000"/>
                <w:sz w:val="20"/>
                <w:szCs w:val="20"/>
              </w:rPr>
            </w:pPr>
            <w:r>
              <w:rPr>
                <w:rFonts w:ascii="Arial" w:hAnsi="Arial" w:cs="Arial"/>
                <w:color w:val="000000"/>
                <w:sz w:val="20"/>
                <w:szCs w:val="20"/>
              </w:rPr>
              <w:t>Local MAPPA Co-ordination Unit / Co-ordinator</w:t>
            </w:r>
          </w:p>
          <w:p w14:paraId="3D0B9FBC" w14:textId="77777777" w:rsidR="00A96724" w:rsidRDefault="00A96724" w:rsidP="00E36131">
            <w:pPr>
              <w:spacing w:before="60" w:after="60" w:line="300" w:lineRule="atLeast"/>
              <w:rPr>
                <w:rFonts w:ascii="Arial" w:hAnsi="Arial" w:cs="Arial"/>
                <w:color w:val="000000"/>
                <w:sz w:val="20"/>
                <w:szCs w:val="20"/>
              </w:rPr>
            </w:pPr>
            <w:r>
              <w:rPr>
                <w:rFonts w:ascii="Arial" w:hAnsi="Arial" w:cs="Arial"/>
                <w:color w:val="000000"/>
                <w:sz w:val="20"/>
                <w:szCs w:val="20"/>
              </w:rPr>
              <w:t xml:space="preserve"> </w:t>
            </w:r>
          </w:p>
        </w:tc>
      </w:tr>
      <w:tr w:rsidR="00A96724" w14:paraId="0114984A" w14:textId="77777777" w:rsidTr="00E36131">
        <w:trPr>
          <w:gridAfter w:val="2"/>
          <w:wAfter w:w="28" w:type="dxa"/>
          <w:trHeight w:val="840"/>
        </w:trPr>
        <w:tc>
          <w:tcPr>
            <w:tcW w:w="9818" w:type="dxa"/>
            <w:gridSpan w:val="4"/>
          </w:tcPr>
          <w:p w14:paraId="33601563" w14:textId="77777777" w:rsidR="00A96724" w:rsidRDefault="00A96724" w:rsidP="00E36131">
            <w:pPr>
              <w:snapToGrid w:val="0"/>
              <w:spacing w:before="120" w:after="120" w:line="300" w:lineRule="atLeast"/>
              <w:rPr>
                <w:rFonts w:ascii="Arial" w:hAnsi="Arial" w:cs="Arial"/>
                <w:b/>
                <w:sz w:val="28"/>
                <w:szCs w:val="28"/>
              </w:rPr>
            </w:pPr>
            <w:r>
              <w:rPr>
                <w:rFonts w:ascii="Arial" w:hAnsi="Arial" w:cs="Arial"/>
                <w:b/>
                <w:sz w:val="28"/>
                <w:szCs w:val="28"/>
              </w:rPr>
              <w:t>Name of Offender:</w:t>
            </w:r>
          </w:p>
          <w:p w14:paraId="0821505C" w14:textId="77777777" w:rsidR="00A96724" w:rsidRPr="00481616" w:rsidRDefault="00A96724" w:rsidP="00E36131">
            <w:pPr>
              <w:snapToGrid w:val="0"/>
              <w:spacing w:before="120" w:after="120" w:line="300" w:lineRule="atLeast"/>
              <w:rPr>
                <w:rFonts w:ascii="Arial" w:hAnsi="Arial" w:cs="Arial"/>
                <w:b/>
                <w:sz w:val="28"/>
                <w:szCs w:val="28"/>
              </w:rPr>
            </w:pPr>
            <w:r>
              <w:rPr>
                <w:rFonts w:ascii="Arial" w:hAnsi="Arial" w:cs="Arial"/>
                <w:b/>
                <w:sz w:val="28"/>
                <w:szCs w:val="28"/>
              </w:rPr>
              <w:t xml:space="preserve">Date of Birth: </w:t>
            </w:r>
          </w:p>
        </w:tc>
      </w:tr>
      <w:tr w:rsidR="00A96724" w14:paraId="7265DAD7" w14:textId="77777777" w:rsidTr="00E36131">
        <w:tc>
          <w:tcPr>
            <w:tcW w:w="9846" w:type="dxa"/>
            <w:gridSpan w:val="6"/>
            <w:tcBorders>
              <w:top w:val="single" w:sz="4" w:space="0" w:color="000000"/>
              <w:left w:val="single" w:sz="4" w:space="0" w:color="000000"/>
              <w:bottom w:val="single" w:sz="4" w:space="0" w:color="000000"/>
              <w:right w:val="single" w:sz="4" w:space="0" w:color="000000"/>
            </w:tcBorders>
            <w:shd w:val="clear" w:color="auto" w:fill="D9D9D9"/>
          </w:tcPr>
          <w:p w14:paraId="0E231193" w14:textId="77777777" w:rsidR="00A96724" w:rsidRDefault="00A96724" w:rsidP="00E36131">
            <w:pPr>
              <w:snapToGrid w:val="0"/>
              <w:spacing w:before="120" w:after="120" w:line="300" w:lineRule="atLeast"/>
              <w:rPr>
                <w:rFonts w:ascii="Arial" w:hAnsi="Arial" w:cs="Arial"/>
                <w:b/>
                <w:sz w:val="28"/>
                <w:szCs w:val="28"/>
              </w:rPr>
            </w:pPr>
            <w:r>
              <w:rPr>
                <w:rFonts w:ascii="Arial" w:hAnsi="Arial" w:cs="Arial"/>
                <w:b/>
                <w:sz w:val="28"/>
                <w:szCs w:val="28"/>
              </w:rPr>
              <w:t>Step 1:  Legality</w:t>
            </w:r>
          </w:p>
        </w:tc>
      </w:tr>
      <w:tr w:rsidR="00A96724" w14:paraId="57C4FCBE" w14:textId="77777777" w:rsidTr="00E36131">
        <w:tc>
          <w:tcPr>
            <w:tcW w:w="9846" w:type="dxa"/>
            <w:gridSpan w:val="6"/>
            <w:tcBorders>
              <w:top w:val="single" w:sz="4" w:space="0" w:color="000000"/>
              <w:left w:val="single" w:sz="4" w:space="0" w:color="000000"/>
              <w:bottom w:val="single" w:sz="4" w:space="0" w:color="000000"/>
              <w:right w:val="single" w:sz="4" w:space="0" w:color="000000"/>
            </w:tcBorders>
          </w:tcPr>
          <w:p w14:paraId="4889566A" w14:textId="77777777" w:rsidR="00A96724" w:rsidRPr="008B74FE" w:rsidRDefault="00A96724" w:rsidP="00E36131">
            <w:pPr>
              <w:snapToGrid w:val="0"/>
              <w:spacing w:before="60" w:after="60" w:line="300" w:lineRule="atLeast"/>
              <w:jc w:val="both"/>
              <w:rPr>
                <w:rFonts w:ascii="Arial" w:hAnsi="Arial" w:cs="Arial"/>
                <w:b/>
                <w:sz w:val="20"/>
                <w:szCs w:val="20"/>
              </w:rPr>
            </w:pPr>
            <w:r>
              <w:rPr>
                <w:rFonts w:ascii="Arial" w:hAnsi="Arial" w:cs="Arial"/>
                <w:b/>
                <w:sz w:val="20"/>
                <w:szCs w:val="20"/>
              </w:rPr>
              <w:t xml:space="preserve">Is the nominal a MAPPA Offender? </w:t>
            </w:r>
          </w:p>
        </w:tc>
      </w:tr>
      <w:tr w:rsidR="00A96724" w14:paraId="6C27512A" w14:textId="77777777" w:rsidTr="00E36131">
        <w:trPr>
          <w:trHeight w:val="3170"/>
        </w:trPr>
        <w:tc>
          <w:tcPr>
            <w:tcW w:w="9846" w:type="dxa"/>
            <w:gridSpan w:val="6"/>
            <w:tcBorders>
              <w:top w:val="single" w:sz="4" w:space="0" w:color="000000"/>
              <w:left w:val="single" w:sz="4" w:space="0" w:color="000000"/>
              <w:right w:val="single" w:sz="4" w:space="0" w:color="000000"/>
            </w:tcBorders>
          </w:tcPr>
          <w:p w14:paraId="3B20F5DE" w14:textId="77777777" w:rsidR="00A96724" w:rsidRPr="006D5FFF" w:rsidRDefault="00A96724" w:rsidP="00E36131">
            <w:pPr>
              <w:ind w:left="539"/>
              <w:rPr>
                <w:rFonts w:ascii="Arial" w:hAnsi="Arial" w:cs="Arial"/>
                <w:b/>
                <w:sz w:val="20"/>
                <w:szCs w:val="20"/>
              </w:rPr>
            </w:pPr>
            <w:r>
              <w:rPr>
                <w:rFonts w:ascii="Arial" w:hAnsi="Arial" w:cs="Arial"/>
                <w:b/>
                <w:sz w:val="20"/>
                <w:szCs w:val="20"/>
              </w:rPr>
              <w:t>(Please note that o</w:t>
            </w:r>
            <w:r w:rsidRPr="006D5FFF">
              <w:rPr>
                <w:rFonts w:ascii="Arial" w:hAnsi="Arial" w:cs="Arial"/>
                <w:b/>
                <w:sz w:val="20"/>
                <w:szCs w:val="20"/>
              </w:rPr>
              <w:t>ffenders can only be identified in one of the three Categories at a time. Offenders can only be considered for Category 3 if they do not meet the criteria for Category 1 or Category 2. Offenders only fall into Category 2 if they do not meet the criteria for Category 1. However, an offender who ceases to meet the criteria of one Category can be identified in a different category if they meet the relevant criteria.</w:t>
            </w:r>
            <w:r>
              <w:rPr>
                <w:rFonts w:ascii="Arial" w:hAnsi="Arial" w:cs="Arial"/>
                <w:b/>
                <w:sz w:val="20"/>
                <w:szCs w:val="20"/>
              </w:rPr>
              <w:t>)</w:t>
            </w:r>
            <w:r w:rsidRPr="006D5FFF">
              <w:rPr>
                <w:rFonts w:ascii="Arial" w:hAnsi="Arial" w:cs="Arial"/>
                <w:b/>
                <w:sz w:val="20"/>
                <w:szCs w:val="20"/>
              </w:rPr>
              <w:t xml:space="preserve"> </w:t>
            </w:r>
          </w:p>
          <w:p w14:paraId="7A850E40" w14:textId="77777777" w:rsidR="00A96724" w:rsidRDefault="00A96724" w:rsidP="00E36131">
            <w:pPr>
              <w:ind w:firstLine="540"/>
              <w:rPr>
                <w:rFonts w:ascii="Arial" w:hAnsi="Arial" w:cs="Arial"/>
                <w:b/>
              </w:rPr>
            </w:pPr>
          </w:p>
          <w:p w14:paraId="5D80ADD3" w14:textId="2CF452A1" w:rsidR="00A96724" w:rsidRPr="00BC2A83" w:rsidRDefault="00A96724" w:rsidP="00E36131">
            <w:pPr>
              <w:ind w:firstLine="540"/>
              <w:rPr>
                <w:rFonts w:ascii="Arial" w:hAnsi="Arial" w:cs="Arial"/>
              </w:rPr>
            </w:pPr>
            <w:r>
              <w:rPr>
                <w:noProof/>
                <w:lang w:eastAsia="en-GB"/>
              </w:rPr>
              <mc:AlternateContent>
                <mc:Choice Requires="wps">
                  <w:drawing>
                    <wp:anchor distT="0" distB="0" distL="114300" distR="114300" simplePos="0" relativeHeight="251661312" behindDoc="0" locked="0" layoutInCell="1" allowOverlap="1" wp14:anchorId="344AF2F7" wp14:editId="420AA1F7">
                      <wp:simplePos x="0" y="0"/>
                      <wp:positionH relativeFrom="column">
                        <wp:posOffset>56515</wp:posOffset>
                      </wp:positionH>
                      <wp:positionV relativeFrom="paragraph">
                        <wp:posOffset>52705</wp:posOffset>
                      </wp:positionV>
                      <wp:extent cx="228600" cy="266065"/>
                      <wp:effectExtent l="5080" t="12065" r="13970" b="762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14:paraId="6379FD7F" w14:textId="77777777" w:rsidR="00A96724" w:rsidRPr="009B170F" w:rsidRDefault="00A96724" w:rsidP="00A9672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AF2F7" id="Rectangle 12" o:spid="_x0000_s1026" style="position:absolute;left:0;text-align:left;margin-left:4.45pt;margin-top:4.15pt;width:18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">
                      <v:textbox>
                        <w:txbxContent>
                          <w:p w14:paraId="6379FD7F" w14:textId="77777777" w:rsidR="00A96724" w:rsidRPr="009B170F" w:rsidRDefault="00A96724" w:rsidP="00A96724">
                            <w:pPr>
                              <w:rPr>
                                <w:rFonts w:ascii="Arial" w:hAnsi="Arial" w:cs="Arial"/>
                              </w:rPr>
                            </w:pPr>
                          </w:p>
                        </w:txbxContent>
                      </v:textbox>
                    </v:rect>
                  </w:pict>
                </mc:Fallback>
              </mc:AlternateContent>
            </w:r>
            <w:r w:rsidRPr="00227F37">
              <w:rPr>
                <w:rFonts w:ascii="Arial" w:hAnsi="Arial" w:cs="Arial"/>
                <w:b/>
              </w:rPr>
              <w:t xml:space="preserve">Category 1.  Registered Sex Offender (RSO) </w:t>
            </w:r>
            <w:r w:rsidRPr="00227F37">
              <w:rPr>
                <w:rFonts w:ascii="Arial" w:hAnsi="Arial" w:cs="Arial"/>
              </w:rPr>
              <w:t>(W/M marker shown on</w:t>
            </w:r>
            <w:r>
              <w:rPr>
                <w:rFonts w:ascii="Arial" w:hAnsi="Arial" w:cs="Arial"/>
              </w:rPr>
              <w:t xml:space="preserve"> </w:t>
            </w:r>
            <w:r w:rsidRPr="00227F37">
              <w:rPr>
                <w:rFonts w:ascii="Arial" w:hAnsi="Arial" w:cs="Arial"/>
              </w:rPr>
              <w:t>PNC)</w:t>
            </w:r>
          </w:p>
          <w:p w14:paraId="2C996C2B" w14:textId="77777777" w:rsidR="00A96724" w:rsidRPr="00227F37" w:rsidRDefault="00A96724" w:rsidP="00E36131">
            <w:pPr>
              <w:ind w:left="720"/>
              <w:rPr>
                <w:rFonts w:ascii="Arial" w:hAnsi="Arial" w:cs="Arial"/>
              </w:rPr>
            </w:pPr>
            <w:r w:rsidRPr="00227F37">
              <w:rPr>
                <w:rFonts w:ascii="Arial" w:hAnsi="Arial" w:cs="Arial"/>
              </w:rPr>
              <w:t>Schedule 3 SOA 2003:</w:t>
            </w:r>
          </w:p>
          <w:p w14:paraId="14D77269" w14:textId="77777777" w:rsidR="00A96724" w:rsidRPr="00227F37" w:rsidRDefault="00A96724" w:rsidP="00A96724">
            <w:pPr>
              <w:numPr>
                <w:ilvl w:val="0"/>
                <w:numId w:val="1"/>
              </w:numPr>
              <w:tabs>
                <w:tab w:val="clear" w:pos="1800"/>
                <w:tab w:val="num" w:pos="1260"/>
              </w:tabs>
              <w:suppressAutoHyphens w:val="0"/>
              <w:ind w:left="2520" w:hanging="1620"/>
              <w:rPr>
                <w:rFonts w:ascii="Arial" w:hAnsi="Arial" w:cs="Arial"/>
              </w:rPr>
            </w:pPr>
            <w:r w:rsidRPr="00227F37">
              <w:rPr>
                <w:rFonts w:ascii="Arial" w:hAnsi="Arial" w:cs="Arial"/>
              </w:rPr>
              <w:t>convicted/cautioned and within Notification period or</w:t>
            </w:r>
          </w:p>
          <w:p w14:paraId="284CCFE2" w14:textId="77777777" w:rsidR="00A96724" w:rsidRPr="00227F37" w:rsidRDefault="00A96724" w:rsidP="00A96724">
            <w:pPr>
              <w:numPr>
                <w:ilvl w:val="0"/>
                <w:numId w:val="1"/>
              </w:numPr>
              <w:tabs>
                <w:tab w:val="clear" w:pos="1800"/>
                <w:tab w:val="num" w:pos="1260"/>
              </w:tabs>
              <w:suppressAutoHyphens w:val="0"/>
              <w:ind w:left="2520" w:hanging="1620"/>
              <w:rPr>
                <w:rFonts w:ascii="Arial" w:hAnsi="Arial" w:cs="Arial"/>
              </w:rPr>
            </w:pPr>
            <w:r w:rsidRPr="00227F37">
              <w:rPr>
                <w:rFonts w:ascii="Arial" w:hAnsi="Arial" w:cs="Arial"/>
              </w:rPr>
              <w:t>subject of a SOPO</w:t>
            </w:r>
          </w:p>
          <w:p w14:paraId="25CFCB3F" w14:textId="77777777" w:rsidR="00A96724" w:rsidRDefault="00A96724" w:rsidP="00E36131">
            <w:pPr>
              <w:rPr>
                <w:rFonts w:ascii="Arial" w:hAnsi="Arial" w:cs="Arial"/>
                <w:b/>
              </w:rPr>
            </w:pPr>
          </w:p>
          <w:p w14:paraId="2FB507EE" w14:textId="454EE995" w:rsidR="00A96724" w:rsidRPr="00383DD1" w:rsidRDefault="00A96724" w:rsidP="00E36131">
            <w:pPr>
              <w:ind w:firstLine="540"/>
              <w:rPr>
                <w:rFonts w:ascii="Arial" w:hAnsi="Arial" w:cs="Arial"/>
              </w:rPr>
            </w:pPr>
            <w:r>
              <w:rPr>
                <w:noProof/>
                <w:lang w:eastAsia="en-GB"/>
              </w:rPr>
              <mc:AlternateContent>
                <mc:Choice Requires="wps">
                  <w:drawing>
                    <wp:anchor distT="0" distB="0" distL="114300" distR="114300" simplePos="0" relativeHeight="251659264" behindDoc="0" locked="0" layoutInCell="1" allowOverlap="1" wp14:anchorId="3A57B6F0" wp14:editId="0C0F62D3">
                      <wp:simplePos x="0" y="0"/>
                      <wp:positionH relativeFrom="column">
                        <wp:posOffset>10795</wp:posOffset>
                      </wp:positionH>
                      <wp:positionV relativeFrom="paragraph">
                        <wp:posOffset>3175</wp:posOffset>
                      </wp:positionV>
                      <wp:extent cx="228600" cy="266065"/>
                      <wp:effectExtent l="6985" t="11430" r="12065" b="825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14:paraId="2332D727" w14:textId="77777777" w:rsidR="00A96724" w:rsidRPr="009B170F" w:rsidRDefault="00A96724" w:rsidP="00A9672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7B6F0" id="Rectangle 11" o:spid="_x0000_s1027" style="position:absolute;left:0;text-align:left;margin-left:.85pt;margin-top:.25pt;width:18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">
                      <v:textbox>
                        <w:txbxContent>
                          <w:p w14:paraId="2332D727" w14:textId="77777777" w:rsidR="00A96724" w:rsidRPr="009B170F" w:rsidRDefault="00A96724" w:rsidP="00A96724">
                            <w:pPr>
                              <w:rPr>
                                <w:rFonts w:ascii="Arial" w:hAnsi="Arial" w:cs="Arial"/>
                              </w:rPr>
                            </w:pPr>
                          </w:p>
                        </w:txbxContent>
                      </v:textbox>
                    </v:rect>
                  </w:pict>
                </mc:Fallback>
              </mc:AlternateContent>
            </w:r>
            <w:r w:rsidRPr="00227F37">
              <w:rPr>
                <w:rFonts w:ascii="Arial" w:hAnsi="Arial" w:cs="Arial"/>
                <w:b/>
              </w:rPr>
              <w:t xml:space="preserve">Category 2.  Violent Offender </w:t>
            </w:r>
            <w:r>
              <w:rPr>
                <w:rFonts w:ascii="Arial" w:hAnsi="Arial" w:cs="Arial"/>
                <w:b/>
              </w:rPr>
              <w:t>and other Sexual O</w:t>
            </w:r>
            <w:r w:rsidRPr="00227F37">
              <w:rPr>
                <w:rFonts w:ascii="Arial" w:hAnsi="Arial" w:cs="Arial"/>
                <w:b/>
              </w:rPr>
              <w:t>ffender</w:t>
            </w:r>
          </w:p>
          <w:p w14:paraId="4EFDF958" w14:textId="77777777" w:rsidR="00A96724" w:rsidRPr="00227F37" w:rsidRDefault="00A96724" w:rsidP="00E36131">
            <w:pPr>
              <w:ind w:left="720"/>
              <w:rPr>
                <w:rFonts w:ascii="Arial" w:hAnsi="Arial" w:cs="Arial"/>
              </w:rPr>
            </w:pPr>
            <w:r w:rsidRPr="00227F37">
              <w:rPr>
                <w:rFonts w:ascii="Arial" w:hAnsi="Arial" w:cs="Arial"/>
              </w:rPr>
              <w:t xml:space="preserve">Murder </w:t>
            </w:r>
            <w:r>
              <w:rPr>
                <w:rFonts w:ascii="Arial" w:hAnsi="Arial" w:cs="Arial"/>
              </w:rPr>
              <w:t>or S</w:t>
            </w:r>
            <w:r w:rsidRPr="00227F37">
              <w:rPr>
                <w:rFonts w:ascii="Arial" w:hAnsi="Arial" w:cs="Arial"/>
              </w:rPr>
              <w:t>chedule 15 of CJA 2003:</w:t>
            </w:r>
          </w:p>
          <w:p w14:paraId="0053948B" w14:textId="77777777" w:rsidR="00A96724" w:rsidRPr="00F137F6" w:rsidRDefault="00A96724" w:rsidP="00A96724">
            <w:pPr>
              <w:numPr>
                <w:ilvl w:val="0"/>
                <w:numId w:val="1"/>
              </w:numPr>
              <w:tabs>
                <w:tab w:val="clear" w:pos="1800"/>
                <w:tab w:val="num" w:pos="1260"/>
              </w:tabs>
              <w:suppressAutoHyphens w:val="0"/>
              <w:ind w:left="1265" w:hanging="363"/>
              <w:rPr>
                <w:rFonts w:ascii="Arial" w:hAnsi="Arial" w:cs="Arial"/>
              </w:rPr>
            </w:pPr>
            <w:r w:rsidRPr="00F137F6">
              <w:rPr>
                <w:rFonts w:ascii="Arial" w:hAnsi="Arial" w:cs="Arial"/>
              </w:rPr>
              <w:t xml:space="preserve">sentenced to custody for 12 months or more </w:t>
            </w:r>
            <w:r>
              <w:rPr>
                <w:rFonts w:ascii="Arial" w:hAnsi="Arial" w:cs="Arial"/>
              </w:rPr>
              <w:t>(including indeterminate and suspended sentences)</w:t>
            </w:r>
            <w:r w:rsidRPr="00F137F6">
              <w:rPr>
                <w:rFonts w:ascii="Arial" w:hAnsi="Arial" w:cs="Arial"/>
              </w:rPr>
              <w:t>and on licence</w:t>
            </w:r>
            <w:r>
              <w:rPr>
                <w:rFonts w:ascii="Arial" w:hAnsi="Arial" w:cs="Arial"/>
              </w:rPr>
              <w:t xml:space="preserve">, </w:t>
            </w:r>
            <w:r w:rsidRPr="00F137F6">
              <w:rPr>
                <w:rFonts w:ascii="Arial" w:hAnsi="Arial" w:cs="Arial"/>
              </w:rPr>
              <w:t>or</w:t>
            </w:r>
          </w:p>
          <w:p w14:paraId="2176375E" w14:textId="77777777" w:rsidR="00A96724" w:rsidRPr="00F137F6" w:rsidRDefault="00A96724" w:rsidP="00A96724">
            <w:pPr>
              <w:numPr>
                <w:ilvl w:val="0"/>
                <w:numId w:val="1"/>
              </w:numPr>
              <w:tabs>
                <w:tab w:val="clear" w:pos="1800"/>
                <w:tab w:val="num" w:pos="1260"/>
              </w:tabs>
              <w:suppressAutoHyphens w:val="0"/>
              <w:ind w:left="1260"/>
              <w:rPr>
                <w:rFonts w:ascii="Arial" w:hAnsi="Arial" w:cs="Arial"/>
              </w:rPr>
            </w:pPr>
            <w:r w:rsidRPr="00F137F6">
              <w:rPr>
                <w:rFonts w:ascii="Arial" w:hAnsi="Arial" w:cs="Arial"/>
              </w:rPr>
              <w:t>detained patient subject of a hospital order (with or without restrictions) or patient managed in the community, conditionally discharged from hospital (Sec 37/41) and subject to a Community Treatment Order</w:t>
            </w:r>
            <w:r>
              <w:rPr>
                <w:rFonts w:ascii="Arial" w:hAnsi="Arial" w:cs="Arial"/>
              </w:rPr>
              <w:t xml:space="preserve"> or following previous detention under Sec 37 or 47</w:t>
            </w:r>
            <w:r w:rsidRPr="00F137F6">
              <w:rPr>
                <w:rFonts w:ascii="Arial" w:hAnsi="Arial" w:cs="Arial"/>
              </w:rPr>
              <w:t xml:space="preserve"> </w:t>
            </w:r>
          </w:p>
          <w:p w14:paraId="4F36E4B2" w14:textId="77777777" w:rsidR="00A96724" w:rsidRPr="00227F37" w:rsidRDefault="00A96724" w:rsidP="00E36131">
            <w:pPr>
              <w:ind w:left="720"/>
              <w:rPr>
                <w:rFonts w:ascii="Arial" w:hAnsi="Arial" w:cs="Arial"/>
              </w:rPr>
            </w:pPr>
            <w:r w:rsidRPr="00227F37">
              <w:rPr>
                <w:rFonts w:ascii="Arial" w:hAnsi="Arial" w:cs="Arial"/>
              </w:rPr>
              <w:t xml:space="preserve">Subject of a Disqualification Order </w:t>
            </w:r>
          </w:p>
          <w:p w14:paraId="07F056D6" w14:textId="77777777" w:rsidR="00A96724" w:rsidRDefault="00A96724" w:rsidP="00E36131">
            <w:pPr>
              <w:rPr>
                <w:rFonts w:ascii="Arial" w:hAnsi="Arial" w:cs="Arial"/>
              </w:rPr>
            </w:pPr>
          </w:p>
          <w:p w14:paraId="2A3FFEE0" w14:textId="12F295EB" w:rsidR="00A96724" w:rsidRPr="00227F37" w:rsidRDefault="00A96724" w:rsidP="00E36131">
            <w:pPr>
              <w:ind w:firstLine="540"/>
              <w:rPr>
                <w:rFonts w:ascii="Arial" w:hAnsi="Arial" w:cs="Arial"/>
              </w:rPr>
            </w:pPr>
            <w:r>
              <w:rPr>
                <w:noProof/>
                <w:lang w:eastAsia="en-GB"/>
              </w:rPr>
              <mc:AlternateContent>
                <mc:Choice Requires="wps">
                  <w:drawing>
                    <wp:anchor distT="0" distB="0" distL="114300" distR="114300" simplePos="0" relativeHeight="251660288" behindDoc="0" locked="0" layoutInCell="1" allowOverlap="1" wp14:anchorId="5211DA6C" wp14:editId="4DE2DAD9">
                      <wp:simplePos x="0" y="0"/>
                      <wp:positionH relativeFrom="column">
                        <wp:posOffset>3175</wp:posOffset>
                      </wp:positionH>
                      <wp:positionV relativeFrom="paragraph">
                        <wp:posOffset>55880</wp:posOffset>
                      </wp:positionV>
                      <wp:extent cx="228600" cy="266065"/>
                      <wp:effectExtent l="8890" t="8255" r="10160"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14:paraId="4820E2FB" w14:textId="77777777" w:rsidR="00A96724" w:rsidRPr="009B170F" w:rsidRDefault="00A96724" w:rsidP="00A9672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1DA6C" id="Rectangle 10" o:spid="_x0000_s1028" style="position:absolute;left:0;text-align:left;margin-left:.25pt;margin-top:4.4pt;width:18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">
                      <v:textbox>
                        <w:txbxContent>
                          <w:p w14:paraId="4820E2FB" w14:textId="77777777" w:rsidR="00A96724" w:rsidRPr="009B170F" w:rsidRDefault="00A96724" w:rsidP="00A96724">
                            <w:pPr>
                              <w:rPr>
                                <w:rFonts w:ascii="Arial" w:hAnsi="Arial" w:cs="Arial"/>
                              </w:rPr>
                            </w:pPr>
                          </w:p>
                        </w:txbxContent>
                      </v:textbox>
                    </v:rect>
                  </w:pict>
                </mc:Fallback>
              </mc:AlternateContent>
            </w:r>
            <w:r w:rsidRPr="00227F37">
              <w:rPr>
                <w:rFonts w:ascii="Arial" w:hAnsi="Arial" w:cs="Arial"/>
                <w:b/>
              </w:rPr>
              <w:t>Category 3.  Other ‘dangerous’ offender</w:t>
            </w:r>
          </w:p>
          <w:p w14:paraId="74219483" w14:textId="77777777" w:rsidR="00A96724" w:rsidRPr="00227F37" w:rsidRDefault="00A96724" w:rsidP="00E36131">
            <w:pPr>
              <w:ind w:firstLine="720"/>
              <w:rPr>
                <w:rFonts w:ascii="Arial" w:hAnsi="Arial" w:cs="Arial"/>
              </w:rPr>
            </w:pPr>
            <w:r w:rsidRPr="00227F37">
              <w:rPr>
                <w:rFonts w:ascii="Arial" w:hAnsi="Arial" w:cs="Arial"/>
              </w:rPr>
              <w:t xml:space="preserve">The offender: </w:t>
            </w:r>
          </w:p>
          <w:p w14:paraId="474B6E2F" w14:textId="77777777" w:rsidR="00A96724" w:rsidRPr="00227F37" w:rsidRDefault="00A96724" w:rsidP="00A96724">
            <w:pPr>
              <w:numPr>
                <w:ilvl w:val="0"/>
                <w:numId w:val="2"/>
              </w:numPr>
              <w:tabs>
                <w:tab w:val="clear" w:pos="1800"/>
                <w:tab w:val="num" w:pos="1260"/>
              </w:tabs>
              <w:suppressAutoHyphens w:val="0"/>
              <w:ind w:left="1260"/>
              <w:rPr>
                <w:rFonts w:ascii="Arial" w:hAnsi="Arial" w:cs="Arial"/>
                <w:b/>
              </w:rPr>
            </w:pPr>
            <w:r w:rsidRPr="00227F37">
              <w:rPr>
                <w:rFonts w:ascii="Arial" w:hAnsi="Arial" w:cs="Arial"/>
              </w:rPr>
              <w:t xml:space="preserve">must have been convicted/cautioned for an offence that indicated they are capable of causing serious harm to the public, </w:t>
            </w:r>
            <w:r w:rsidRPr="00227F37">
              <w:rPr>
                <w:rFonts w:ascii="Arial" w:hAnsi="Arial" w:cs="Arial"/>
                <w:b/>
              </w:rPr>
              <w:t>and</w:t>
            </w:r>
          </w:p>
          <w:p w14:paraId="33CEE002" w14:textId="77777777" w:rsidR="00A96724" w:rsidRDefault="00A96724" w:rsidP="00A96724">
            <w:pPr>
              <w:numPr>
                <w:ilvl w:val="0"/>
                <w:numId w:val="2"/>
              </w:numPr>
              <w:tabs>
                <w:tab w:val="clear" w:pos="1800"/>
                <w:tab w:val="num" w:pos="1260"/>
              </w:tabs>
              <w:suppressAutoHyphens w:val="0"/>
              <w:ind w:left="1260"/>
              <w:rPr>
                <w:rFonts w:ascii="Arial" w:hAnsi="Arial" w:cs="Arial"/>
              </w:rPr>
            </w:pPr>
            <w:r w:rsidRPr="00227F37">
              <w:rPr>
                <w:rFonts w:ascii="Arial" w:hAnsi="Arial" w:cs="Arial"/>
              </w:rPr>
              <w:t xml:space="preserve">poses a current risk of serious harm to the public that requires multi-agency management at Level 2 or 3 </w:t>
            </w:r>
          </w:p>
          <w:p w14:paraId="22748BE3" w14:textId="77777777" w:rsidR="00A96724" w:rsidRDefault="00A96724" w:rsidP="00E36131">
            <w:pPr>
              <w:snapToGrid w:val="0"/>
              <w:spacing w:before="60" w:after="60" w:line="300" w:lineRule="atLeast"/>
              <w:jc w:val="both"/>
              <w:rPr>
                <w:rFonts w:ascii="Arial" w:hAnsi="Arial" w:cs="Arial"/>
                <w:sz w:val="20"/>
                <w:szCs w:val="20"/>
              </w:rPr>
            </w:pPr>
          </w:p>
        </w:tc>
      </w:tr>
      <w:tr w:rsidR="00A96724" w14:paraId="2B4262D5" w14:textId="77777777" w:rsidTr="00E36131">
        <w:trPr>
          <w:gridAfter w:val="1"/>
          <w:wAfter w:w="14" w:type="dxa"/>
        </w:trPr>
        <w:tc>
          <w:tcPr>
            <w:tcW w:w="9832" w:type="dxa"/>
            <w:gridSpan w:val="5"/>
            <w:tcBorders>
              <w:top w:val="single" w:sz="4" w:space="0" w:color="000000"/>
              <w:left w:val="single" w:sz="4" w:space="0" w:color="000000"/>
              <w:bottom w:val="single" w:sz="4" w:space="0" w:color="000000"/>
              <w:right w:val="single" w:sz="4" w:space="0" w:color="000000"/>
            </w:tcBorders>
            <w:shd w:val="clear" w:color="auto" w:fill="D9D9D9"/>
          </w:tcPr>
          <w:p w14:paraId="3B619FF6" w14:textId="77777777" w:rsidR="00A96724" w:rsidRDefault="00A96724" w:rsidP="00E36131">
            <w:pPr>
              <w:snapToGrid w:val="0"/>
              <w:spacing w:before="120" w:after="120" w:line="300" w:lineRule="atLeast"/>
              <w:rPr>
                <w:rFonts w:ascii="Arial" w:hAnsi="Arial" w:cs="Arial"/>
                <w:b/>
                <w:sz w:val="28"/>
                <w:szCs w:val="28"/>
              </w:rPr>
            </w:pPr>
            <w:r>
              <w:rPr>
                <w:rFonts w:ascii="Arial" w:hAnsi="Arial" w:cs="Arial"/>
                <w:b/>
                <w:sz w:val="28"/>
                <w:szCs w:val="28"/>
              </w:rPr>
              <w:lastRenderedPageBreak/>
              <w:t>Step 2: Screening process used to decide level of management</w:t>
            </w:r>
          </w:p>
        </w:tc>
      </w:tr>
      <w:tr w:rsidR="00A96724" w14:paraId="447E5D4F" w14:textId="77777777" w:rsidTr="00E36131">
        <w:trPr>
          <w:gridAfter w:val="1"/>
          <w:wAfter w:w="14" w:type="dxa"/>
          <w:trHeight w:val="5555"/>
        </w:trPr>
        <w:tc>
          <w:tcPr>
            <w:tcW w:w="9832" w:type="dxa"/>
            <w:gridSpan w:val="5"/>
            <w:tcBorders>
              <w:top w:val="single" w:sz="4" w:space="0" w:color="000000"/>
              <w:left w:val="single" w:sz="4" w:space="0" w:color="000000"/>
              <w:right w:val="single" w:sz="4" w:space="0" w:color="000000"/>
            </w:tcBorders>
          </w:tcPr>
          <w:p w14:paraId="2CD63D47" w14:textId="77777777" w:rsidR="00A96724" w:rsidRPr="00227F37" w:rsidRDefault="00A96724" w:rsidP="00E36131">
            <w:pPr>
              <w:rPr>
                <w:rFonts w:ascii="Arial" w:hAnsi="Arial" w:cs="Arial"/>
                <w:b/>
              </w:rPr>
            </w:pPr>
            <w:r>
              <w:rPr>
                <w:rFonts w:ascii="Arial" w:hAnsi="Arial" w:cs="Arial"/>
                <w:b/>
              </w:rPr>
              <w:t xml:space="preserve">Do </w:t>
            </w:r>
            <w:r w:rsidRPr="00227F37">
              <w:rPr>
                <w:rFonts w:ascii="Arial" w:hAnsi="Arial" w:cs="Arial"/>
                <w:b/>
              </w:rPr>
              <w:t xml:space="preserve">two or more agencies need to meet and actively collaborate to develop and implement a </w:t>
            </w:r>
            <w:r>
              <w:rPr>
                <w:rFonts w:ascii="Arial" w:hAnsi="Arial" w:cs="Arial"/>
                <w:b/>
              </w:rPr>
              <w:t xml:space="preserve">Multi-Agency </w:t>
            </w:r>
            <w:r w:rsidRPr="00227F37">
              <w:rPr>
                <w:rFonts w:ascii="Arial" w:hAnsi="Arial" w:cs="Arial"/>
                <w:b/>
              </w:rPr>
              <w:t xml:space="preserve">Risk Management Plan? </w:t>
            </w:r>
            <w:r>
              <w:rPr>
                <w:rFonts w:ascii="Arial" w:hAnsi="Arial" w:cs="Arial"/>
                <w:b/>
              </w:rPr>
              <w:t xml:space="preserve"> (If Police and Probation are involved, then three or more agencies – unless extra police resources need to be committed and/or actively co-ordinated) </w:t>
            </w:r>
          </w:p>
          <w:p w14:paraId="31F9939A" w14:textId="77777777" w:rsidR="00A96724" w:rsidRPr="001E0AD1" w:rsidRDefault="00A96724" w:rsidP="00E36131">
            <w:pPr>
              <w:ind w:firstLine="180"/>
              <w:rPr>
                <w:rFonts w:ascii="Arial" w:hAnsi="Arial" w:cs="Arial"/>
                <w:b/>
              </w:rPr>
            </w:pPr>
          </w:p>
          <w:p w14:paraId="4EA0475F" w14:textId="77777777" w:rsidR="00A96724" w:rsidRPr="008257B1" w:rsidRDefault="00A96724" w:rsidP="00E36131">
            <w:pPr>
              <w:rPr>
                <w:rFonts w:ascii="Arial" w:hAnsi="Arial" w:cs="Arial"/>
                <w:b/>
              </w:rPr>
            </w:pPr>
            <w:r w:rsidRPr="008257B1">
              <w:rPr>
                <w:rFonts w:ascii="Arial" w:hAnsi="Arial" w:cs="Arial"/>
                <w:b/>
              </w:rPr>
              <w:t>For Mental Health patients: as above and/or does the Care Programme Approach (CPA) process need to be reinforced in order to manage the risk?</w:t>
            </w:r>
          </w:p>
          <w:p w14:paraId="75DEEBD6" w14:textId="77777777" w:rsidR="00A96724" w:rsidRPr="00227F37" w:rsidRDefault="00A96724" w:rsidP="00E36131">
            <w:pPr>
              <w:rPr>
                <w:rFonts w:ascii="Arial" w:hAnsi="Arial" w:cs="Arial"/>
                <w:b/>
              </w:rPr>
            </w:pPr>
          </w:p>
          <w:p w14:paraId="040A7944" w14:textId="77777777" w:rsidR="00A96724" w:rsidRPr="00227F37" w:rsidRDefault="00A96724" w:rsidP="00E36131">
            <w:pPr>
              <w:rPr>
                <w:rFonts w:ascii="Arial" w:hAnsi="Arial" w:cs="Arial"/>
                <w:b/>
              </w:rPr>
            </w:pPr>
            <w:r w:rsidRPr="00227F37">
              <w:rPr>
                <w:rFonts w:ascii="Arial" w:hAnsi="Arial" w:cs="Arial"/>
                <w:b/>
              </w:rPr>
              <w:t>Level 2 or 3 (</w:t>
            </w:r>
            <w:smartTag w:uri="urn:schemas-microsoft-com:office:smarttags" w:element="place">
              <w:smartTag w:uri="urn:schemas-microsoft-com:office:smarttags" w:element="PlaceName">
                <w:r w:rsidRPr="00227F37">
                  <w:rPr>
                    <w:rFonts w:ascii="Arial" w:hAnsi="Arial" w:cs="Arial"/>
                    <w:b/>
                  </w:rPr>
                  <w:t>Active</w:t>
                </w:r>
              </w:smartTag>
              <w:r w:rsidRPr="00227F37">
                <w:rPr>
                  <w:rFonts w:ascii="Arial" w:hAnsi="Arial" w:cs="Arial"/>
                  <w:b/>
                </w:rPr>
                <w:t xml:space="preserve"> </w:t>
              </w:r>
              <w:smartTag w:uri="urn:schemas-microsoft-com:office:smarttags" w:element="PlaceType">
                <w:r w:rsidRPr="00227F37">
                  <w:rPr>
                    <w:rFonts w:ascii="Arial" w:hAnsi="Arial" w:cs="Arial"/>
                    <w:b/>
                  </w:rPr>
                  <w:t>Multi-Agency</w:t>
                </w:r>
              </w:smartTag>
            </w:smartTag>
            <w:r w:rsidRPr="00227F37">
              <w:rPr>
                <w:rFonts w:ascii="Arial" w:hAnsi="Arial" w:cs="Arial"/>
                <w:b/>
              </w:rPr>
              <w:t xml:space="preserve"> Management) should ‘add value’ to the management of the offender (i.e. </w:t>
            </w:r>
            <w:r>
              <w:rPr>
                <w:rFonts w:ascii="Arial" w:hAnsi="Arial" w:cs="Arial"/>
                <w:b/>
              </w:rPr>
              <w:t>A</w:t>
            </w:r>
            <w:r w:rsidRPr="00227F37">
              <w:rPr>
                <w:rFonts w:ascii="Arial" w:hAnsi="Arial" w:cs="Arial"/>
                <w:b/>
              </w:rPr>
              <w:t>nswer the question, “what is it that the increased level of management will additionally provide to the effective management of th</w:t>
            </w:r>
            <w:r>
              <w:rPr>
                <w:rFonts w:ascii="Arial" w:hAnsi="Arial" w:cs="Arial"/>
                <w:b/>
              </w:rPr>
              <w:t>is</w:t>
            </w:r>
            <w:r w:rsidRPr="00227F37">
              <w:rPr>
                <w:rFonts w:ascii="Arial" w:hAnsi="Arial" w:cs="Arial"/>
                <w:b/>
              </w:rPr>
              <w:t xml:space="preserve"> case?”)</w:t>
            </w:r>
          </w:p>
          <w:p w14:paraId="20DAD762" w14:textId="77777777" w:rsidR="00A96724" w:rsidRPr="00227F37" w:rsidRDefault="00A96724" w:rsidP="00E36131">
            <w:pPr>
              <w:rPr>
                <w:rFonts w:ascii="Arial" w:hAnsi="Arial" w:cs="Arial"/>
                <w:b/>
              </w:rPr>
            </w:pPr>
          </w:p>
          <w:p w14:paraId="06858E7E" w14:textId="77777777" w:rsidR="00A96724" w:rsidRDefault="00A96724" w:rsidP="00E36131">
            <w:pPr>
              <w:ind w:firstLine="360"/>
              <w:rPr>
                <w:rFonts w:ascii="Arial" w:hAnsi="Arial" w:cs="Arial"/>
              </w:rPr>
            </w:pPr>
            <w:r w:rsidRPr="00227F37">
              <w:rPr>
                <w:rFonts w:ascii="Arial" w:hAnsi="Arial" w:cs="Arial"/>
              </w:rPr>
              <w:t>Issues and questions to be considered regarding L2 or L3 include:</w:t>
            </w:r>
          </w:p>
          <w:p w14:paraId="4CB81A9D" w14:textId="77777777" w:rsidR="00A96724" w:rsidRPr="00227F37" w:rsidRDefault="00A96724" w:rsidP="00A96724">
            <w:pPr>
              <w:numPr>
                <w:ilvl w:val="0"/>
                <w:numId w:val="4"/>
              </w:numPr>
              <w:suppressAutoHyphens w:val="0"/>
              <w:rPr>
                <w:rFonts w:ascii="Arial" w:hAnsi="Arial" w:cs="Arial"/>
              </w:rPr>
            </w:pPr>
            <w:r>
              <w:rPr>
                <w:rFonts w:ascii="Arial" w:hAnsi="Arial" w:cs="Arial"/>
              </w:rPr>
              <w:t>does the o</w:t>
            </w:r>
            <w:r w:rsidRPr="00F137F6">
              <w:rPr>
                <w:rFonts w:ascii="Arial" w:hAnsi="Arial" w:cs="Arial"/>
              </w:rPr>
              <w:t>ffender</w:t>
            </w:r>
            <w:r>
              <w:rPr>
                <w:rFonts w:ascii="Arial" w:hAnsi="Arial" w:cs="Arial"/>
              </w:rPr>
              <w:t>/patient</w:t>
            </w:r>
            <w:r w:rsidRPr="00F137F6">
              <w:rPr>
                <w:rFonts w:ascii="Arial" w:hAnsi="Arial" w:cs="Arial"/>
              </w:rPr>
              <w:t xml:space="preserve"> pose a current, active risk of serious harm to others?</w:t>
            </w:r>
          </w:p>
          <w:p w14:paraId="4DE1E4A2" w14:textId="77777777" w:rsidR="00A96724" w:rsidRPr="00227F37" w:rsidRDefault="00A96724" w:rsidP="00A96724">
            <w:pPr>
              <w:numPr>
                <w:ilvl w:val="0"/>
                <w:numId w:val="3"/>
              </w:numPr>
              <w:suppressAutoHyphens w:val="0"/>
              <w:rPr>
                <w:rFonts w:ascii="Arial" w:hAnsi="Arial" w:cs="Arial"/>
              </w:rPr>
            </w:pPr>
            <w:r w:rsidRPr="00227F37">
              <w:rPr>
                <w:rFonts w:ascii="Arial" w:hAnsi="Arial" w:cs="Arial"/>
              </w:rPr>
              <w:t>is the amount and level of information available within different agencies such that a discussion will facilitate a better understanding?;</w:t>
            </w:r>
          </w:p>
          <w:p w14:paraId="6E0CEE65" w14:textId="77777777" w:rsidR="00A96724" w:rsidRPr="00227F37" w:rsidRDefault="00A96724" w:rsidP="00A96724">
            <w:pPr>
              <w:numPr>
                <w:ilvl w:val="0"/>
                <w:numId w:val="3"/>
              </w:numPr>
              <w:suppressAutoHyphens w:val="0"/>
              <w:rPr>
                <w:rFonts w:ascii="Arial" w:hAnsi="Arial" w:cs="Arial"/>
              </w:rPr>
            </w:pPr>
            <w:r w:rsidRPr="00227F37">
              <w:rPr>
                <w:rFonts w:ascii="Arial" w:hAnsi="Arial" w:cs="Arial"/>
              </w:rPr>
              <w:t>is there a need to explore and reach a consensus (or record a formal difference) between agencies about the level of risk or risk management?;</w:t>
            </w:r>
          </w:p>
          <w:p w14:paraId="012286D7" w14:textId="77777777" w:rsidR="00A96724" w:rsidRDefault="00A96724" w:rsidP="00A96724">
            <w:pPr>
              <w:numPr>
                <w:ilvl w:val="0"/>
                <w:numId w:val="3"/>
              </w:numPr>
              <w:suppressAutoHyphens w:val="0"/>
              <w:rPr>
                <w:rFonts w:ascii="Arial" w:hAnsi="Arial" w:cs="Arial"/>
              </w:rPr>
            </w:pPr>
            <w:r w:rsidRPr="00227F37">
              <w:rPr>
                <w:rFonts w:ascii="Arial" w:hAnsi="Arial" w:cs="Arial"/>
              </w:rPr>
              <w:t>does the complexity of the case need a more co-ordinated approach to ensure agencies are clear about their respective roles and responsibilities?;</w:t>
            </w:r>
          </w:p>
          <w:p w14:paraId="249B9A2F" w14:textId="77777777" w:rsidR="00A96724" w:rsidRPr="00227F37" w:rsidRDefault="00A96724" w:rsidP="00A96724">
            <w:pPr>
              <w:numPr>
                <w:ilvl w:val="0"/>
                <w:numId w:val="3"/>
              </w:numPr>
              <w:suppressAutoHyphens w:val="0"/>
              <w:rPr>
                <w:rFonts w:ascii="Arial" w:hAnsi="Arial" w:cs="Arial"/>
              </w:rPr>
            </w:pPr>
            <w:r w:rsidRPr="00227F37">
              <w:rPr>
                <w:rFonts w:ascii="Arial" w:hAnsi="Arial" w:cs="Arial"/>
              </w:rPr>
              <w:t>would active multi-agency management assist in brokering the engagement of other agencies and services in developing a risk management plan?;</w:t>
            </w:r>
          </w:p>
          <w:p w14:paraId="0076B9C6" w14:textId="77777777" w:rsidR="00A96724" w:rsidRPr="008257B1" w:rsidRDefault="00A96724" w:rsidP="00A96724">
            <w:pPr>
              <w:numPr>
                <w:ilvl w:val="0"/>
                <w:numId w:val="3"/>
              </w:numPr>
              <w:suppressAutoHyphens w:val="0"/>
              <w:rPr>
                <w:rFonts w:ascii="Arial" w:hAnsi="Arial" w:cs="Arial"/>
              </w:rPr>
            </w:pPr>
            <w:r w:rsidRPr="008257B1">
              <w:rPr>
                <w:rFonts w:ascii="Arial" w:hAnsi="Arial" w:cs="Arial"/>
              </w:rPr>
              <w:t>for mental heath patients;</w:t>
            </w:r>
          </w:p>
          <w:p w14:paraId="65C17E7D" w14:textId="77777777" w:rsidR="00A96724" w:rsidRPr="008257B1" w:rsidRDefault="00A96724" w:rsidP="00A96724">
            <w:pPr>
              <w:numPr>
                <w:ilvl w:val="1"/>
                <w:numId w:val="3"/>
              </w:numPr>
              <w:tabs>
                <w:tab w:val="clear" w:pos="1800"/>
                <w:tab w:val="num" w:pos="1260"/>
              </w:tabs>
              <w:suppressAutoHyphens w:val="0"/>
              <w:ind w:left="1260"/>
              <w:rPr>
                <w:rFonts w:ascii="Arial" w:hAnsi="Arial" w:cs="Arial"/>
              </w:rPr>
            </w:pPr>
            <w:r w:rsidRPr="008257B1">
              <w:rPr>
                <w:rFonts w:ascii="Arial" w:hAnsi="Arial" w:cs="Arial"/>
              </w:rPr>
              <w:t xml:space="preserve">is the nature of the risk such that it cannot be effectively managed through the CPA process? </w:t>
            </w:r>
          </w:p>
          <w:p w14:paraId="4B1E6148" w14:textId="77777777" w:rsidR="00A96724" w:rsidRPr="008257B1" w:rsidRDefault="00A96724" w:rsidP="00A96724">
            <w:pPr>
              <w:numPr>
                <w:ilvl w:val="1"/>
                <w:numId w:val="3"/>
              </w:numPr>
              <w:tabs>
                <w:tab w:val="clear" w:pos="1800"/>
                <w:tab w:val="num" w:pos="1260"/>
              </w:tabs>
              <w:suppressAutoHyphens w:val="0"/>
              <w:ind w:left="1260"/>
              <w:rPr>
                <w:rFonts w:ascii="Arial" w:hAnsi="Arial" w:cs="Arial"/>
              </w:rPr>
            </w:pPr>
            <w:r w:rsidRPr="008257B1">
              <w:rPr>
                <w:rFonts w:ascii="Arial" w:hAnsi="Arial" w:cs="Arial"/>
              </w:rPr>
              <w:t>is it likely that a tribunal might lead to discharge against the recommendation of the treating team?</w:t>
            </w:r>
          </w:p>
          <w:p w14:paraId="6786E903" w14:textId="77777777" w:rsidR="00A96724" w:rsidRPr="00227F37" w:rsidRDefault="00A96724" w:rsidP="00A96724">
            <w:pPr>
              <w:numPr>
                <w:ilvl w:val="0"/>
                <w:numId w:val="3"/>
              </w:numPr>
              <w:suppressAutoHyphens w:val="0"/>
              <w:rPr>
                <w:rFonts w:ascii="Arial" w:hAnsi="Arial" w:cs="Arial"/>
              </w:rPr>
            </w:pPr>
            <w:r w:rsidRPr="00227F37">
              <w:rPr>
                <w:rFonts w:ascii="Arial" w:hAnsi="Arial" w:cs="Arial"/>
              </w:rPr>
              <w:t>W</w:t>
            </w:r>
            <w:r>
              <w:rPr>
                <w:rFonts w:ascii="Arial" w:hAnsi="Arial" w:cs="Arial"/>
              </w:rPr>
              <w:t xml:space="preserve">ould </w:t>
            </w:r>
            <w:r w:rsidRPr="00227F37">
              <w:rPr>
                <w:rFonts w:ascii="Arial" w:hAnsi="Arial" w:cs="Arial"/>
              </w:rPr>
              <w:t>multi-agency management improve or expedite referrals for services under other agencies’ procedures?;</w:t>
            </w:r>
          </w:p>
          <w:p w14:paraId="3DA5FA79" w14:textId="77777777" w:rsidR="00A96724" w:rsidRPr="00227F37" w:rsidRDefault="00A96724" w:rsidP="00A96724">
            <w:pPr>
              <w:numPr>
                <w:ilvl w:val="0"/>
                <w:numId w:val="3"/>
              </w:numPr>
              <w:suppressAutoHyphens w:val="0"/>
              <w:rPr>
                <w:rFonts w:ascii="Arial" w:hAnsi="Arial" w:cs="Arial"/>
              </w:rPr>
            </w:pPr>
            <w:r w:rsidRPr="00227F37">
              <w:rPr>
                <w:rFonts w:ascii="Arial" w:hAnsi="Arial" w:cs="Arial"/>
              </w:rPr>
              <w:t>would it support priority access to limited or specialist resources?;</w:t>
            </w:r>
          </w:p>
          <w:p w14:paraId="2386BA64" w14:textId="77777777" w:rsidR="00A96724" w:rsidRPr="00227F37" w:rsidRDefault="00A96724" w:rsidP="00A96724">
            <w:pPr>
              <w:numPr>
                <w:ilvl w:val="0"/>
                <w:numId w:val="3"/>
              </w:numPr>
              <w:suppressAutoHyphens w:val="0"/>
              <w:rPr>
                <w:rFonts w:ascii="Arial" w:hAnsi="Arial" w:cs="Arial"/>
              </w:rPr>
            </w:pPr>
            <w:r w:rsidRPr="00227F37">
              <w:rPr>
                <w:rFonts w:ascii="Arial" w:hAnsi="Arial" w:cs="Arial"/>
              </w:rPr>
              <w:t>it is necessary to plan more complex third party disclosure (e.g. where there may be personal or community repercussions?;</w:t>
            </w:r>
          </w:p>
          <w:p w14:paraId="02A95E48" w14:textId="77777777" w:rsidR="00A96724" w:rsidRPr="00227F37" w:rsidRDefault="00A96724" w:rsidP="00A96724">
            <w:pPr>
              <w:numPr>
                <w:ilvl w:val="0"/>
                <w:numId w:val="3"/>
              </w:numPr>
              <w:suppressAutoHyphens w:val="0"/>
              <w:rPr>
                <w:rFonts w:ascii="Arial" w:hAnsi="Arial" w:cs="Arial"/>
              </w:rPr>
            </w:pPr>
            <w:r w:rsidRPr="00227F37">
              <w:rPr>
                <w:rFonts w:ascii="Arial" w:hAnsi="Arial" w:cs="Arial"/>
              </w:rPr>
              <w:t>is there a need to plan for media or community impact/interest?;</w:t>
            </w:r>
          </w:p>
          <w:p w14:paraId="36929C5D" w14:textId="77777777" w:rsidR="00A96724" w:rsidRPr="00227F37" w:rsidRDefault="00A96724" w:rsidP="00A96724">
            <w:pPr>
              <w:numPr>
                <w:ilvl w:val="0"/>
                <w:numId w:val="3"/>
              </w:numPr>
              <w:suppressAutoHyphens w:val="0"/>
              <w:rPr>
                <w:rFonts w:ascii="Arial" w:hAnsi="Arial" w:cs="Arial"/>
              </w:rPr>
            </w:pPr>
            <w:r w:rsidRPr="00227F37">
              <w:rPr>
                <w:rFonts w:ascii="Arial" w:hAnsi="Arial" w:cs="Arial"/>
              </w:rPr>
              <w:t>does the case require middle/senior management oversight outside normal processes?;</w:t>
            </w:r>
          </w:p>
          <w:p w14:paraId="31857C12" w14:textId="77777777" w:rsidR="00A96724" w:rsidRPr="00227F37" w:rsidRDefault="00A96724" w:rsidP="00A96724">
            <w:pPr>
              <w:numPr>
                <w:ilvl w:val="0"/>
                <w:numId w:val="3"/>
              </w:numPr>
              <w:suppressAutoHyphens w:val="0"/>
              <w:rPr>
                <w:rFonts w:ascii="Arial" w:hAnsi="Arial" w:cs="Arial"/>
              </w:rPr>
            </w:pPr>
            <w:r w:rsidRPr="00227F37">
              <w:rPr>
                <w:rFonts w:ascii="Arial" w:hAnsi="Arial" w:cs="Arial"/>
              </w:rPr>
              <w:t>are there any other issues that warrant a multi-agency approach?</w:t>
            </w:r>
          </w:p>
          <w:p w14:paraId="68F598AD" w14:textId="77777777" w:rsidR="00A96724" w:rsidRDefault="00A96724" w:rsidP="00E36131">
            <w:pPr>
              <w:rPr>
                <w:rFonts w:ascii="Arial" w:hAnsi="Arial" w:cs="Arial"/>
              </w:rPr>
            </w:pPr>
          </w:p>
          <w:p w14:paraId="30EF1265" w14:textId="77777777" w:rsidR="00A96724" w:rsidRDefault="00A96724" w:rsidP="00E36131">
            <w:pPr>
              <w:rPr>
                <w:rFonts w:ascii="Arial" w:hAnsi="Arial" w:cs="Arial"/>
                <w:b/>
              </w:rPr>
            </w:pPr>
            <w:r>
              <w:rPr>
                <w:rFonts w:ascii="Arial" w:hAnsi="Arial" w:cs="Arial"/>
                <w:b/>
              </w:rPr>
              <w:t xml:space="preserve">In light of these considerations does this case require active Multi-Agency Management at MAPPA Level 2 or 3? </w:t>
            </w:r>
          </w:p>
          <w:p w14:paraId="5EA17598" w14:textId="31140036" w:rsidR="00A96724" w:rsidRDefault="00A96724" w:rsidP="00E36131">
            <w:pPr>
              <w:rPr>
                <w:rFonts w:ascii="Arial" w:hAnsi="Arial" w:cs="Arial"/>
              </w:rPr>
            </w:pPr>
            <w:r>
              <w:rPr>
                <w:noProof/>
                <w:lang w:eastAsia="en-GB"/>
              </w:rPr>
              <mc:AlternateContent>
                <mc:Choice Requires="wps">
                  <w:drawing>
                    <wp:anchor distT="0" distB="0" distL="114300" distR="114300" simplePos="0" relativeHeight="251663360" behindDoc="0" locked="0" layoutInCell="1" allowOverlap="1" wp14:anchorId="11F534C8" wp14:editId="0C6F9E2E">
                      <wp:simplePos x="0" y="0"/>
                      <wp:positionH relativeFrom="column">
                        <wp:posOffset>0</wp:posOffset>
                      </wp:positionH>
                      <wp:positionV relativeFrom="paragraph">
                        <wp:posOffset>67945</wp:posOffset>
                      </wp:positionV>
                      <wp:extent cx="228600" cy="266065"/>
                      <wp:effectExtent l="5715" t="6350" r="1333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14:paraId="01D2182F" w14:textId="77777777" w:rsidR="00A96724" w:rsidRPr="009B170F" w:rsidRDefault="00A96724" w:rsidP="00A9672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534C8" id="Rectangle 9" o:spid="_x0000_s1029" style="position:absolute;margin-left:0;margin-top:5.35pt;width:18pt;height:2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">
                      <v:textbox>
                        <w:txbxContent>
                          <w:p w14:paraId="01D2182F" w14:textId="77777777" w:rsidR="00A96724" w:rsidRPr="009B170F" w:rsidRDefault="00A96724" w:rsidP="00A96724">
                            <w:pPr>
                              <w:rPr>
                                <w:rFonts w:ascii="Arial" w:hAnsi="Arial" w:cs="Arial"/>
                              </w:rPr>
                            </w:pPr>
                          </w:p>
                        </w:txbxContent>
                      </v:textbox>
                    </v:rect>
                  </w:pict>
                </mc:Fallback>
              </mc:AlternateContent>
            </w:r>
          </w:p>
          <w:p w14:paraId="73293E4E" w14:textId="77777777" w:rsidR="00A96724" w:rsidRPr="00747D3A" w:rsidRDefault="00A96724" w:rsidP="00E36131">
            <w:pPr>
              <w:rPr>
                <w:rFonts w:ascii="Arial" w:hAnsi="Arial" w:cs="Arial"/>
              </w:rPr>
            </w:pPr>
            <w:r>
              <w:rPr>
                <w:rFonts w:ascii="Arial" w:hAnsi="Arial" w:cs="Arial"/>
              </w:rPr>
              <w:t xml:space="preserve">      </w:t>
            </w:r>
            <w:r>
              <w:rPr>
                <w:rFonts w:ascii="Arial" w:hAnsi="Arial" w:cs="Arial"/>
                <w:b/>
              </w:rPr>
              <w:t>Yes</w:t>
            </w:r>
            <w:r w:rsidRPr="00227F37">
              <w:rPr>
                <w:rFonts w:ascii="Arial" w:hAnsi="Arial" w:cs="Arial"/>
                <w:b/>
              </w:rPr>
              <w:t>: proceed to step 3</w:t>
            </w:r>
            <w:r>
              <w:rPr>
                <w:rFonts w:ascii="Arial" w:hAnsi="Arial" w:cs="Arial"/>
                <w:b/>
              </w:rPr>
              <w:t>.</w:t>
            </w:r>
          </w:p>
          <w:p w14:paraId="10481A5E" w14:textId="18392FF9" w:rsidR="00A96724" w:rsidRDefault="00A96724" w:rsidP="00E36131">
            <w:pPr>
              <w:ind w:firstLine="360"/>
              <w:jc w:val="both"/>
              <w:rPr>
                <w:rFonts w:ascii="Arial" w:hAnsi="Arial" w:cs="Arial"/>
                <w:b/>
              </w:rPr>
            </w:pPr>
            <w:r>
              <w:rPr>
                <w:noProof/>
                <w:lang w:eastAsia="en-GB"/>
              </w:rPr>
              <mc:AlternateContent>
                <mc:Choice Requires="wps">
                  <w:drawing>
                    <wp:anchor distT="0" distB="0" distL="114300" distR="114300" simplePos="0" relativeHeight="251662336" behindDoc="0" locked="0" layoutInCell="1" allowOverlap="1" wp14:anchorId="06F6A471" wp14:editId="4C0934BE">
                      <wp:simplePos x="0" y="0"/>
                      <wp:positionH relativeFrom="column">
                        <wp:posOffset>0</wp:posOffset>
                      </wp:positionH>
                      <wp:positionV relativeFrom="paragraph">
                        <wp:posOffset>113665</wp:posOffset>
                      </wp:positionV>
                      <wp:extent cx="228600" cy="266065"/>
                      <wp:effectExtent l="5715" t="12065" r="13335" b="76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14:paraId="4E157497" w14:textId="77777777" w:rsidR="00A96724" w:rsidRPr="009B170F" w:rsidRDefault="00A96724" w:rsidP="00A9672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6A471" id="Rectangle 8" o:spid="_x0000_s1030" style="position:absolute;left:0;text-align:left;margin-left:0;margin-top:8.95pt;width:18pt;height:2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">
                      <v:textbox>
                        <w:txbxContent>
                          <w:p w14:paraId="4E157497" w14:textId="77777777" w:rsidR="00A96724" w:rsidRPr="009B170F" w:rsidRDefault="00A96724" w:rsidP="00A96724">
                            <w:pPr>
                              <w:rPr>
                                <w:rFonts w:ascii="Arial" w:hAnsi="Arial" w:cs="Arial"/>
                              </w:rPr>
                            </w:pPr>
                          </w:p>
                        </w:txbxContent>
                      </v:textbox>
                    </v:rect>
                  </w:pict>
                </mc:Fallback>
              </mc:AlternateContent>
            </w:r>
            <w:r>
              <w:rPr>
                <w:rFonts w:ascii="Arial" w:hAnsi="Arial" w:cs="Arial"/>
                <w:b/>
              </w:rPr>
              <w:t xml:space="preserve">     </w:t>
            </w:r>
          </w:p>
          <w:p w14:paraId="39284E82" w14:textId="77777777" w:rsidR="00A96724" w:rsidRDefault="00A96724" w:rsidP="00E36131">
            <w:pPr>
              <w:ind w:firstLine="360"/>
              <w:jc w:val="both"/>
              <w:rPr>
                <w:rFonts w:ascii="Arial" w:hAnsi="Arial" w:cs="Arial"/>
                <w:b/>
              </w:rPr>
            </w:pPr>
            <w:r>
              <w:rPr>
                <w:rFonts w:ascii="Arial" w:hAnsi="Arial" w:cs="Arial"/>
                <w:b/>
              </w:rPr>
              <w:t xml:space="preserve"> No: the </w:t>
            </w:r>
            <w:r w:rsidRPr="00227F37">
              <w:rPr>
                <w:rFonts w:ascii="Arial" w:hAnsi="Arial" w:cs="Arial"/>
                <w:b/>
              </w:rPr>
              <w:t>case can be managed at Level 1 (Ordinary Agency Management)</w:t>
            </w:r>
            <w:r>
              <w:rPr>
                <w:rFonts w:ascii="Arial" w:hAnsi="Arial" w:cs="Arial"/>
                <w:b/>
              </w:rPr>
              <w:t>.</w:t>
            </w:r>
          </w:p>
          <w:p w14:paraId="5A589A35" w14:textId="77777777" w:rsidR="00A96724" w:rsidRDefault="00A96724" w:rsidP="00E36131">
            <w:pPr>
              <w:ind w:left="720"/>
              <w:rPr>
                <w:rFonts w:ascii="Arial" w:hAnsi="Arial" w:cs="Arial"/>
                <w:b/>
              </w:rPr>
            </w:pPr>
          </w:p>
          <w:p w14:paraId="1420B9F3" w14:textId="77777777" w:rsidR="00A96724" w:rsidRDefault="00A96724" w:rsidP="00E36131">
            <w:pPr>
              <w:rPr>
                <w:rFonts w:ascii="Arial" w:hAnsi="Arial" w:cs="Arial"/>
                <w:b/>
              </w:rPr>
            </w:pPr>
            <w:r>
              <w:rPr>
                <w:rFonts w:ascii="Arial" w:hAnsi="Arial" w:cs="Arial"/>
                <w:b/>
              </w:rPr>
              <w:t xml:space="preserve">This decision should be endorsed by your line manager (or representative)  </w:t>
            </w:r>
          </w:p>
          <w:p w14:paraId="468A58D2" w14:textId="77777777" w:rsidR="00A96724" w:rsidRDefault="00A96724" w:rsidP="00E36131">
            <w:pPr>
              <w:snapToGrid w:val="0"/>
              <w:spacing w:before="60" w:after="60" w:line="300" w:lineRule="atLeast"/>
              <w:jc w:val="right"/>
              <w:rPr>
                <w:rFonts w:ascii="Arial" w:hAnsi="Arial" w:cs="Arial"/>
                <w:color w:val="333399"/>
                <w:sz w:val="16"/>
                <w:szCs w:val="16"/>
              </w:rPr>
            </w:pPr>
            <w:r>
              <w:rPr>
                <w:rFonts w:ascii="Arial" w:hAnsi="Arial" w:cs="Arial"/>
                <w:b/>
              </w:rPr>
              <w:t>– see step 4.</w:t>
            </w:r>
          </w:p>
        </w:tc>
      </w:tr>
      <w:tr w:rsidR="00A96724" w14:paraId="13C001CC" w14:textId="77777777" w:rsidTr="00E36131">
        <w:trPr>
          <w:gridAfter w:val="1"/>
          <w:wAfter w:w="14" w:type="dxa"/>
        </w:trPr>
        <w:tc>
          <w:tcPr>
            <w:tcW w:w="9832" w:type="dxa"/>
            <w:gridSpan w:val="5"/>
            <w:tcBorders>
              <w:top w:val="single" w:sz="4" w:space="0" w:color="000000"/>
              <w:left w:val="single" w:sz="4" w:space="0" w:color="000000"/>
              <w:bottom w:val="single" w:sz="4" w:space="0" w:color="000000"/>
              <w:right w:val="single" w:sz="4" w:space="0" w:color="000000"/>
            </w:tcBorders>
            <w:shd w:val="clear" w:color="auto" w:fill="D9D9D9"/>
          </w:tcPr>
          <w:p w14:paraId="3ECE848E" w14:textId="77777777" w:rsidR="00A96724" w:rsidRDefault="00A96724" w:rsidP="00E36131">
            <w:pPr>
              <w:snapToGrid w:val="0"/>
              <w:spacing w:before="120" w:after="120" w:line="300" w:lineRule="atLeast"/>
              <w:rPr>
                <w:rFonts w:ascii="Arial" w:hAnsi="Arial" w:cs="Arial"/>
                <w:b/>
                <w:sz w:val="28"/>
                <w:szCs w:val="28"/>
              </w:rPr>
            </w:pPr>
            <w:r>
              <w:rPr>
                <w:rFonts w:ascii="Arial" w:hAnsi="Arial" w:cs="Arial"/>
                <w:b/>
                <w:sz w:val="28"/>
                <w:szCs w:val="28"/>
              </w:rPr>
              <w:t xml:space="preserve">Step 3: </w:t>
            </w:r>
          </w:p>
        </w:tc>
      </w:tr>
      <w:tr w:rsidR="00A96724" w14:paraId="5D29A11A" w14:textId="77777777" w:rsidTr="00E36131">
        <w:trPr>
          <w:gridAfter w:val="1"/>
          <w:wAfter w:w="14" w:type="dxa"/>
          <w:trHeight w:val="2015"/>
        </w:trPr>
        <w:tc>
          <w:tcPr>
            <w:tcW w:w="9832" w:type="dxa"/>
            <w:gridSpan w:val="5"/>
            <w:tcBorders>
              <w:top w:val="single" w:sz="4" w:space="0" w:color="000000"/>
              <w:left w:val="single" w:sz="4" w:space="0" w:color="000000"/>
              <w:right w:val="single" w:sz="4" w:space="0" w:color="000000"/>
            </w:tcBorders>
          </w:tcPr>
          <w:p w14:paraId="4811AA27" w14:textId="77777777" w:rsidR="00A96724" w:rsidRPr="008B74FE" w:rsidRDefault="00A96724" w:rsidP="00E36131">
            <w:pPr>
              <w:rPr>
                <w:rFonts w:ascii="Arial" w:hAnsi="Arial" w:cs="Arial"/>
              </w:rPr>
            </w:pPr>
            <w:r w:rsidRPr="008B74FE">
              <w:rPr>
                <w:rFonts w:ascii="Arial" w:hAnsi="Arial" w:cs="Arial"/>
              </w:rPr>
              <w:t>Is the case likely to attract a high level of media scrutiny and/or public interest in the management of the case and is there a risk of public confidence being damaged?</w:t>
            </w:r>
          </w:p>
          <w:p w14:paraId="68B9791A" w14:textId="77777777" w:rsidR="00A96724" w:rsidRPr="008B74FE" w:rsidRDefault="00A96724" w:rsidP="00E36131">
            <w:pPr>
              <w:tabs>
                <w:tab w:val="left" w:pos="1050"/>
              </w:tabs>
              <w:rPr>
                <w:rFonts w:ascii="Arial" w:hAnsi="Arial" w:cs="Arial"/>
              </w:rPr>
            </w:pPr>
            <w:r w:rsidRPr="008B74FE">
              <w:rPr>
                <w:rFonts w:ascii="Arial" w:hAnsi="Arial" w:cs="Arial"/>
              </w:rPr>
              <w:tab/>
            </w:r>
          </w:p>
          <w:p w14:paraId="2E67B99B" w14:textId="77777777" w:rsidR="00A96724" w:rsidRPr="008B74FE" w:rsidRDefault="00A96724" w:rsidP="00E36131">
            <w:pPr>
              <w:rPr>
                <w:rFonts w:ascii="Arial" w:hAnsi="Arial" w:cs="Arial"/>
              </w:rPr>
            </w:pPr>
            <w:r w:rsidRPr="008B74FE">
              <w:rPr>
                <w:rFonts w:ascii="Arial" w:hAnsi="Arial" w:cs="Arial"/>
              </w:rPr>
              <w:t>If ‘yes’: consider referral to Level 3</w:t>
            </w:r>
          </w:p>
          <w:p w14:paraId="5C483D02" w14:textId="77777777" w:rsidR="00A96724" w:rsidRPr="008B74FE" w:rsidRDefault="00A96724" w:rsidP="00E36131">
            <w:pPr>
              <w:rPr>
                <w:rFonts w:ascii="Arial" w:hAnsi="Arial" w:cs="Arial"/>
              </w:rPr>
            </w:pPr>
            <w:r w:rsidRPr="008B74FE">
              <w:rPr>
                <w:rFonts w:ascii="Arial" w:hAnsi="Arial" w:cs="Arial"/>
              </w:rPr>
              <w:t xml:space="preserve">If ‘no’: does the case </w:t>
            </w:r>
          </w:p>
          <w:p w14:paraId="5A595D6D" w14:textId="77777777" w:rsidR="00A96724" w:rsidRPr="008B74FE" w:rsidRDefault="00A96724" w:rsidP="00A96724">
            <w:pPr>
              <w:numPr>
                <w:ilvl w:val="0"/>
                <w:numId w:val="5"/>
              </w:numPr>
              <w:suppressAutoHyphens w:val="0"/>
              <w:rPr>
                <w:rFonts w:ascii="Arial" w:hAnsi="Arial" w:cs="Arial"/>
              </w:rPr>
            </w:pPr>
            <w:r w:rsidRPr="008B74FE">
              <w:rPr>
                <w:rFonts w:ascii="Arial" w:hAnsi="Arial" w:cs="Arial"/>
              </w:rPr>
              <w:t xml:space="preserve">require input from a senior manager due to complexities (e.g. cross border issues)?, or </w:t>
            </w:r>
          </w:p>
          <w:p w14:paraId="3162076C" w14:textId="77777777" w:rsidR="00A96724" w:rsidRPr="008B74FE" w:rsidRDefault="00A96724" w:rsidP="00A96724">
            <w:pPr>
              <w:numPr>
                <w:ilvl w:val="0"/>
                <w:numId w:val="5"/>
              </w:numPr>
              <w:suppressAutoHyphens w:val="0"/>
              <w:rPr>
                <w:rFonts w:ascii="Arial" w:hAnsi="Arial" w:cs="Arial"/>
              </w:rPr>
            </w:pPr>
            <w:r w:rsidRPr="008B74FE">
              <w:rPr>
                <w:rFonts w:ascii="Arial" w:hAnsi="Arial" w:cs="Arial"/>
              </w:rPr>
              <w:t>does the likely seriousness and the imminence of the risk or the complexity of the case require input from special or higher level resources, perhaps at short notice, that can only be committed by senior managers?</w:t>
            </w:r>
          </w:p>
          <w:p w14:paraId="18C3987F" w14:textId="42399D5A" w:rsidR="00A96724" w:rsidRPr="008B74FE" w:rsidRDefault="00A96724" w:rsidP="00E36131">
            <w:pPr>
              <w:rPr>
                <w:rFonts w:ascii="Arial" w:hAnsi="Arial" w:cs="Arial"/>
              </w:rPr>
            </w:pPr>
            <w:r>
              <w:rPr>
                <w:noProof/>
                <w:lang w:eastAsia="en-GB"/>
              </w:rPr>
              <mc:AlternateContent>
                <mc:Choice Requires="wps">
                  <w:drawing>
                    <wp:anchor distT="0" distB="0" distL="114300" distR="114300" simplePos="0" relativeHeight="251664384" behindDoc="0" locked="0" layoutInCell="1" allowOverlap="1" wp14:anchorId="3F0F36FA" wp14:editId="772E31CE">
                      <wp:simplePos x="0" y="0"/>
                      <wp:positionH relativeFrom="column">
                        <wp:posOffset>9525</wp:posOffset>
                      </wp:positionH>
                      <wp:positionV relativeFrom="paragraph">
                        <wp:posOffset>149225</wp:posOffset>
                      </wp:positionV>
                      <wp:extent cx="228600" cy="266065"/>
                      <wp:effectExtent l="5715" t="13970" r="13335" b="571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14:paraId="6E01948E" w14:textId="77777777" w:rsidR="00A96724" w:rsidRPr="009B170F" w:rsidRDefault="00A96724" w:rsidP="00A9672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F36FA" id="Rectangle 7" o:spid="_x0000_s1031" style="position:absolute;margin-left:.75pt;margin-top:11.75pt;width:18pt;height:2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">
                      <v:textbox>
                        <w:txbxContent>
                          <w:p w14:paraId="6E01948E" w14:textId="77777777" w:rsidR="00A96724" w:rsidRPr="009B170F" w:rsidRDefault="00A96724" w:rsidP="00A96724">
                            <w:pPr>
                              <w:rPr>
                                <w:rFonts w:ascii="Arial" w:hAnsi="Arial" w:cs="Arial"/>
                              </w:rPr>
                            </w:pPr>
                          </w:p>
                        </w:txbxContent>
                      </v:textbox>
                    </v:rect>
                  </w:pict>
                </mc:Fallback>
              </mc:AlternateContent>
            </w:r>
          </w:p>
          <w:p w14:paraId="22BE06F2" w14:textId="77777777" w:rsidR="00A96724" w:rsidRPr="008B74FE" w:rsidRDefault="00A96724" w:rsidP="00E36131">
            <w:pPr>
              <w:ind w:firstLine="540"/>
              <w:rPr>
                <w:rFonts w:ascii="Arial" w:hAnsi="Arial" w:cs="Arial"/>
              </w:rPr>
            </w:pPr>
            <w:r w:rsidRPr="008B74FE">
              <w:rPr>
                <w:rFonts w:ascii="Arial" w:hAnsi="Arial" w:cs="Arial"/>
              </w:rPr>
              <w:t>Yes: consider referral to Level 3.</w:t>
            </w:r>
          </w:p>
          <w:p w14:paraId="6F1D3E57" w14:textId="77777777" w:rsidR="00A96724" w:rsidRPr="008B74FE" w:rsidRDefault="00A96724" w:rsidP="00E36131">
            <w:pPr>
              <w:ind w:left="720" w:hanging="360"/>
              <w:rPr>
                <w:rFonts w:ascii="Arial" w:hAnsi="Arial" w:cs="Arial"/>
              </w:rPr>
            </w:pPr>
          </w:p>
          <w:p w14:paraId="4FED73EF" w14:textId="2C5EC21E" w:rsidR="00A96724" w:rsidRPr="008B74FE" w:rsidRDefault="00A96724" w:rsidP="00E36131">
            <w:pPr>
              <w:ind w:left="720" w:hanging="360"/>
              <w:rPr>
                <w:rFonts w:ascii="Arial" w:hAnsi="Arial" w:cs="Arial"/>
              </w:rPr>
            </w:pPr>
            <w:r>
              <w:rPr>
                <w:noProof/>
                <w:lang w:eastAsia="en-GB"/>
              </w:rPr>
              <mc:AlternateContent>
                <mc:Choice Requires="wps">
                  <w:drawing>
                    <wp:anchor distT="0" distB="0" distL="114300" distR="114300" simplePos="0" relativeHeight="251665408" behindDoc="0" locked="0" layoutInCell="1" allowOverlap="1" wp14:anchorId="45BCE9F0" wp14:editId="71C84DD4">
                      <wp:simplePos x="0" y="0"/>
                      <wp:positionH relativeFrom="column">
                        <wp:posOffset>0</wp:posOffset>
                      </wp:positionH>
                      <wp:positionV relativeFrom="paragraph">
                        <wp:posOffset>153670</wp:posOffset>
                      </wp:positionV>
                      <wp:extent cx="228600" cy="266065"/>
                      <wp:effectExtent l="5715" t="10795" r="13335" b="889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14:paraId="01FD9DE5" w14:textId="77777777" w:rsidR="00A96724" w:rsidRPr="009B170F" w:rsidRDefault="00A96724" w:rsidP="00A9672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CE9F0" id="Rectangle 6" o:spid="_x0000_s1032" style="position:absolute;left:0;text-align:left;margin-left:0;margin-top:12.1pt;width:18pt;height:2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">
                      <v:textbox>
                        <w:txbxContent>
                          <w:p w14:paraId="01FD9DE5" w14:textId="77777777" w:rsidR="00A96724" w:rsidRPr="009B170F" w:rsidRDefault="00A96724" w:rsidP="00A96724">
                            <w:pPr>
                              <w:rPr>
                                <w:rFonts w:ascii="Arial" w:hAnsi="Arial" w:cs="Arial"/>
                              </w:rPr>
                            </w:pPr>
                          </w:p>
                        </w:txbxContent>
                      </v:textbox>
                    </v:rect>
                  </w:pict>
                </mc:Fallback>
              </mc:AlternateContent>
            </w:r>
          </w:p>
          <w:p w14:paraId="63857A0E" w14:textId="77777777" w:rsidR="00A96724" w:rsidRPr="008B74FE" w:rsidRDefault="00A96724" w:rsidP="00E36131">
            <w:pPr>
              <w:ind w:firstLine="540"/>
              <w:rPr>
                <w:rFonts w:ascii="Arial" w:hAnsi="Arial" w:cs="Arial"/>
              </w:rPr>
            </w:pPr>
            <w:r w:rsidRPr="008B74FE">
              <w:rPr>
                <w:rFonts w:ascii="Arial" w:hAnsi="Arial" w:cs="Arial"/>
              </w:rPr>
              <w:t xml:space="preserve">No: refer to Level 2. </w:t>
            </w:r>
          </w:p>
          <w:p w14:paraId="12A849F3" w14:textId="77777777" w:rsidR="00A96724" w:rsidRDefault="00A96724" w:rsidP="00E36131">
            <w:pPr>
              <w:snapToGrid w:val="0"/>
              <w:spacing w:before="60" w:after="60" w:line="300" w:lineRule="atLeast"/>
              <w:jc w:val="right"/>
              <w:rPr>
                <w:rFonts w:ascii="Arial" w:hAnsi="Arial" w:cs="Arial"/>
                <w:color w:val="000000"/>
                <w:sz w:val="20"/>
                <w:szCs w:val="20"/>
              </w:rPr>
            </w:pPr>
            <w:r>
              <w:rPr>
                <w:rFonts w:ascii="Arial" w:hAnsi="Arial" w:cs="Arial"/>
                <w:sz w:val="20"/>
                <w:szCs w:val="20"/>
              </w:rPr>
              <w:t xml:space="preserve"> </w:t>
            </w:r>
          </w:p>
        </w:tc>
      </w:tr>
      <w:tr w:rsidR="00A96724" w14:paraId="719FB9D0" w14:textId="77777777" w:rsidTr="00E36131">
        <w:trPr>
          <w:gridAfter w:val="1"/>
          <w:wAfter w:w="14" w:type="dxa"/>
        </w:trPr>
        <w:tc>
          <w:tcPr>
            <w:tcW w:w="9832" w:type="dxa"/>
            <w:gridSpan w:val="5"/>
            <w:tcBorders>
              <w:top w:val="single" w:sz="4" w:space="0" w:color="000000"/>
              <w:left w:val="single" w:sz="4" w:space="0" w:color="000000"/>
              <w:bottom w:val="single" w:sz="4" w:space="0" w:color="000000"/>
              <w:right w:val="single" w:sz="4" w:space="0" w:color="000000"/>
            </w:tcBorders>
            <w:shd w:val="clear" w:color="auto" w:fill="D9D9D9"/>
          </w:tcPr>
          <w:p w14:paraId="21165AA2" w14:textId="77777777" w:rsidR="00A96724" w:rsidRDefault="00A96724" w:rsidP="00E36131">
            <w:pPr>
              <w:snapToGrid w:val="0"/>
              <w:spacing w:before="120" w:after="120" w:line="300" w:lineRule="atLeast"/>
              <w:rPr>
                <w:rFonts w:ascii="Arial" w:hAnsi="Arial" w:cs="Arial"/>
                <w:b/>
                <w:sz w:val="28"/>
                <w:szCs w:val="28"/>
              </w:rPr>
            </w:pPr>
            <w:r>
              <w:rPr>
                <w:rFonts w:ascii="Arial" w:hAnsi="Arial" w:cs="Arial"/>
                <w:b/>
                <w:sz w:val="28"/>
                <w:szCs w:val="28"/>
              </w:rPr>
              <w:t xml:space="preserve">Step 4: </w:t>
            </w:r>
          </w:p>
        </w:tc>
      </w:tr>
      <w:tr w:rsidR="00A96724" w14:paraId="0B9546B5" w14:textId="77777777" w:rsidTr="00E36131">
        <w:trPr>
          <w:gridAfter w:val="1"/>
          <w:wAfter w:w="14" w:type="dxa"/>
          <w:trHeight w:val="2170"/>
        </w:trPr>
        <w:tc>
          <w:tcPr>
            <w:tcW w:w="9832" w:type="dxa"/>
            <w:gridSpan w:val="5"/>
            <w:tcBorders>
              <w:top w:val="single" w:sz="4" w:space="0" w:color="000000"/>
              <w:left w:val="single" w:sz="4" w:space="0" w:color="000000"/>
              <w:right w:val="single" w:sz="4" w:space="0" w:color="000000"/>
            </w:tcBorders>
          </w:tcPr>
          <w:p w14:paraId="17A84CE9" w14:textId="77777777" w:rsidR="00A96724" w:rsidRPr="008B74FE" w:rsidRDefault="00A96724" w:rsidP="00E36131">
            <w:pPr>
              <w:rPr>
                <w:rFonts w:ascii="Arial" w:hAnsi="Arial" w:cs="Arial"/>
              </w:rPr>
            </w:pPr>
            <w:r w:rsidRPr="008B74FE">
              <w:rPr>
                <w:rFonts w:ascii="Arial" w:hAnsi="Arial" w:cs="Arial"/>
              </w:rPr>
              <w:t xml:space="preserve">Discuss this </w:t>
            </w:r>
            <w:r>
              <w:rPr>
                <w:rFonts w:ascii="Arial" w:hAnsi="Arial" w:cs="Arial"/>
              </w:rPr>
              <w:t>transfer</w:t>
            </w:r>
            <w:r w:rsidRPr="008B74FE">
              <w:rPr>
                <w:rFonts w:ascii="Arial" w:hAnsi="Arial" w:cs="Arial"/>
              </w:rPr>
              <w:t xml:space="preserve"> with your line manager.</w:t>
            </w:r>
          </w:p>
          <w:p w14:paraId="2E9B534C" w14:textId="77777777" w:rsidR="00A96724" w:rsidRPr="008B74FE" w:rsidRDefault="00A96724" w:rsidP="00E36131">
            <w:pPr>
              <w:rPr>
                <w:rFonts w:ascii="Arial" w:hAnsi="Arial" w:cs="Arial"/>
              </w:rPr>
            </w:pPr>
          </w:p>
          <w:p w14:paraId="17D75D7C" w14:textId="5D4BA097" w:rsidR="00A96724" w:rsidRPr="008B74FE" w:rsidRDefault="00A96724" w:rsidP="00E36131">
            <w:pPr>
              <w:ind w:firstLine="540"/>
              <w:rPr>
                <w:rFonts w:ascii="Arial" w:hAnsi="Arial" w:cs="Arial"/>
              </w:rPr>
            </w:pPr>
            <w:r>
              <w:rPr>
                <w:noProof/>
                <w:lang w:eastAsia="en-GB"/>
              </w:rPr>
              <mc:AlternateContent>
                <mc:Choice Requires="wps">
                  <w:drawing>
                    <wp:anchor distT="0" distB="0" distL="114300" distR="114300" simplePos="0" relativeHeight="251666432" behindDoc="0" locked="0" layoutInCell="1" allowOverlap="1" wp14:anchorId="7B678336" wp14:editId="4CA47C91">
                      <wp:simplePos x="0" y="0"/>
                      <wp:positionH relativeFrom="column">
                        <wp:posOffset>0</wp:posOffset>
                      </wp:positionH>
                      <wp:positionV relativeFrom="paragraph">
                        <wp:posOffset>37465</wp:posOffset>
                      </wp:positionV>
                      <wp:extent cx="228600" cy="266065"/>
                      <wp:effectExtent l="5715" t="12700" r="13335" b="69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14:paraId="63A5E445" w14:textId="77777777" w:rsidR="00A96724" w:rsidRPr="009B170F" w:rsidRDefault="00A96724" w:rsidP="00A9672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78336" id="Rectangle 5" o:spid="_x0000_s1033" style="position:absolute;left:0;text-align:left;margin-left:0;margin-top:2.95pt;width:18pt;height:2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">
                      <v:textbox>
                        <w:txbxContent>
                          <w:p w14:paraId="63A5E445" w14:textId="77777777" w:rsidR="00A96724" w:rsidRPr="009B170F" w:rsidRDefault="00A96724" w:rsidP="00A96724">
                            <w:pPr>
                              <w:rPr>
                                <w:rFonts w:ascii="Arial" w:hAnsi="Arial" w:cs="Arial"/>
                              </w:rPr>
                            </w:pPr>
                          </w:p>
                        </w:txbxContent>
                      </v:textbox>
                    </v:rect>
                  </w:pict>
                </mc:Fallback>
              </mc:AlternateContent>
            </w:r>
            <w:r w:rsidRPr="008B74FE">
              <w:rPr>
                <w:rFonts w:ascii="Arial" w:hAnsi="Arial" w:cs="Arial"/>
              </w:rPr>
              <w:t xml:space="preserve">Decision not agreed:  </w:t>
            </w:r>
          </w:p>
          <w:p w14:paraId="3C2A0D7A" w14:textId="77777777" w:rsidR="00A96724" w:rsidRPr="008B74FE" w:rsidRDefault="00A96724" w:rsidP="00E36131">
            <w:pPr>
              <w:ind w:firstLine="540"/>
              <w:rPr>
                <w:rFonts w:ascii="Arial" w:hAnsi="Arial" w:cs="Arial"/>
              </w:rPr>
            </w:pPr>
            <w:r w:rsidRPr="008B74FE">
              <w:rPr>
                <w:rFonts w:ascii="Arial" w:hAnsi="Arial" w:cs="Arial"/>
              </w:rPr>
              <w:t>Reason/s ……………………………………</w:t>
            </w:r>
          </w:p>
          <w:p w14:paraId="3453DA56" w14:textId="73AA490D" w:rsidR="00A96724" w:rsidRPr="008B74FE" w:rsidRDefault="00A96724" w:rsidP="00E36131">
            <w:pPr>
              <w:rPr>
                <w:rFonts w:ascii="Arial" w:hAnsi="Arial" w:cs="Arial"/>
              </w:rPr>
            </w:pPr>
            <w:r>
              <w:rPr>
                <w:noProof/>
                <w:lang w:eastAsia="en-GB"/>
              </w:rPr>
              <mc:AlternateContent>
                <mc:Choice Requires="wps">
                  <w:drawing>
                    <wp:anchor distT="0" distB="0" distL="114300" distR="114300" simplePos="0" relativeHeight="251667456" behindDoc="0" locked="0" layoutInCell="1" allowOverlap="1" wp14:anchorId="4D21A574" wp14:editId="4C1C45B0">
                      <wp:simplePos x="0" y="0"/>
                      <wp:positionH relativeFrom="column">
                        <wp:posOffset>-9525</wp:posOffset>
                      </wp:positionH>
                      <wp:positionV relativeFrom="paragraph">
                        <wp:posOffset>95885</wp:posOffset>
                      </wp:positionV>
                      <wp:extent cx="228600" cy="266065"/>
                      <wp:effectExtent l="5715" t="12065" r="13335" b="76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14:paraId="3A9FD84B" w14:textId="77777777" w:rsidR="00A96724" w:rsidRPr="009B170F" w:rsidRDefault="00A96724" w:rsidP="00A9672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1A574" id="Rectangle 4" o:spid="_x0000_s1034" style="position:absolute;margin-left:-.75pt;margin-top:7.55pt;width:18pt;height:2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">
                      <v:textbox>
                        <w:txbxContent>
                          <w:p w14:paraId="3A9FD84B" w14:textId="77777777" w:rsidR="00A96724" w:rsidRPr="009B170F" w:rsidRDefault="00A96724" w:rsidP="00A96724">
                            <w:pPr>
                              <w:rPr>
                                <w:rFonts w:ascii="Arial" w:hAnsi="Arial" w:cs="Arial"/>
                              </w:rPr>
                            </w:pPr>
                          </w:p>
                        </w:txbxContent>
                      </v:textbox>
                    </v:rect>
                  </w:pict>
                </mc:Fallback>
              </mc:AlternateContent>
            </w:r>
          </w:p>
          <w:p w14:paraId="0FEBE6FE" w14:textId="77777777" w:rsidR="00A96724" w:rsidRPr="008B74FE" w:rsidRDefault="00A96724" w:rsidP="00E36131">
            <w:pPr>
              <w:ind w:firstLine="540"/>
              <w:rPr>
                <w:rFonts w:ascii="Arial" w:hAnsi="Arial" w:cs="Arial"/>
              </w:rPr>
            </w:pPr>
            <w:r w:rsidRPr="008B74FE">
              <w:rPr>
                <w:rFonts w:ascii="Arial" w:hAnsi="Arial" w:cs="Arial"/>
              </w:rPr>
              <w:t>Decision endorsed by line manager</w:t>
            </w:r>
          </w:p>
          <w:p w14:paraId="68095844" w14:textId="6B617E3F" w:rsidR="00A96724" w:rsidRPr="008B74FE" w:rsidRDefault="00A96724" w:rsidP="00E36131">
            <w:pPr>
              <w:rPr>
                <w:rFonts w:ascii="Arial" w:hAnsi="Arial" w:cs="Arial"/>
              </w:rPr>
            </w:pPr>
            <w:r>
              <w:rPr>
                <w:noProof/>
                <w:lang w:eastAsia="en-GB"/>
              </w:rPr>
              <mc:AlternateContent>
                <mc:Choice Requires="wps">
                  <w:drawing>
                    <wp:anchor distT="0" distB="0" distL="114300" distR="114300" simplePos="0" relativeHeight="251668480" behindDoc="0" locked="0" layoutInCell="1" allowOverlap="1" wp14:anchorId="1ED53047" wp14:editId="2036A4EB">
                      <wp:simplePos x="0" y="0"/>
                      <wp:positionH relativeFrom="column">
                        <wp:posOffset>-28575</wp:posOffset>
                      </wp:positionH>
                      <wp:positionV relativeFrom="paragraph">
                        <wp:posOffset>157480</wp:posOffset>
                      </wp:positionV>
                      <wp:extent cx="228600" cy="266065"/>
                      <wp:effectExtent l="5715" t="5080" r="13335"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14:paraId="36B7A1BC" w14:textId="77777777" w:rsidR="00A96724" w:rsidRPr="009B170F" w:rsidRDefault="00A96724" w:rsidP="00A96724">
                                  <w:pP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53047" id="Rectangle 3" o:spid="_x0000_s1035" style="position:absolute;margin-left:-2.25pt;margin-top:12.4pt;width:18pt;height:2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">
                      <v:textbox>
                        <w:txbxContent>
                          <w:p w14:paraId="36B7A1BC" w14:textId="77777777" w:rsidR="00A96724" w:rsidRPr="009B170F" w:rsidRDefault="00A96724" w:rsidP="00A96724">
                            <w:pPr>
                              <w:rPr>
                                <w:rFonts w:ascii="Arial" w:hAnsi="Arial" w:cs="Arial"/>
                              </w:rPr>
                            </w:pPr>
                            <w:r>
                              <w:rPr>
                                <w:rFonts w:ascii="Arial" w:hAnsi="Arial" w:cs="Arial"/>
                              </w:rPr>
                              <w:t xml:space="preserve">  </w:t>
                            </w:r>
                          </w:p>
                        </w:txbxContent>
                      </v:textbox>
                    </v:rect>
                  </w:pict>
                </mc:Fallback>
              </mc:AlternateContent>
            </w:r>
          </w:p>
          <w:p w14:paraId="498C192C" w14:textId="77777777" w:rsidR="00A96724" w:rsidRPr="008B74FE" w:rsidRDefault="00A96724" w:rsidP="00E36131">
            <w:pPr>
              <w:ind w:firstLine="540"/>
              <w:rPr>
                <w:rFonts w:ascii="Arial" w:hAnsi="Arial" w:cs="Arial"/>
              </w:rPr>
            </w:pPr>
            <w:r w:rsidRPr="008B74FE">
              <w:rPr>
                <w:rFonts w:ascii="Arial" w:hAnsi="Arial" w:cs="Arial"/>
              </w:rPr>
              <w:t xml:space="preserve">Retain at Level 1, Ordinary agency management.  Offender manager </w:t>
            </w:r>
          </w:p>
          <w:p w14:paraId="1EAE791D" w14:textId="77777777" w:rsidR="00A96724" w:rsidRPr="008B74FE" w:rsidRDefault="00A96724" w:rsidP="00E36131">
            <w:pPr>
              <w:ind w:firstLine="540"/>
              <w:rPr>
                <w:rFonts w:ascii="Arial" w:hAnsi="Arial" w:cs="Arial"/>
              </w:rPr>
            </w:pPr>
            <w:r w:rsidRPr="008B74FE">
              <w:rPr>
                <w:rFonts w:ascii="Arial" w:hAnsi="Arial" w:cs="Arial"/>
              </w:rPr>
              <w:t>should notify the MAPPA administrator that this is a Level 1 case.</w:t>
            </w:r>
          </w:p>
          <w:p w14:paraId="266915FE" w14:textId="77777777" w:rsidR="00A96724" w:rsidRPr="008B74FE" w:rsidRDefault="00A96724" w:rsidP="00E36131">
            <w:pPr>
              <w:ind w:firstLine="540"/>
              <w:rPr>
                <w:rFonts w:ascii="Arial" w:hAnsi="Arial" w:cs="Arial"/>
              </w:rPr>
            </w:pPr>
          </w:p>
          <w:p w14:paraId="287D7D8D" w14:textId="56188D18" w:rsidR="00A96724" w:rsidRPr="008B74FE" w:rsidRDefault="00A96724" w:rsidP="00E36131">
            <w:pPr>
              <w:ind w:left="547" w:hanging="7"/>
              <w:rPr>
                <w:rFonts w:ascii="Arial" w:hAnsi="Arial" w:cs="Arial"/>
              </w:rPr>
            </w:pPr>
            <w:r>
              <w:rPr>
                <w:noProof/>
                <w:lang w:eastAsia="en-GB"/>
              </w:rPr>
              <mc:AlternateContent>
                <mc:Choice Requires="wps">
                  <w:drawing>
                    <wp:anchor distT="0" distB="0" distL="114300" distR="114300" simplePos="0" relativeHeight="251669504" behindDoc="0" locked="0" layoutInCell="1" allowOverlap="1" wp14:anchorId="73A9E52A" wp14:editId="7FC57B4F">
                      <wp:simplePos x="0" y="0"/>
                      <wp:positionH relativeFrom="column">
                        <wp:posOffset>-38100</wp:posOffset>
                      </wp:positionH>
                      <wp:positionV relativeFrom="paragraph">
                        <wp:posOffset>16510</wp:posOffset>
                      </wp:positionV>
                      <wp:extent cx="228600" cy="266065"/>
                      <wp:effectExtent l="5715" t="12700" r="13335"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14:paraId="37DEDC44" w14:textId="77777777" w:rsidR="00A96724" w:rsidRPr="009B170F" w:rsidRDefault="00A96724" w:rsidP="00A9672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9E52A" id="Rectangle 2" o:spid="_x0000_s1036" style="position:absolute;left:0;text-align:left;margin-left:-3pt;margin-top:1.3pt;width:18pt;height:2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">
                      <v:textbox>
                        <w:txbxContent>
                          <w:p w14:paraId="37DEDC44" w14:textId="77777777" w:rsidR="00A96724" w:rsidRPr="009B170F" w:rsidRDefault="00A96724" w:rsidP="00A96724">
                            <w:pPr>
                              <w:rPr>
                                <w:rFonts w:ascii="Arial" w:hAnsi="Arial" w:cs="Arial"/>
                              </w:rPr>
                            </w:pPr>
                          </w:p>
                        </w:txbxContent>
                      </v:textbox>
                    </v:rect>
                  </w:pict>
                </mc:Fallback>
              </mc:AlternateContent>
            </w:r>
            <w:r w:rsidRPr="008B74FE">
              <w:rPr>
                <w:rFonts w:ascii="Arial" w:hAnsi="Arial" w:cs="Arial"/>
              </w:rPr>
              <w:t>Refer into MAPPA (Level 2 or 3).  Offender manager should complete the MAPPA referral form and send it to the MAPPA Administrator.</w:t>
            </w:r>
          </w:p>
          <w:p w14:paraId="7146609D" w14:textId="77777777" w:rsidR="00A96724" w:rsidRPr="008B74FE" w:rsidRDefault="00A96724" w:rsidP="00E36131">
            <w:pPr>
              <w:rPr>
                <w:rFonts w:ascii="Arial" w:hAnsi="Arial" w:cs="Arial"/>
              </w:rPr>
            </w:pPr>
          </w:p>
          <w:p w14:paraId="33F5516F" w14:textId="77777777" w:rsidR="00A96724" w:rsidRPr="008B74FE" w:rsidRDefault="00A96724" w:rsidP="00E36131">
            <w:pPr>
              <w:rPr>
                <w:rFonts w:ascii="Arial" w:hAnsi="Arial" w:cs="Arial"/>
              </w:rPr>
            </w:pPr>
          </w:p>
          <w:p w14:paraId="6541E677" w14:textId="77777777" w:rsidR="00A96724" w:rsidRPr="008B74FE" w:rsidRDefault="00A96724" w:rsidP="00E36131">
            <w:pPr>
              <w:rPr>
                <w:rFonts w:ascii="Arial" w:hAnsi="Arial" w:cs="Arial"/>
              </w:rPr>
            </w:pPr>
            <w:r w:rsidRPr="008B74FE">
              <w:rPr>
                <w:rFonts w:ascii="Arial" w:hAnsi="Arial" w:cs="Arial"/>
              </w:rPr>
              <w:t>Offender Manager ………………….....................</w:t>
            </w:r>
            <w:r w:rsidRPr="008B74FE">
              <w:rPr>
                <w:rFonts w:ascii="Arial" w:hAnsi="Arial" w:cs="Arial"/>
              </w:rPr>
              <w:tab/>
            </w:r>
            <w:r w:rsidRPr="008B74FE">
              <w:rPr>
                <w:rFonts w:ascii="Arial" w:hAnsi="Arial" w:cs="Arial"/>
              </w:rPr>
              <w:tab/>
              <w:t>Date ………………….</w:t>
            </w:r>
          </w:p>
          <w:p w14:paraId="2C334696" w14:textId="77777777" w:rsidR="00A96724" w:rsidRPr="008B74FE" w:rsidRDefault="00A96724" w:rsidP="00E36131">
            <w:pPr>
              <w:rPr>
                <w:rFonts w:ascii="Arial" w:hAnsi="Arial" w:cs="Arial"/>
              </w:rPr>
            </w:pPr>
          </w:p>
          <w:p w14:paraId="4627BCC9" w14:textId="77777777" w:rsidR="00A96724" w:rsidRPr="008B74FE" w:rsidRDefault="00A96724" w:rsidP="00E36131">
            <w:pPr>
              <w:rPr>
                <w:rFonts w:ascii="Arial" w:hAnsi="Arial" w:cs="Arial"/>
              </w:rPr>
            </w:pPr>
            <w:r w:rsidRPr="008B74FE">
              <w:rPr>
                <w:rFonts w:ascii="Arial" w:hAnsi="Arial" w:cs="Arial"/>
              </w:rPr>
              <w:t>Line manager …..………………………………….</w:t>
            </w:r>
            <w:r w:rsidRPr="008B74FE">
              <w:rPr>
                <w:rFonts w:ascii="Arial" w:hAnsi="Arial" w:cs="Arial"/>
              </w:rPr>
              <w:tab/>
            </w:r>
            <w:r w:rsidRPr="008B74FE">
              <w:rPr>
                <w:rFonts w:ascii="Arial" w:hAnsi="Arial" w:cs="Arial"/>
              </w:rPr>
              <w:tab/>
              <w:t>Date …………………..</w:t>
            </w:r>
          </w:p>
          <w:p w14:paraId="7D82521E" w14:textId="77777777" w:rsidR="00A96724" w:rsidRDefault="00A96724" w:rsidP="00E36131">
            <w:pPr>
              <w:snapToGrid w:val="0"/>
              <w:spacing w:before="60" w:after="60" w:line="300" w:lineRule="atLeast"/>
              <w:jc w:val="both"/>
              <w:rPr>
                <w:rFonts w:ascii="Arial" w:hAnsi="Arial" w:cs="Arial"/>
                <w:sz w:val="20"/>
                <w:szCs w:val="20"/>
              </w:rPr>
            </w:pPr>
          </w:p>
        </w:tc>
      </w:tr>
      <w:tr w:rsidR="00A96724" w14:paraId="689EC7A8" w14:textId="77777777" w:rsidTr="00E36131">
        <w:trPr>
          <w:gridAfter w:val="1"/>
          <w:wAfter w:w="14" w:type="dxa"/>
          <w:trHeight w:val="494"/>
        </w:trPr>
        <w:tc>
          <w:tcPr>
            <w:tcW w:w="9832" w:type="dxa"/>
            <w:gridSpan w:val="5"/>
            <w:tcBorders>
              <w:top w:val="single" w:sz="4" w:space="0" w:color="000000"/>
              <w:left w:val="single" w:sz="4" w:space="0" w:color="000000"/>
              <w:bottom w:val="single" w:sz="4" w:space="0" w:color="000000"/>
              <w:right w:val="single" w:sz="4" w:space="0" w:color="000000"/>
            </w:tcBorders>
            <w:shd w:val="clear" w:color="auto" w:fill="D9D9D9"/>
          </w:tcPr>
          <w:p w14:paraId="78C64054" w14:textId="77777777" w:rsidR="00A96724" w:rsidRDefault="00A96724" w:rsidP="00E36131">
            <w:pPr>
              <w:snapToGrid w:val="0"/>
              <w:spacing w:before="120" w:after="120" w:line="300" w:lineRule="atLeast"/>
              <w:rPr>
                <w:rFonts w:ascii="Arial" w:hAnsi="Arial" w:cs="Arial"/>
                <w:b/>
                <w:sz w:val="28"/>
                <w:szCs w:val="28"/>
              </w:rPr>
            </w:pPr>
            <w:r>
              <w:rPr>
                <w:rFonts w:ascii="Arial" w:hAnsi="Arial" w:cs="Arial"/>
                <w:b/>
                <w:sz w:val="28"/>
                <w:szCs w:val="28"/>
              </w:rPr>
              <w:t xml:space="preserve">Step 5: Why transferring? </w:t>
            </w:r>
          </w:p>
        </w:tc>
      </w:tr>
      <w:tr w:rsidR="00A96724" w14:paraId="7B2B90DE" w14:textId="77777777" w:rsidTr="00E36131">
        <w:trPr>
          <w:gridAfter w:val="1"/>
          <w:wAfter w:w="14" w:type="dxa"/>
          <w:trHeight w:val="1750"/>
        </w:trPr>
        <w:tc>
          <w:tcPr>
            <w:tcW w:w="9832" w:type="dxa"/>
            <w:gridSpan w:val="5"/>
            <w:tcBorders>
              <w:top w:val="single" w:sz="4" w:space="0" w:color="000000"/>
              <w:left w:val="single" w:sz="4" w:space="0" w:color="000000"/>
              <w:right w:val="single" w:sz="4" w:space="0" w:color="000000"/>
            </w:tcBorders>
          </w:tcPr>
          <w:p w14:paraId="2E5E5CA9" w14:textId="77777777" w:rsidR="00A96724" w:rsidRDefault="00A96724" w:rsidP="00E36131">
            <w:pPr>
              <w:snapToGrid w:val="0"/>
              <w:spacing w:before="60" w:after="60" w:line="300" w:lineRule="atLeast"/>
              <w:rPr>
                <w:rFonts w:ascii="Arial" w:hAnsi="Arial" w:cs="Arial"/>
                <w:sz w:val="20"/>
                <w:szCs w:val="20"/>
              </w:rPr>
            </w:pPr>
            <w:r>
              <w:rPr>
                <w:rFonts w:ascii="Arial" w:hAnsi="Arial" w:cs="Arial"/>
                <w:sz w:val="20"/>
                <w:szCs w:val="20"/>
              </w:rPr>
              <w:t xml:space="preserve">Please ensure you cover in this section, why the risk can be managed better in the receiving area? </w:t>
            </w:r>
          </w:p>
          <w:p w14:paraId="7515970F" w14:textId="77777777" w:rsidR="00A96724" w:rsidRDefault="00A96724" w:rsidP="00E36131">
            <w:pPr>
              <w:snapToGrid w:val="0"/>
              <w:spacing w:before="60" w:after="60" w:line="300" w:lineRule="atLeast"/>
              <w:rPr>
                <w:rFonts w:ascii="Arial" w:hAnsi="Arial" w:cs="Arial"/>
                <w:sz w:val="20"/>
                <w:szCs w:val="20"/>
              </w:rPr>
            </w:pPr>
          </w:p>
          <w:p w14:paraId="58510838" w14:textId="77777777" w:rsidR="00A96724" w:rsidRDefault="00A96724" w:rsidP="00E36131">
            <w:pPr>
              <w:snapToGrid w:val="0"/>
              <w:spacing w:before="60" w:after="60" w:line="300" w:lineRule="atLeast"/>
              <w:rPr>
                <w:rFonts w:ascii="Arial" w:hAnsi="Arial" w:cs="Arial"/>
                <w:sz w:val="20"/>
                <w:szCs w:val="20"/>
              </w:rPr>
            </w:pPr>
          </w:p>
          <w:p w14:paraId="37B52A3B" w14:textId="77777777" w:rsidR="00A96724" w:rsidRDefault="00A96724" w:rsidP="00E36131">
            <w:pPr>
              <w:snapToGrid w:val="0"/>
              <w:spacing w:before="60" w:after="60" w:line="300" w:lineRule="atLeast"/>
              <w:rPr>
                <w:rFonts w:ascii="Arial" w:hAnsi="Arial" w:cs="Arial"/>
                <w:sz w:val="20"/>
                <w:szCs w:val="20"/>
              </w:rPr>
            </w:pPr>
          </w:p>
          <w:p w14:paraId="3C21E3C3" w14:textId="77777777" w:rsidR="00A96724" w:rsidRDefault="00A96724" w:rsidP="00E36131">
            <w:pPr>
              <w:snapToGrid w:val="0"/>
              <w:spacing w:before="60" w:after="60" w:line="300" w:lineRule="atLeast"/>
              <w:rPr>
                <w:rFonts w:ascii="Arial" w:hAnsi="Arial" w:cs="Arial"/>
                <w:sz w:val="20"/>
                <w:szCs w:val="20"/>
              </w:rPr>
            </w:pPr>
          </w:p>
        </w:tc>
      </w:tr>
    </w:tbl>
    <w:p w14:paraId="51619D77" w14:textId="77777777" w:rsidR="00A96724" w:rsidRDefault="00A96724" w:rsidP="00A96724"/>
    <w:p w14:paraId="606032CD" w14:textId="77777777" w:rsidR="001A1C3E" w:rsidRDefault="001A1C3E"/>
    <w:sectPr w:rsidR="001A1C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2380E"/>
    <w:multiLevelType w:val="hybridMultilevel"/>
    <w:tmpl w:val="3E1E8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277F0D"/>
    <w:multiLevelType w:val="hybridMultilevel"/>
    <w:tmpl w:val="D98C5E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BA14A4"/>
    <w:multiLevelType w:val="hybridMultilevel"/>
    <w:tmpl w:val="13002658"/>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4DC1304C"/>
    <w:multiLevelType w:val="hybridMultilevel"/>
    <w:tmpl w:val="0E1E087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EFA20F8"/>
    <w:multiLevelType w:val="hybridMultilevel"/>
    <w:tmpl w:val="1F6E09FE"/>
    <w:lvl w:ilvl="0" w:tplc="845C1C44">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724"/>
    <w:rsid w:val="001A1C3E"/>
    <w:rsid w:val="00A967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37"/>
    <o:shapelayout v:ext="edit">
      <o:idmap v:ext="edit" data="1"/>
    </o:shapelayout>
  </w:shapeDefaults>
  <w:decimalSymbol w:val="."/>
  <w:listSeparator w:val=","/>
  <w14:docId w14:val="706BD656"/>
  <w15:chartTrackingRefBased/>
  <w15:docId w15:val="{3FF5B670-2D64-443C-911F-0977605EB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724"/>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9D190-04BB-4F31-9A22-89B93011ED11}"/>
</file>

<file path=customXml/itemProps2.xml><?xml version="1.0" encoding="utf-8"?>
<ds:datastoreItem xmlns:ds="http://schemas.openxmlformats.org/officeDocument/2006/customXml" ds:itemID="{429E4425-B776-43D4-B3BB-D870B8E8AE9E}"/>
</file>

<file path=customXml/itemProps3.xml><?xml version="1.0" encoding="utf-8"?>
<ds:datastoreItem xmlns:ds="http://schemas.openxmlformats.org/officeDocument/2006/customXml" ds:itemID="{5E158B8D-707A-4C85-87B1-D61D786A548F}"/>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4695</Characters>
  <Application>Microsoft Office Word</Application>
  <DocSecurity>0</DocSecurity>
  <Lines>39</Lines>
  <Paragraphs>11</Paragraphs>
  <ScaleCrop>false</ScaleCrop>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Richard [NOMS]</dc:creator>
  <cp:keywords/>
  <dc:description/>
  <cp:lastModifiedBy>Richardson, Richard [NOMS]</cp:lastModifiedBy>
  <cp:revision>1</cp:revision>
  <dcterms:created xsi:type="dcterms:W3CDTF">2022-05-25T08:49:00Z</dcterms:created>
  <dcterms:modified xsi:type="dcterms:W3CDTF">2022-05-25T08:50:00Z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