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5F17" w14:textId="77777777" w:rsidR="0053659C" w:rsidRDefault="0053659C" w:rsidP="0053659C">
      <w:pPr>
        <w:pageBreakBefore/>
        <w:spacing w:line="280" w:lineRule="atLeast"/>
        <w:rPr>
          <w:rFonts w:ascii="Arial" w:hAnsi="Arial" w:cs="Arial"/>
          <w:sz w:val="20"/>
          <w:szCs w:val="22"/>
        </w:rPr>
      </w:pPr>
    </w:p>
    <w:tbl>
      <w:tblPr>
        <w:tblpPr w:leftFromText="180" w:rightFromText="180" w:vertAnchor="page" w:horzAnchor="margin" w:tblpXSpec="center" w:tblpY="361"/>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268"/>
        <w:gridCol w:w="5939"/>
        <w:gridCol w:w="2158"/>
      </w:tblGrid>
      <w:tr w:rsidR="0053659C" w14:paraId="74BA1766" w14:textId="77777777" w:rsidTr="0053659C">
        <w:trPr>
          <w:trHeight w:val="1069"/>
        </w:trPr>
        <w:tc>
          <w:tcPr>
            <w:tcW w:w="2268" w:type="dxa"/>
            <w:tcBorders>
              <w:top w:val="single" w:sz="4" w:space="0" w:color="auto"/>
              <w:left w:val="single" w:sz="4" w:space="0" w:color="auto"/>
              <w:bottom w:val="single" w:sz="4" w:space="0" w:color="auto"/>
              <w:right w:val="single" w:sz="4" w:space="0" w:color="auto"/>
            </w:tcBorders>
            <w:shd w:val="clear" w:color="auto" w:fill="F3F3F3"/>
            <w:hideMark/>
          </w:tcPr>
          <w:p w14:paraId="56FAE320" w14:textId="2F9AF1B6" w:rsidR="0053659C" w:rsidRDefault="0053659C">
            <w:pPr>
              <w:spacing w:before="60" w:after="60" w:line="200" w:lineRule="atLeast"/>
              <w:jc w:val="center"/>
              <w:outlineLvl w:val="0"/>
              <w:rPr>
                <w:rFonts w:ascii="Arial" w:hAnsi="Arial" w:cs="Arial"/>
                <w:b/>
              </w:rPr>
            </w:pPr>
            <w:r>
              <w:rPr>
                <w:rFonts w:ascii="Arial" w:hAnsi="Arial" w:cs="Arial"/>
                <w:noProof/>
              </w:rPr>
              <w:drawing>
                <wp:inline distT="0" distB="0" distL="0" distR="0" wp14:anchorId="3604B451" wp14:editId="17D05D60">
                  <wp:extent cx="914400" cy="5969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596900"/>
                          </a:xfrm>
                          <a:prstGeom prst="rect">
                            <a:avLst/>
                          </a:prstGeom>
                          <a:noFill/>
                          <a:ln>
                            <a:noFill/>
                          </a:ln>
                        </pic:spPr>
                      </pic:pic>
                    </a:graphicData>
                  </a:graphic>
                </wp:inline>
              </w:drawing>
            </w:r>
          </w:p>
        </w:tc>
        <w:tc>
          <w:tcPr>
            <w:tcW w:w="594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E82082" w14:textId="77777777" w:rsidR="0053659C" w:rsidRDefault="0053659C">
            <w:pPr>
              <w:spacing w:before="60" w:after="60" w:line="200" w:lineRule="atLeast"/>
              <w:jc w:val="center"/>
              <w:rPr>
                <w:rFonts w:ascii="Arial" w:hAnsi="Arial" w:cs="Arial"/>
                <w:b/>
                <w:sz w:val="32"/>
                <w:szCs w:val="32"/>
              </w:rPr>
            </w:pPr>
            <w:r>
              <w:rPr>
                <w:rFonts w:ascii="Arial" w:hAnsi="Arial" w:cs="Arial"/>
                <w:b/>
                <w:sz w:val="32"/>
                <w:szCs w:val="32"/>
              </w:rPr>
              <w:t>Notes for completion</w:t>
            </w:r>
          </w:p>
        </w:tc>
        <w:tc>
          <w:tcPr>
            <w:tcW w:w="215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1340BEB" w14:textId="77777777" w:rsidR="0053659C" w:rsidRDefault="0053659C">
            <w:pPr>
              <w:spacing w:before="60" w:after="60" w:line="200" w:lineRule="atLeast"/>
              <w:jc w:val="center"/>
              <w:rPr>
                <w:rFonts w:ascii="Arial" w:hAnsi="Arial" w:cs="Arial"/>
                <w:b/>
              </w:rPr>
            </w:pPr>
            <w:r>
              <w:rPr>
                <w:rFonts w:ascii="Arial" w:hAnsi="Arial" w:cs="Arial"/>
                <w:b/>
              </w:rPr>
              <w:t>MAPPA B</w:t>
            </w:r>
          </w:p>
        </w:tc>
      </w:tr>
    </w:tbl>
    <w:p w14:paraId="2220ACF3" w14:textId="77777777" w:rsidR="0053659C" w:rsidRDefault="0053659C" w:rsidP="0053659C">
      <w:pPr>
        <w:rPr>
          <w:rFonts w:ascii="Arial" w:hAnsi="Arial" w:cs="Arial"/>
          <w:vanish/>
        </w:rPr>
      </w:pPr>
    </w:p>
    <w:tbl>
      <w:tblPr>
        <w:tblpPr w:leftFromText="180" w:rightFromText="180" w:vertAnchor="text" w:horzAnchor="margin" w:tblpXSpec="center" w:tblpY="173"/>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53659C" w14:paraId="09E319E3" w14:textId="77777777" w:rsidTr="0053659C">
        <w:trPr>
          <w:trHeight w:val="886"/>
        </w:trPr>
        <w:tc>
          <w:tcPr>
            <w:tcW w:w="10152" w:type="dxa"/>
            <w:tcBorders>
              <w:top w:val="single" w:sz="4" w:space="0" w:color="auto"/>
              <w:left w:val="single" w:sz="4" w:space="0" w:color="auto"/>
              <w:bottom w:val="single" w:sz="4" w:space="0" w:color="auto"/>
              <w:right w:val="single" w:sz="4" w:space="0" w:color="auto"/>
            </w:tcBorders>
            <w:shd w:val="clear" w:color="auto" w:fill="C0C0C0"/>
            <w:hideMark/>
          </w:tcPr>
          <w:p w14:paraId="5A97BAB8" w14:textId="77777777" w:rsidR="0053659C" w:rsidRDefault="0053659C">
            <w:pPr>
              <w:jc w:val="both"/>
              <w:rPr>
                <w:rFonts w:ascii="Arial" w:hAnsi="Arial" w:cs="Arial"/>
                <w:b/>
                <w:sz w:val="22"/>
                <w:szCs w:val="22"/>
              </w:rPr>
            </w:pPr>
            <w:r>
              <w:rPr>
                <w:rFonts w:ascii="Arial" w:hAnsi="Arial" w:cs="Arial"/>
                <w:sz w:val="22"/>
                <w:szCs w:val="22"/>
              </w:rPr>
              <w:t xml:space="preserve">Sections 3-8 and 10-11 of the MAPPA B may be copied and pasted directly from the original MAPPA A </w:t>
            </w:r>
            <w:r>
              <w:rPr>
                <w:rFonts w:ascii="Arial" w:hAnsi="Arial" w:cs="Arial"/>
                <w:b/>
                <w:sz w:val="22"/>
                <w:szCs w:val="22"/>
              </w:rPr>
              <w:t>as long as the information is still current</w:t>
            </w:r>
            <w:r>
              <w:rPr>
                <w:rFonts w:ascii="Arial" w:hAnsi="Arial" w:cs="Arial"/>
                <w:sz w:val="22"/>
                <w:szCs w:val="22"/>
              </w:rPr>
              <w:t xml:space="preserve">. If any information has changed this must be amended. </w:t>
            </w:r>
          </w:p>
        </w:tc>
      </w:tr>
    </w:tbl>
    <w:p w14:paraId="6864C24C" w14:textId="77777777" w:rsidR="0053659C" w:rsidRDefault="0053659C" w:rsidP="0053659C">
      <w:pPr>
        <w:rPr>
          <w:rFonts w:ascii="Arial" w:hAnsi="Arial" w:cs="Arial"/>
          <w:sz w:val="20"/>
          <w:szCs w:val="20"/>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53659C" w14:paraId="2A07A6A0" w14:textId="77777777" w:rsidTr="0053659C">
        <w:trPr>
          <w:trHeight w:val="70"/>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7C7EDD95" w14:textId="77777777" w:rsidR="0053659C" w:rsidRDefault="0053659C">
            <w:pPr>
              <w:jc w:val="both"/>
              <w:rPr>
                <w:rFonts w:ascii="Arial" w:hAnsi="Arial" w:cs="Arial"/>
                <w:b/>
              </w:rPr>
            </w:pPr>
            <w:r>
              <w:rPr>
                <w:rFonts w:ascii="Arial" w:hAnsi="Arial" w:cs="Arial"/>
                <w:b/>
              </w:rPr>
              <w:t>MEETING DETAILS</w:t>
            </w:r>
          </w:p>
        </w:tc>
      </w:tr>
      <w:tr w:rsidR="0053659C" w14:paraId="072DAD0F" w14:textId="77777777" w:rsidTr="0053659C">
        <w:trPr>
          <w:trHeight w:val="259"/>
        </w:trPr>
        <w:tc>
          <w:tcPr>
            <w:tcW w:w="10080" w:type="dxa"/>
            <w:tcBorders>
              <w:top w:val="single" w:sz="4" w:space="0" w:color="auto"/>
              <w:left w:val="single" w:sz="4" w:space="0" w:color="auto"/>
              <w:bottom w:val="single" w:sz="4" w:space="0" w:color="auto"/>
              <w:right w:val="single" w:sz="4" w:space="0" w:color="auto"/>
            </w:tcBorders>
          </w:tcPr>
          <w:p w14:paraId="02900798" w14:textId="77777777" w:rsidR="0053659C" w:rsidRDefault="0053659C">
            <w:pPr>
              <w:jc w:val="both"/>
              <w:rPr>
                <w:rFonts w:ascii="Arial" w:hAnsi="Arial" w:cs="Arial"/>
                <w:sz w:val="22"/>
                <w:szCs w:val="22"/>
              </w:rPr>
            </w:pPr>
          </w:p>
          <w:p w14:paraId="6A7FFFEC" w14:textId="77777777" w:rsidR="0053659C" w:rsidRDefault="0053659C">
            <w:pPr>
              <w:jc w:val="both"/>
              <w:rPr>
                <w:rFonts w:ascii="Arial" w:hAnsi="Arial" w:cs="Arial"/>
                <w:sz w:val="22"/>
                <w:szCs w:val="22"/>
              </w:rPr>
            </w:pPr>
            <w:r>
              <w:rPr>
                <w:rFonts w:ascii="Arial" w:hAnsi="Arial" w:cs="Arial"/>
                <w:sz w:val="22"/>
                <w:szCs w:val="22"/>
              </w:rPr>
              <w:t>This section distinguishes the meeting from others about the same offender and identifies the order in which the meetings were held.</w:t>
            </w:r>
          </w:p>
          <w:p w14:paraId="4B89F94C" w14:textId="77777777" w:rsidR="0053659C" w:rsidRDefault="0053659C">
            <w:pPr>
              <w:jc w:val="both"/>
              <w:rPr>
                <w:rFonts w:ascii="Arial" w:hAnsi="Arial" w:cs="Arial"/>
                <w:sz w:val="22"/>
                <w:szCs w:val="22"/>
              </w:rPr>
            </w:pPr>
          </w:p>
        </w:tc>
      </w:tr>
      <w:tr w:rsidR="0053659C" w14:paraId="1473C80B" w14:textId="77777777" w:rsidTr="0053659C">
        <w:trPr>
          <w:trHeight w:val="259"/>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7E54C0C2" w14:textId="77777777" w:rsidR="0053659C" w:rsidRDefault="0053659C">
            <w:pPr>
              <w:jc w:val="both"/>
              <w:rPr>
                <w:rFonts w:ascii="Arial" w:hAnsi="Arial" w:cs="Arial"/>
                <w:b/>
              </w:rPr>
            </w:pPr>
            <w:r>
              <w:rPr>
                <w:rFonts w:ascii="Arial" w:hAnsi="Arial" w:cs="Arial"/>
                <w:b/>
              </w:rPr>
              <w:t>1. CATEGORY OF OFFENDER</w:t>
            </w:r>
          </w:p>
        </w:tc>
      </w:tr>
      <w:tr w:rsidR="0053659C" w14:paraId="3F7C2A8F" w14:textId="77777777" w:rsidTr="0053659C">
        <w:trPr>
          <w:trHeight w:val="409"/>
        </w:trPr>
        <w:tc>
          <w:tcPr>
            <w:tcW w:w="10080" w:type="dxa"/>
            <w:tcBorders>
              <w:top w:val="single" w:sz="4" w:space="0" w:color="auto"/>
              <w:left w:val="single" w:sz="4" w:space="0" w:color="auto"/>
              <w:bottom w:val="single" w:sz="4" w:space="0" w:color="auto"/>
              <w:right w:val="single" w:sz="4" w:space="0" w:color="auto"/>
            </w:tcBorders>
          </w:tcPr>
          <w:p w14:paraId="38CE0153" w14:textId="77777777" w:rsidR="0053659C" w:rsidRDefault="0053659C">
            <w:pPr>
              <w:jc w:val="both"/>
              <w:rPr>
                <w:rFonts w:ascii="Arial" w:hAnsi="Arial" w:cs="Arial"/>
                <w:sz w:val="22"/>
                <w:szCs w:val="22"/>
              </w:rPr>
            </w:pPr>
          </w:p>
          <w:p w14:paraId="521590E3" w14:textId="77777777" w:rsidR="0053659C" w:rsidRDefault="0053659C">
            <w:pPr>
              <w:jc w:val="both"/>
              <w:rPr>
                <w:rFonts w:ascii="Arial" w:hAnsi="Arial" w:cs="Arial"/>
                <w:sz w:val="22"/>
                <w:szCs w:val="22"/>
              </w:rPr>
            </w:pPr>
            <w:r>
              <w:rPr>
                <w:rFonts w:ascii="Arial" w:hAnsi="Arial" w:cs="Arial"/>
                <w:sz w:val="22"/>
                <w:szCs w:val="22"/>
              </w:rPr>
              <w:t xml:space="preserve">This section identifies the MAPPA category and management level of the offender. </w:t>
            </w:r>
          </w:p>
          <w:p w14:paraId="20643619" w14:textId="77777777" w:rsidR="0053659C" w:rsidRDefault="0053659C">
            <w:pPr>
              <w:jc w:val="both"/>
              <w:rPr>
                <w:rFonts w:ascii="Arial" w:hAnsi="Arial" w:cs="Arial"/>
                <w:sz w:val="22"/>
                <w:szCs w:val="22"/>
              </w:rPr>
            </w:pPr>
          </w:p>
        </w:tc>
      </w:tr>
      <w:tr w:rsidR="0053659C" w14:paraId="6599A836" w14:textId="77777777" w:rsidTr="0053659C">
        <w:trPr>
          <w:trHeight w:val="270"/>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197982BF" w14:textId="77777777" w:rsidR="0053659C" w:rsidRDefault="0053659C">
            <w:pPr>
              <w:rPr>
                <w:rFonts w:ascii="Arial" w:hAnsi="Arial" w:cs="Arial"/>
                <w:b/>
              </w:rPr>
            </w:pPr>
            <w:r>
              <w:rPr>
                <w:rFonts w:ascii="Arial" w:hAnsi="Arial" w:cs="Arial"/>
                <w:b/>
              </w:rPr>
              <w:t>2. OFFENDER INFORMATION</w:t>
            </w:r>
          </w:p>
        </w:tc>
      </w:tr>
      <w:tr w:rsidR="0053659C" w14:paraId="7E5CDE1B" w14:textId="77777777" w:rsidTr="0053659C">
        <w:trPr>
          <w:trHeight w:val="1020"/>
        </w:trPr>
        <w:tc>
          <w:tcPr>
            <w:tcW w:w="10080" w:type="dxa"/>
            <w:tcBorders>
              <w:top w:val="single" w:sz="4" w:space="0" w:color="auto"/>
              <w:left w:val="single" w:sz="4" w:space="0" w:color="auto"/>
              <w:bottom w:val="single" w:sz="4" w:space="0" w:color="auto"/>
              <w:right w:val="single" w:sz="4" w:space="0" w:color="auto"/>
            </w:tcBorders>
          </w:tcPr>
          <w:p w14:paraId="52D6FCC1" w14:textId="77777777" w:rsidR="0053659C" w:rsidRDefault="0053659C">
            <w:pPr>
              <w:ind w:left="60"/>
              <w:rPr>
                <w:rFonts w:ascii="Arial" w:hAnsi="Arial" w:cs="Arial"/>
                <w:sz w:val="22"/>
                <w:szCs w:val="22"/>
              </w:rPr>
            </w:pPr>
          </w:p>
          <w:p w14:paraId="1CAB497D" w14:textId="77777777" w:rsidR="0053659C" w:rsidRDefault="0053659C">
            <w:pPr>
              <w:numPr>
                <w:ilvl w:val="0"/>
                <w:numId w:val="1"/>
              </w:numPr>
              <w:suppressAutoHyphens w:val="0"/>
              <w:rPr>
                <w:rFonts w:ascii="Arial" w:hAnsi="Arial" w:cs="Arial"/>
                <w:sz w:val="22"/>
                <w:szCs w:val="22"/>
              </w:rPr>
            </w:pPr>
            <w:r>
              <w:rPr>
                <w:rFonts w:ascii="Arial" w:hAnsi="Arial" w:cs="Arial"/>
                <w:sz w:val="22"/>
                <w:szCs w:val="22"/>
              </w:rPr>
              <w:t>Nicknames have been included as this is relevant for a number of reasons including gang membership</w:t>
            </w:r>
          </w:p>
          <w:p w14:paraId="722EFDEC" w14:textId="77777777" w:rsidR="0053659C" w:rsidRDefault="0053659C">
            <w:pPr>
              <w:numPr>
                <w:ilvl w:val="0"/>
                <w:numId w:val="1"/>
              </w:numPr>
              <w:suppressAutoHyphens w:val="0"/>
              <w:rPr>
                <w:rFonts w:ascii="Arial" w:hAnsi="Arial" w:cs="Arial"/>
                <w:sz w:val="22"/>
                <w:szCs w:val="22"/>
              </w:rPr>
            </w:pPr>
            <w:r>
              <w:rPr>
                <w:rFonts w:ascii="Arial" w:hAnsi="Arial" w:cs="Arial"/>
                <w:sz w:val="22"/>
                <w:szCs w:val="22"/>
              </w:rPr>
              <w:t xml:space="preserve">State the actual ethnicity, not the code. </w:t>
            </w:r>
          </w:p>
          <w:p w14:paraId="0FD04BCF" w14:textId="77777777" w:rsidR="0053659C" w:rsidRDefault="0053659C">
            <w:pPr>
              <w:numPr>
                <w:ilvl w:val="0"/>
                <w:numId w:val="1"/>
              </w:numPr>
              <w:suppressAutoHyphens w:val="0"/>
              <w:rPr>
                <w:rFonts w:ascii="Arial" w:hAnsi="Arial" w:cs="Arial"/>
                <w:sz w:val="22"/>
                <w:szCs w:val="22"/>
              </w:rPr>
            </w:pPr>
            <w:proofErr w:type="spellStart"/>
            <w:r>
              <w:rPr>
                <w:rFonts w:ascii="Arial" w:hAnsi="Arial" w:cs="Arial"/>
                <w:sz w:val="22"/>
                <w:szCs w:val="22"/>
              </w:rPr>
              <w:t>ViSOR</w:t>
            </w:r>
            <w:proofErr w:type="spellEnd"/>
            <w:r>
              <w:rPr>
                <w:rFonts w:ascii="Arial" w:hAnsi="Arial" w:cs="Arial"/>
                <w:sz w:val="22"/>
                <w:szCs w:val="22"/>
              </w:rPr>
              <w:t xml:space="preserve"> reference should be included when a </w:t>
            </w:r>
            <w:proofErr w:type="spellStart"/>
            <w:r>
              <w:rPr>
                <w:rFonts w:ascii="Arial" w:hAnsi="Arial" w:cs="Arial"/>
                <w:sz w:val="22"/>
                <w:szCs w:val="22"/>
              </w:rPr>
              <w:t>ViSOR</w:t>
            </w:r>
            <w:proofErr w:type="spellEnd"/>
            <w:r>
              <w:rPr>
                <w:rFonts w:ascii="Arial" w:hAnsi="Arial" w:cs="Arial"/>
                <w:sz w:val="22"/>
                <w:szCs w:val="22"/>
              </w:rPr>
              <w:t xml:space="preserve"> record has been created e.g. sexual offenders</w:t>
            </w:r>
          </w:p>
          <w:p w14:paraId="44F90E74" w14:textId="77777777" w:rsidR="0053659C" w:rsidRDefault="0053659C">
            <w:pPr>
              <w:numPr>
                <w:ilvl w:val="0"/>
                <w:numId w:val="1"/>
              </w:numPr>
              <w:suppressAutoHyphens w:val="0"/>
              <w:rPr>
                <w:rFonts w:ascii="Arial" w:hAnsi="Arial" w:cs="Arial"/>
                <w:sz w:val="22"/>
                <w:szCs w:val="22"/>
              </w:rPr>
            </w:pPr>
            <w:r>
              <w:rPr>
                <w:rFonts w:ascii="Arial" w:hAnsi="Arial" w:cs="Arial"/>
                <w:sz w:val="22"/>
                <w:szCs w:val="22"/>
              </w:rPr>
              <w:t xml:space="preserve">Agency unique identifier should be included (e.g. PNC ID, </w:t>
            </w:r>
            <w:proofErr w:type="spellStart"/>
            <w:r>
              <w:rPr>
                <w:rFonts w:ascii="Arial" w:hAnsi="Arial" w:cs="Arial"/>
                <w:sz w:val="22"/>
                <w:szCs w:val="22"/>
              </w:rPr>
              <w:t>nDelius</w:t>
            </w:r>
            <w:proofErr w:type="spellEnd"/>
            <w:r>
              <w:rPr>
                <w:rFonts w:ascii="Arial" w:hAnsi="Arial" w:cs="Arial"/>
                <w:sz w:val="22"/>
                <w:szCs w:val="22"/>
              </w:rPr>
              <w:t xml:space="preserve"> reference number)</w:t>
            </w:r>
          </w:p>
          <w:p w14:paraId="21AC5235" w14:textId="77777777" w:rsidR="0053659C" w:rsidRDefault="0053659C">
            <w:pPr>
              <w:numPr>
                <w:ilvl w:val="0"/>
                <w:numId w:val="1"/>
              </w:numPr>
              <w:suppressAutoHyphens w:val="0"/>
              <w:rPr>
                <w:rFonts w:ascii="Arial" w:hAnsi="Arial" w:cs="Arial"/>
                <w:sz w:val="22"/>
                <w:szCs w:val="22"/>
              </w:rPr>
            </w:pPr>
            <w:r>
              <w:rPr>
                <w:rFonts w:ascii="Arial" w:hAnsi="Arial" w:cs="Arial"/>
                <w:sz w:val="22"/>
                <w:szCs w:val="22"/>
              </w:rPr>
              <w:t xml:space="preserve">Where the offender was NFA prior to imprisonment that should be stated, and then the area to which the offender has closest links </w:t>
            </w:r>
            <w:proofErr w:type="spellStart"/>
            <w:r>
              <w:rPr>
                <w:rFonts w:ascii="Arial" w:hAnsi="Arial" w:cs="Arial"/>
                <w:sz w:val="22"/>
                <w:szCs w:val="22"/>
              </w:rPr>
              <w:t>indentified</w:t>
            </w:r>
            <w:proofErr w:type="spellEnd"/>
          </w:p>
          <w:p w14:paraId="6ADA7B77" w14:textId="77777777" w:rsidR="0053659C" w:rsidRDefault="0053659C">
            <w:pPr>
              <w:numPr>
                <w:ilvl w:val="0"/>
                <w:numId w:val="1"/>
              </w:numPr>
              <w:suppressAutoHyphens w:val="0"/>
              <w:rPr>
                <w:rFonts w:ascii="Arial" w:hAnsi="Arial" w:cs="Arial"/>
                <w:sz w:val="22"/>
                <w:szCs w:val="22"/>
              </w:rPr>
            </w:pPr>
            <w:r>
              <w:rPr>
                <w:rFonts w:ascii="Arial" w:hAnsi="Arial" w:cs="Arial"/>
                <w:sz w:val="22"/>
                <w:szCs w:val="22"/>
              </w:rPr>
              <w:t>The proposed release address should be that which has been approved</w:t>
            </w:r>
          </w:p>
          <w:p w14:paraId="5ABF779E" w14:textId="77777777" w:rsidR="0053659C" w:rsidRDefault="0053659C">
            <w:pPr>
              <w:ind w:left="780"/>
              <w:rPr>
                <w:rFonts w:ascii="Arial" w:hAnsi="Arial" w:cs="Arial"/>
                <w:sz w:val="22"/>
                <w:szCs w:val="22"/>
              </w:rPr>
            </w:pPr>
          </w:p>
        </w:tc>
      </w:tr>
      <w:tr w:rsidR="0053659C" w14:paraId="62E4F73E" w14:textId="77777777" w:rsidTr="0053659C">
        <w:trPr>
          <w:trHeight w:val="197"/>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4BC1BFB9" w14:textId="77777777" w:rsidR="0053659C" w:rsidRDefault="0053659C">
            <w:pPr>
              <w:rPr>
                <w:rFonts w:ascii="Arial" w:hAnsi="Arial" w:cs="Arial"/>
                <w:b/>
              </w:rPr>
            </w:pPr>
            <w:r>
              <w:rPr>
                <w:rFonts w:ascii="Arial" w:hAnsi="Arial" w:cs="Arial"/>
                <w:b/>
              </w:rPr>
              <w:t>3. CONVICTION / CAUTION INFORMATION</w:t>
            </w:r>
          </w:p>
        </w:tc>
      </w:tr>
      <w:tr w:rsidR="0053659C" w14:paraId="539DFEBC" w14:textId="77777777" w:rsidTr="0053659C">
        <w:trPr>
          <w:trHeight w:val="439"/>
        </w:trPr>
        <w:tc>
          <w:tcPr>
            <w:tcW w:w="10080" w:type="dxa"/>
            <w:tcBorders>
              <w:top w:val="single" w:sz="4" w:space="0" w:color="auto"/>
              <w:left w:val="single" w:sz="4" w:space="0" w:color="auto"/>
              <w:bottom w:val="single" w:sz="4" w:space="0" w:color="auto"/>
              <w:right w:val="single" w:sz="4" w:space="0" w:color="auto"/>
            </w:tcBorders>
          </w:tcPr>
          <w:p w14:paraId="04EDF9F7" w14:textId="77777777" w:rsidR="0053659C" w:rsidRDefault="0053659C">
            <w:pPr>
              <w:rPr>
                <w:rFonts w:ascii="Arial" w:hAnsi="Arial" w:cs="Arial"/>
                <w:sz w:val="22"/>
                <w:szCs w:val="22"/>
              </w:rPr>
            </w:pPr>
          </w:p>
          <w:p w14:paraId="389B368C" w14:textId="77777777" w:rsidR="0053659C" w:rsidRDefault="0053659C">
            <w:pPr>
              <w:numPr>
                <w:ilvl w:val="0"/>
                <w:numId w:val="2"/>
              </w:numPr>
              <w:suppressAutoHyphens w:val="0"/>
              <w:rPr>
                <w:rFonts w:ascii="Arial" w:hAnsi="Arial" w:cs="Arial"/>
                <w:sz w:val="22"/>
                <w:szCs w:val="22"/>
              </w:rPr>
            </w:pPr>
            <w:r>
              <w:rPr>
                <w:rFonts w:ascii="Arial" w:hAnsi="Arial" w:cs="Arial"/>
                <w:sz w:val="22"/>
                <w:szCs w:val="22"/>
              </w:rPr>
              <w:t>The index offence or relevant caution (for Category 3) is the offence/s or caution which has brought the offender into MAPPA</w:t>
            </w:r>
          </w:p>
          <w:p w14:paraId="35886D14" w14:textId="77777777" w:rsidR="0053659C" w:rsidRDefault="0053659C">
            <w:pPr>
              <w:numPr>
                <w:ilvl w:val="0"/>
                <w:numId w:val="3"/>
              </w:numPr>
              <w:suppressAutoHyphens w:val="0"/>
              <w:rPr>
                <w:rFonts w:ascii="Arial" w:hAnsi="Arial" w:cs="Arial"/>
                <w:sz w:val="22"/>
                <w:szCs w:val="22"/>
              </w:rPr>
            </w:pPr>
            <w:r>
              <w:rPr>
                <w:rFonts w:ascii="Arial" w:hAnsi="Arial" w:cs="Arial"/>
                <w:sz w:val="22"/>
                <w:szCs w:val="22"/>
              </w:rPr>
              <w:t>Sentence length and type is the outcome of Court proceedings</w:t>
            </w:r>
          </w:p>
          <w:p w14:paraId="4DCD7866" w14:textId="77777777" w:rsidR="0053659C" w:rsidRDefault="0053659C">
            <w:pPr>
              <w:numPr>
                <w:ilvl w:val="0"/>
                <w:numId w:val="3"/>
              </w:numPr>
              <w:suppressAutoHyphens w:val="0"/>
              <w:rPr>
                <w:rFonts w:ascii="Arial" w:hAnsi="Arial" w:cs="Arial"/>
                <w:sz w:val="22"/>
                <w:szCs w:val="22"/>
              </w:rPr>
            </w:pPr>
            <w:r>
              <w:rPr>
                <w:rFonts w:ascii="Arial" w:hAnsi="Arial" w:cs="Arial"/>
                <w:b/>
                <w:sz w:val="22"/>
                <w:szCs w:val="22"/>
                <w:u w:val="single"/>
              </w:rPr>
              <w:t>Brief</w:t>
            </w:r>
            <w:r>
              <w:rPr>
                <w:rFonts w:ascii="Arial" w:hAnsi="Arial" w:cs="Arial"/>
                <w:sz w:val="22"/>
                <w:szCs w:val="22"/>
              </w:rPr>
              <w:t xml:space="preserve"> details of offence. Information must not be cut and pasted from the Pre-Sentence Report or any other document. Use bullet points</w:t>
            </w:r>
          </w:p>
          <w:p w14:paraId="5E90BC9E" w14:textId="77777777" w:rsidR="0053659C" w:rsidRDefault="0053659C">
            <w:pPr>
              <w:numPr>
                <w:ilvl w:val="0"/>
                <w:numId w:val="3"/>
              </w:numPr>
              <w:suppressAutoHyphens w:val="0"/>
              <w:rPr>
                <w:rFonts w:ascii="Arial" w:hAnsi="Arial" w:cs="Arial"/>
                <w:color w:val="000000"/>
                <w:sz w:val="22"/>
                <w:szCs w:val="22"/>
              </w:rPr>
            </w:pPr>
            <w:r>
              <w:rPr>
                <w:rFonts w:ascii="Arial" w:hAnsi="Arial" w:cs="Arial"/>
                <w:color w:val="000000"/>
                <w:sz w:val="22"/>
                <w:szCs w:val="22"/>
              </w:rPr>
              <w:t>Previous related offences should be included.</w:t>
            </w:r>
          </w:p>
          <w:p w14:paraId="71A0D1E3" w14:textId="77777777" w:rsidR="0053659C" w:rsidRDefault="0053659C">
            <w:pPr>
              <w:numPr>
                <w:ilvl w:val="0"/>
                <w:numId w:val="3"/>
              </w:numPr>
              <w:suppressAutoHyphens w:val="0"/>
              <w:rPr>
                <w:rFonts w:ascii="Arial" w:hAnsi="Arial" w:cs="Arial"/>
                <w:sz w:val="22"/>
                <w:szCs w:val="22"/>
              </w:rPr>
            </w:pPr>
            <w:r>
              <w:rPr>
                <w:rFonts w:ascii="Arial" w:hAnsi="Arial" w:cs="Arial"/>
                <w:sz w:val="22"/>
                <w:szCs w:val="22"/>
              </w:rPr>
              <w:t>There may or may not be additional information the referring agency wishes to add</w:t>
            </w:r>
          </w:p>
          <w:p w14:paraId="41A0DF29" w14:textId="77777777" w:rsidR="0053659C" w:rsidRDefault="0053659C">
            <w:pPr>
              <w:ind w:left="60"/>
              <w:rPr>
                <w:rFonts w:ascii="Arial" w:hAnsi="Arial" w:cs="Arial"/>
                <w:sz w:val="22"/>
                <w:szCs w:val="22"/>
              </w:rPr>
            </w:pPr>
          </w:p>
        </w:tc>
      </w:tr>
      <w:tr w:rsidR="0053659C" w14:paraId="606F29DB" w14:textId="77777777" w:rsidTr="0053659C">
        <w:trPr>
          <w:trHeight w:val="210"/>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6F426024" w14:textId="77777777" w:rsidR="0053659C" w:rsidRDefault="0053659C">
            <w:pPr>
              <w:rPr>
                <w:rFonts w:ascii="Arial" w:hAnsi="Arial" w:cs="Arial"/>
                <w:b/>
              </w:rPr>
            </w:pPr>
            <w:r>
              <w:rPr>
                <w:rFonts w:ascii="Arial" w:hAnsi="Arial" w:cs="Arial"/>
                <w:b/>
              </w:rPr>
              <w:t>4. RELEVANT DATES</w:t>
            </w:r>
          </w:p>
        </w:tc>
      </w:tr>
      <w:tr w:rsidR="0053659C" w14:paraId="36643DA1" w14:textId="77777777" w:rsidTr="0053659C">
        <w:trPr>
          <w:trHeight w:val="210"/>
        </w:trPr>
        <w:tc>
          <w:tcPr>
            <w:tcW w:w="10080" w:type="dxa"/>
            <w:tcBorders>
              <w:top w:val="single" w:sz="4" w:space="0" w:color="auto"/>
              <w:left w:val="single" w:sz="4" w:space="0" w:color="auto"/>
              <w:bottom w:val="single" w:sz="4" w:space="0" w:color="auto"/>
              <w:right w:val="single" w:sz="4" w:space="0" w:color="auto"/>
            </w:tcBorders>
          </w:tcPr>
          <w:p w14:paraId="23A59C3D" w14:textId="77777777" w:rsidR="0053659C" w:rsidRDefault="0053659C">
            <w:pPr>
              <w:rPr>
                <w:rFonts w:ascii="Arial" w:hAnsi="Arial" w:cs="Arial"/>
                <w:sz w:val="22"/>
                <w:szCs w:val="22"/>
              </w:rPr>
            </w:pPr>
          </w:p>
          <w:p w14:paraId="2367964C" w14:textId="77777777" w:rsidR="0053659C" w:rsidRDefault="0053659C">
            <w:pPr>
              <w:rPr>
                <w:rFonts w:ascii="Arial" w:hAnsi="Arial" w:cs="Arial"/>
                <w:sz w:val="22"/>
                <w:szCs w:val="22"/>
              </w:rPr>
            </w:pPr>
            <w:r>
              <w:rPr>
                <w:rFonts w:ascii="Arial" w:hAnsi="Arial" w:cs="Arial"/>
                <w:sz w:val="22"/>
                <w:szCs w:val="22"/>
              </w:rPr>
              <w:t>Relevant dates are those which relate to the current sentence or order (input dates where known).</w:t>
            </w:r>
          </w:p>
          <w:p w14:paraId="57FD95AF" w14:textId="77777777" w:rsidR="0053659C" w:rsidRDefault="0053659C">
            <w:pPr>
              <w:rPr>
                <w:rFonts w:ascii="Arial" w:hAnsi="Arial" w:cs="Arial"/>
                <w:sz w:val="22"/>
                <w:szCs w:val="22"/>
              </w:rPr>
            </w:pPr>
          </w:p>
        </w:tc>
      </w:tr>
      <w:tr w:rsidR="0053659C" w14:paraId="2E1ED6A7" w14:textId="77777777" w:rsidTr="0053659C">
        <w:trPr>
          <w:trHeight w:val="210"/>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3E9D2846" w14:textId="77777777" w:rsidR="0053659C" w:rsidRDefault="0053659C">
            <w:pPr>
              <w:rPr>
                <w:rFonts w:ascii="Arial" w:hAnsi="Arial" w:cs="Arial"/>
                <w:b/>
              </w:rPr>
            </w:pPr>
            <w:r>
              <w:rPr>
                <w:rFonts w:ascii="Arial" w:hAnsi="Arial" w:cs="Arial"/>
                <w:b/>
              </w:rPr>
              <w:t>5. DETAINED IN HOSPITAL</w:t>
            </w:r>
          </w:p>
        </w:tc>
      </w:tr>
      <w:tr w:rsidR="0053659C" w14:paraId="3C425956" w14:textId="77777777" w:rsidTr="0053659C">
        <w:trPr>
          <w:trHeight w:val="555"/>
        </w:trPr>
        <w:tc>
          <w:tcPr>
            <w:tcW w:w="10080" w:type="dxa"/>
            <w:tcBorders>
              <w:top w:val="single" w:sz="4" w:space="0" w:color="auto"/>
              <w:left w:val="single" w:sz="4" w:space="0" w:color="auto"/>
              <w:bottom w:val="single" w:sz="4" w:space="0" w:color="auto"/>
              <w:right w:val="single" w:sz="4" w:space="0" w:color="auto"/>
            </w:tcBorders>
          </w:tcPr>
          <w:p w14:paraId="701D9A9C" w14:textId="77777777" w:rsidR="0053659C" w:rsidRDefault="0053659C">
            <w:pPr>
              <w:jc w:val="both"/>
              <w:rPr>
                <w:rFonts w:ascii="Arial" w:hAnsi="Arial" w:cs="Arial"/>
                <w:sz w:val="22"/>
                <w:szCs w:val="22"/>
              </w:rPr>
            </w:pPr>
          </w:p>
          <w:p w14:paraId="3AC139A0" w14:textId="77777777" w:rsidR="0053659C" w:rsidRDefault="0053659C">
            <w:pPr>
              <w:jc w:val="both"/>
              <w:rPr>
                <w:rFonts w:ascii="Arial" w:hAnsi="Arial" w:cs="Arial"/>
                <w:sz w:val="22"/>
                <w:szCs w:val="22"/>
              </w:rPr>
            </w:pPr>
            <w:r>
              <w:rPr>
                <w:rFonts w:ascii="Arial" w:hAnsi="Arial" w:cs="Arial"/>
                <w:sz w:val="22"/>
                <w:szCs w:val="22"/>
              </w:rPr>
              <w:t>This section should be completed by Mental Health and provides relevant information regarding the patient.</w:t>
            </w:r>
          </w:p>
          <w:p w14:paraId="21CC78C8" w14:textId="77777777" w:rsidR="0053659C" w:rsidRDefault="0053659C">
            <w:pPr>
              <w:jc w:val="both"/>
              <w:rPr>
                <w:rFonts w:ascii="Arial" w:hAnsi="Arial" w:cs="Arial"/>
                <w:b/>
                <w:sz w:val="22"/>
                <w:szCs w:val="22"/>
              </w:rPr>
            </w:pPr>
          </w:p>
        </w:tc>
      </w:tr>
      <w:tr w:rsidR="0053659C" w14:paraId="795E34A0"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586A196C" w14:textId="77777777" w:rsidR="0053659C" w:rsidRDefault="0053659C">
            <w:pPr>
              <w:rPr>
                <w:rFonts w:ascii="Arial" w:hAnsi="Arial" w:cs="Arial"/>
                <w:b/>
              </w:rPr>
            </w:pPr>
            <w:r>
              <w:rPr>
                <w:rFonts w:ascii="Arial" w:hAnsi="Arial" w:cs="Arial"/>
                <w:b/>
              </w:rPr>
              <w:t>6. RELEVANT INFORMATION</w:t>
            </w:r>
          </w:p>
        </w:tc>
      </w:tr>
      <w:tr w:rsidR="0053659C" w14:paraId="59B0F5C9" w14:textId="77777777" w:rsidTr="0053659C">
        <w:trPr>
          <w:trHeight w:val="7929"/>
        </w:trPr>
        <w:tc>
          <w:tcPr>
            <w:tcW w:w="10080" w:type="dxa"/>
            <w:tcBorders>
              <w:top w:val="single" w:sz="4" w:space="0" w:color="auto"/>
              <w:left w:val="single" w:sz="4" w:space="0" w:color="auto"/>
              <w:bottom w:val="single" w:sz="4" w:space="0" w:color="auto"/>
              <w:right w:val="single" w:sz="4" w:space="0" w:color="auto"/>
            </w:tcBorders>
          </w:tcPr>
          <w:p w14:paraId="2E15C9A6" w14:textId="77777777" w:rsidR="0053659C" w:rsidRDefault="0053659C">
            <w:pPr>
              <w:rPr>
                <w:rFonts w:ascii="Arial" w:hAnsi="Arial" w:cs="Arial"/>
                <w:b/>
                <w:sz w:val="22"/>
                <w:szCs w:val="22"/>
              </w:rPr>
            </w:pPr>
          </w:p>
          <w:p w14:paraId="14E5B1F6" w14:textId="77777777" w:rsidR="0053659C" w:rsidRDefault="0053659C">
            <w:pPr>
              <w:rPr>
                <w:rFonts w:ascii="Arial" w:hAnsi="Arial" w:cs="Arial"/>
                <w:sz w:val="22"/>
                <w:szCs w:val="22"/>
              </w:rPr>
            </w:pPr>
            <w:r>
              <w:rPr>
                <w:rFonts w:ascii="Arial" w:hAnsi="Arial" w:cs="Arial"/>
                <w:b/>
                <w:sz w:val="22"/>
                <w:szCs w:val="22"/>
              </w:rPr>
              <w:t>Reason for referral</w:t>
            </w:r>
          </w:p>
          <w:p w14:paraId="4AE8D6E0" w14:textId="77777777" w:rsidR="0053659C" w:rsidRDefault="0053659C">
            <w:pPr>
              <w:rPr>
                <w:rFonts w:ascii="Arial" w:hAnsi="Arial" w:cs="Arial"/>
                <w:sz w:val="22"/>
                <w:szCs w:val="22"/>
              </w:rPr>
            </w:pPr>
            <w:r>
              <w:rPr>
                <w:rFonts w:ascii="Arial" w:hAnsi="Arial" w:cs="Arial"/>
                <w:sz w:val="22"/>
                <w:szCs w:val="22"/>
              </w:rPr>
              <w:t>The reasons why the referral has been made may include concerns about:</w:t>
            </w:r>
          </w:p>
          <w:p w14:paraId="6188252B" w14:textId="77777777" w:rsidR="0053659C" w:rsidRDefault="0053659C">
            <w:pPr>
              <w:numPr>
                <w:ilvl w:val="0"/>
                <w:numId w:val="4"/>
              </w:numPr>
              <w:suppressAutoHyphens w:val="0"/>
              <w:rPr>
                <w:rFonts w:ascii="Arial" w:hAnsi="Arial" w:cs="Arial"/>
                <w:sz w:val="22"/>
                <w:szCs w:val="22"/>
              </w:rPr>
            </w:pPr>
            <w:r>
              <w:rPr>
                <w:rFonts w:ascii="Arial" w:hAnsi="Arial" w:cs="Arial"/>
                <w:sz w:val="22"/>
                <w:szCs w:val="22"/>
              </w:rPr>
              <w:t>Behaviour and attitudes</w:t>
            </w:r>
          </w:p>
          <w:p w14:paraId="3F06BBA3" w14:textId="77777777" w:rsidR="0053659C" w:rsidRDefault="0053659C">
            <w:pPr>
              <w:numPr>
                <w:ilvl w:val="0"/>
                <w:numId w:val="4"/>
              </w:numPr>
              <w:suppressAutoHyphens w:val="0"/>
              <w:rPr>
                <w:rFonts w:ascii="Arial" w:hAnsi="Arial" w:cs="Arial"/>
                <w:sz w:val="22"/>
                <w:szCs w:val="22"/>
              </w:rPr>
            </w:pPr>
            <w:r>
              <w:rPr>
                <w:rFonts w:ascii="Arial" w:hAnsi="Arial" w:cs="Arial"/>
                <w:sz w:val="22"/>
                <w:szCs w:val="22"/>
              </w:rPr>
              <w:t>Previous offences and patterns of offending</w:t>
            </w:r>
          </w:p>
          <w:p w14:paraId="00592DF7" w14:textId="77777777" w:rsidR="0053659C" w:rsidRDefault="0053659C">
            <w:pPr>
              <w:numPr>
                <w:ilvl w:val="0"/>
                <w:numId w:val="4"/>
              </w:numPr>
              <w:suppressAutoHyphens w:val="0"/>
              <w:rPr>
                <w:rFonts w:ascii="Arial" w:hAnsi="Arial" w:cs="Arial"/>
                <w:sz w:val="22"/>
                <w:szCs w:val="22"/>
              </w:rPr>
            </w:pPr>
            <w:r>
              <w:rPr>
                <w:rFonts w:ascii="Arial" w:hAnsi="Arial" w:cs="Arial"/>
                <w:sz w:val="22"/>
                <w:szCs w:val="22"/>
              </w:rPr>
              <w:t>Information gathered from other agencies</w:t>
            </w:r>
          </w:p>
          <w:p w14:paraId="784516B9" w14:textId="77777777" w:rsidR="0053659C" w:rsidRDefault="0053659C">
            <w:pPr>
              <w:numPr>
                <w:ilvl w:val="0"/>
                <w:numId w:val="4"/>
              </w:numPr>
              <w:suppressAutoHyphens w:val="0"/>
              <w:rPr>
                <w:rFonts w:ascii="Arial" w:hAnsi="Arial" w:cs="Arial"/>
                <w:sz w:val="22"/>
                <w:szCs w:val="22"/>
              </w:rPr>
            </w:pPr>
            <w:r>
              <w:rPr>
                <w:rFonts w:ascii="Arial" w:hAnsi="Arial" w:cs="Arial"/>
                <w:sz w:val="22"/>
                <w:szCs w:val="22"/>
              </w:rPr>
              <w:t>The offender’s pattern of co-operation</w:t>
            </w:r>
          </w:p>
          <w:p w14:paraId="0D85A7AE" w14:textId="77777777" w:rsidR="0053659C" w:rsidRDefault="0053659C">
            <w:pPr>
              <w:numPr>
                <w:ilvl w:val="0"/>
                <w:numId w:val="4"/>
              </w:numPr>
              <w:suppressAutoHyphens w:val="0"/>
              <w:rPr>
                <w:rFonts w:ascii="Arial" w:hAnsi="Arial" w:cs="Arial"/>
                <w:sz w:val="22"/>
                <w:szCs w:val="22"/>
              </w:rPr>
            </w:pPr>
            <w:r>
              <w:rPr>
                <w:rFonts w:ascii="Arial" w:hAnsi="Arial" w:cs="Arial"/>
                <w:sz w:val="22"/>
                <w:szCs w:val="22"/>
              </w:rPr>
              <w:t>Gang involvement</w:t>
            </w:r>
          </w:p>
          <w:p w14:paraId="5B7E726F" w14:textId="77777777" w:rsidR="0053659C" w:rsidRDefault="0053659C">
            <w:pPr>
              <w:numPr>
                <w:ilvl w:val="0"/>
                <w:numId w:val="4"/>
              </w:numPr>
              <w:suppressAutoHyphens w:val="0"/>
              <w:rPr>
                <w:rFonts w:ascii="Arial" w:hAnsi="Arial" w:cs="Arial"/>
                <w:sz w:val="22"/>
                <w:szCs w:val="22"/>
              </w:rPr>
            </w:pPr>
            <w:r>
              <w:rPr>
                <w:rFonts w:ascii="Arial" w:hAnsi="Arial" w:cs="Arial"/>
                <w:sz w:val="22"/>
                <w:szCs w:val="22"/>
              </w:rPr>
              <w:t>TACT involvement</w:t>
            </w:r>
          </w:p>
          <w:p w14:paraId="1CF8FD52" w14:textId="77777777" w:rsidR="0053659C" w:rsidRDefault="0053659C">
            <w:pPr>
              <w:numPr>
                <w:ilvl w:val="0"/>
                <w:numId w:val="4"/>
              </w:numPr>
              <w:suppressAutoHyphens w:val="0"/>
              <w:rPr>
                <w:rFonts w:ascii="Arial" w:hAnsi="Arial" w:cs="Arial"/>
                <w:sz w:val="22"/>
                <w:szCs w:val="22"/>
              </w:rPr>
            </w:pPr>
            <w:r>
              <w:rPr>
                <w:rFonts w:ascii="Arial" w:hAnsi="Arial" w:cs="Arial"/>
                <w:sz w:val="22"/>
                <w:szCs w:val="22"/>
              </w:rPr>
              <w:t>Relevant psychiatric history</w:t>
            </w:r>
          </w:p>
          <w:p w14:paraId="171AE2F9" w14:textId="77777777" w:rsidR="0053659C" w:rsidRDefault="0053659C">
            <w:pPr>
              <w:numPr>
                <w:ilvl w:val="0"/>
                <w:numId w:val="4"/>
              </w:numPr>
              <w:suppressAutoHyphens w:val="0"/>
              <w:rPr>
                <w:rFonts w:ascii="Arial" w:hAnsi="Arial" w:cs="Arial"/>
                <w:sz w:val="22"/>
                <w:szCs w:val="22"/>
              </w:rPr>
            </w:pPr>
            <w:r>
              <w:rPr>
                <w:rFonts w:ascii="Arial" w:hAnsi="Arial" w:cs="Arial"/>
                <w:sz w:val="22"/>
                <w:szCs w:val="22"/>
              </w:rPr>
              <w:t>Diagnosed  personality  disorder</w:t>
            </w:r>
          </w:p>
          <w:p w14:paraId="7D821610" w14:textId="77777777" w:rsidR="0053659C" w:rsidRDefault="0053659C">
            <w:pPr>
              <w:ind w:firstLine="720"/>
              <w:rPr>
                <w:rFonts w:ascii="Arial" w:hAnsi="Arial" w:cs="Arial"/>
                <w:sz w:val="22"/>
                <w:szCs w:val="22"/>
              </w:rPr>
            </w:pPr>
            <w:r>
              <w:rPr>
                <w:rFonts w:ascii="Arial" w:hAnsi="Arial" w:cs="Arial"/>
                <w:sz w:val="22"/>
                <w:szCs w:val="22"/>
              </w:rPr>
              <w:t>Information from Risk Assessment or risk of reconviction tool</w:t>
            </w:r>
          </w:p>
          <w:p w14:paraId="02955914" w14:textId="77777777" w:rsidR="0053659C" w:rsidRDefault="0053659C">
            <w:pPr>
              <w:rPr>
                <w:rFonts w:ascii="Arial" w:hAnsi="Arial" w:cs="Arial"/>
                <w:b/>
                <w:sz w:val="22"/>
                <w:szCs w:val="22"/>
              </w:rPr>
            </w:pPr>
            <w:r>
              <w:rPr>
                <w:rFonts w:ascii="Arial" w:hAnsi="Arial" w:cs="Arial"/>
                <w:b/>
                <w:sz w:val="22"/>
                <w:szCs w:val="22"/>
              </w:rPr>
              <w:t xml:space="preserve">What interagency work has been undertaken so far? </w:t>
            </w:r>
          </w:p>
          <w:p w14:paraId="36871215" w14:textId="77777777" w:rsidR="0053659C" w:rsidRDefault="0053659C">
            <w:pPr>
              <w:rPr>
                <w:rFonts w:ascii="Arial" w:hAnsi="Arial" w:cs="Arial"/>
                <w:sz w:val="22"/>
                <w:szCs w:val="22"/>
              </w:rPr>
            </w:pPr>
            <w:r>
              <w:rPr>
                <w:rFonts w:ascii="Arial" w:hAnsi="Arial" w:cs="Arial"/>
                <w:sz w:val="22"/>
                <w:szCs w:val="22"/>
              </w:rPr>
              <w:t>Should include the outcomes of:</w:t>
            </w:r>
          </w:p>
          <w:p w14:paraId="76CD83D9" w14:textId="77777777" w:rsidR="0053659C" w:rsidRDefault="0053659C">
            <w:pPr>
              <w:numPr>
                <w:ilvl w:val="0"/>
                <w:numId w:val="5"/>
              </w:numPr>
              <w:suppressAutoHyphens w:val="0"/>
              <w:rPr>
                <w:rFonts w:ascii="Arial" w:hAnsi="Arial" w:cs="Arial"/>
                <w:sz w:val="22"/>
                <w:szCs w:val="22"/>
              </w:rPr>
            </w:pPr>
            <w:r>
              <w:rPr>
                <w:rFonts w:ascii="Arial" w:hAnsi="Arial" w:cs="Arial"/>
                <w:sz w:val="22"/>
                <w:szCs w:val="22"/>
              </w:rPr>
              <w:t>Care Plan Approach Meetings</w:t>
            </w:r>
          </w:p>
          <w:p w14:paraId="454812F8" w14:textId="77777777" w:rsidR="0053659C" w:rsidRDefault="0053659C">
            <w:pPr>
              <w:numPr>
                <w:ilvl w:val="0"/>
                <w:numId w:val="5"/>
              </w:numPr>
              <w:suppressAutoHyphens w:val="0"/>
              <w:rPr>
                <w:rFonts w:ascii="Arial" w:hAnsi="Arial" w:cs="Arial"/>
                <w:sz w:val="22"/>
                <w:szCs w:val="22"/>
              </w:rPr>
            </w:pPr>
            <w:r>
              <w:rPr>
                <w:rFonts w:ascii="Arial" w:hAnsi="Arial" w:cs="Arial"/>
                <w:sz w:val="22"/>
                <w:szCs w:val="22"/>
              </w:rPr>
              <w:t>Child Protection Conferences</w:t>
            </w:r>
          </w:p>
          <w:p w14:paraId="790C86BD" w14:textId="77777777" w:rsidR="0053659C" w:rsidRDefault="0053659C">
            <w:pPr>
              <w:numPr>
                <w:ilvl w:val="0"/>
                <w:numId w:val="5"/>
              </w:numPr>
              <w:suppressAutoHyphens w:val="0"/>
              <w:rPr>
                <w:rFonts w:ascii="Arial" w:hAnsi="Arial" w:cs="Arial"/>
                <w:sz w:val="22"/>
                <w:szCs w:val="22"/>
              </w:rPr>
            </w:pPr>
            <w:r>
              <w:rPr>
                <w:rFonts w:ascii="Arial" w:hAnsi="Arial" w:cs="Arial"/>
                <w:sz w:val="22"/>
                <w:szCs w:val="22"/>
              </w:rPr>
              <w:t>Professionals Meetings</w:t>
            </w:r>
          </w:p>
          <w:p w14:paraId="7099E7E9" w14:textId="77777777" w:rsidR="0053659C" w:rsidRDefault="0053659C">
            <w:pPr>
              <w:numPr>
                <w:ilvl w:val="0"/>
                <w:numId w:val="5"/>
              </w:numPr>
              <w:suppressAutoHyphens w:val="0"/>
              <w:rPr>
                <w:rFonts w:ascii="Arial" w:hAnsi="Arial" w:cs="Arial"/>
                <w:sz w:val="22"/>
                <w:szCs w:val="22"/>
              </w:rPr>
            </w:pPr>
            <w:r>
              <w:rPr>
                <w:rFonts w:ascii="Arial" w:hAnsi="Arial" w:cs="Arial"/>
                <w:sz w:val="22"/>
                <w:szCs w:val="22"/>
              </w:rPr>
              <w:t>Which agencies have been contacted and what they have contributed to the risk management plan?</w:t>
            </w:r>
          </w:p>
          <w:p w14:paraId="5B62BB2C" w14:textId="77777777" w:rsidR="0053659C" w:rsidRDefault="0053659C">
            <w:pPr>
              <w:numPr>
                <w:ilvl w:val="0"/>
                <w:numId w:val="5"/>
              </w:numPr>
              <w:suppressAutoHyphens w:val="0"/>
              <w:rPr>
                <w:rFonts w:ascii="Arial" w:hAnsi="Arial" w:cs="Arial"/>
                <w:sz w:val="22"/>
                <w:szCs w:val="22"/>
              </w:rPr>
            </w:pPr>
            <w:r>
              <w:rPr>
                <w:rFonts w:ascii="Arial" w:hAnsi="Arial" w:cs="Arial"/>
                <w:sz w:val="22"/>
                <w:szCs w:val="22"/>
              </w:rPr>
              <w:t>MARAC</w:t>
            </w:r>
          </w:p>
          <w:p w14:paraId="75B3659E" w14:textId="77777777" w:rsidR="0053659C" w:rsidRDefault="0053659C">
            <w:pPr>
              <w:ind w:firstLine="720"/>
              <w:rPr>
                <w:rFonts w:ascii="Arial" w:hAnsi="Arial" w:cs="Arial"/>
                <w:sz w:val="22"/>
                <w:szCs w:val="22"/>
              </w:rPr>
            </w:pPr>
          </w:p>
          <w:p w14:paraId="7E4E480B" w14:textId="77777777" w:rsidR="0053659C" w:rsidRDefault="0053659C">
            <w:pPr>
              <w:rPr>
                <w:rFonts w:ascii="Arial" w:hAnsi="Arial" w:cs="Arial"/>
                <w:b/>
                <w:sz w:val="22"/>
                <w:szCs w:val="22"/>
              </w:rPr>
            </w:pPr>
            <w:r>
              <w:rPr>
                <w:rFonts w:ascii="Arial" w:hAnsi="Arial" w:cs="Arial"/>
                <w:b/>
                <w:sz w:val="22"/>
                <w:szCs w:val="22"/>
              </w:rPr>
              <w:t xml:space="preserve">How will active Level 2 or 3 management add value to the case over and above what is already being achieved?  </w:t>
            </w:r>
          </w:p>
          <w:p w14:paraId="1C2ED2B2" w14:textId="77777777" w:rsidR="0053659C" w:rsidRDefault="0053659C">
            <w:pPr>
              <w:numPr>
                <w:ilvl w:val="0"/>
                <w:numId w:val="5"/>
              </w:numPr>
              <w:suppressAutoHyphens w:val="0"/>
              <w:rPr>
                <w:rFonts w:ascii="Arial" w:hAnsi="Arial" w:cs="Arial"/>
                <w:sz w:val="22"/>
                <w:szCs w:val="22"/>
              </w:rPr>
            </w:pPr>
            <w:r>
              <w:rPr>
                <w:rFonts w:ascii="Arial" w:hAnsi="Arial" w:cs="Arial"/>
                <w:sz w:val="22"/>
                <w:szCs w:val="22"/>
              </w:rPr>
              <w:t>Key words are</w:t>
            </w:r>
            <w:r>
              <w:rPr>
                <w:rFonts w:ascii="Arial" w:hAnsi="Arial" w:cs="Arial"/>
                <w:b/>
                <w:sz w:val="22"/>
                <w:szCs w:val="22"/>
              </w:rPr>
              <w:t xml:space="preserve"> active </w:t>
            </w:r>
            <w:r>
              <w:rPr>
                <w:rFonts w:ascii="Arial" w:hAnsi="Arial" w:cs="Arial"/>
                <w:sz w:val="22"/>
                <w:szCs w:val="22"/>
              </w:rPr>
              <w:t>and</w:t>
            </w:r>
            <w:r>
              <w:rPr>
                <w:rFonts w:ascii="Arial" w:hAnsi="Arial" w:cs="Arial"/>
                <w:b/>
                <w:sz w:val="22"/>
                <w:szCs w:val="22"/>
              </w:rPr>
              <w:t xml:space="preserve"> add value</w:t>
            </w:r>
          </w:p>
          <w:p w14:paraId="4B55C484" w14:textId="77777777" w:rsidR="0053659C" w:rsidRDefault="0053659C">
            <w:pPr>
              <w:numPr>
                <w:ilvl w:val="0"/>
                <w:numId w:val="5"/>
              </w:numPr>
              <w:suppressAutoHyphens w:val="0"/>
              <w:rPr>
                <w:rFonts w:ascii="Arial" w:hAnsi="Arial" w:cs="Arial"/>
                <w:sz w:val="22"/>
                <w:szCs w:val="22"/>
              </w:rPr>
            </w:pPr>
            <w:r>
              <w:rPr>
                <w:rFonts w:ascii="Arial" w:hAnsi="Arial" w:cs="Arial"/>
                <w:sz w:val="22"/>
                <w:szCs w:val="22"/>
              </w:rPr>
              <w:t>Describe what additional resources etc the agencies involved in MAPPA can add to how the risk of the serious harm the offender poses can be managed</w:t>
            </w:r>
            <w:r>
              <w:rPr>
                <w:rFonts w:ascii="Arial" w:hAnsi="Arial" w:cs="Arial"/>
                <w:b/>
                <w:sz w:val="22"/>
                <w:szCs w:val="22"/>
              </w:rPr>
              <w:t xml:space="preserve"> </w:t>
            </w:r>
            <w:r>
              <w:rPr>
                <w:rFonts w:ascii="Arial" w:hAnsi="Arial" w:cs="Arial"/>
                <w:sz w:val="22"/>
                <w:szCs w:val="22"/>
              </w:rPr>
              <w:t>more effectively</w:t>
            </w:r>
          </w:p>
          <w:p w14:paraId="3460CB3A" w14:textId="77777777" w:rsidR="0053659C" w:rsidRDefault="0053659C">
            <w:pPr>
              <w:ind w:firstLine="720"/>
              <w:jc w:val="both"/>
              <w:rPr>
                <w:rFonts w:ascii="Arial" w:hAnsi="Arial" w:cs="Arial"/>
                <w:sz w:val="22"/>
                <w:szCs w:val="22"/>
              </w:rPr>
            </w:pPr>
          </w:p>
          <w:p w14:paraId="006150A8" w14:textId="77777777" w:rsidR="0053659C" w:rsidRDefault="0053659C">
            <w:pPr>
              <w:rPr>
                <w:rFonts w:ascii="Arial" w:hAnsi="Arial" w:cs="Arial"/>
                <w:sz w:val="22"/>
                <w:szCs w:val="22"/>
              </w:rPr>
            </w:pPr>
            <w:r>
              <w:rPr>
                <w:rFonts w:ascii="Arial" w:hAnsi="Arial" w:cs="Arial"/>
                <w:b/>
                <w:sz w:val="22"/>
                <w:szCs w:val="22"/>
              </w:rPr>
              <w:t>Diversity considerations linked to risk of serious harm</w:t>
            </w:r>
            <w:r>
              <w:rPr>
                <w:rFonts w:ascii="Arial" w:hAnsi="Arial" w:cs="Arial"/>
                <w:sz w:val="22"/>
                <w:szCs w:val="22"/>
              </w:rPr>
              <w:t xml:space="preserve"> </w:t>
            </w:r>
          </w:p>
          <w:p w14:paraId="305FF5AE" w14:textId="77777777" w:rsidR="0053659C" w:rsidRDefault="0053659C">
            <w:pPr>
              <w:numPr>
                <w:ilvl w:val="0"/>
                <w:numId w:val="5"/>
              </w:numPr>
              <w:suppressAutoHyphens w:val="0"/>
              <w:rPr>
                <w:rFonts w:ascii="Arial" w:hAnsi="Arial" w:cs="Arial"/>
                <w:sz w:val="22"/>
                <w:szCs w:val="22"/>
              </w:rPr>
            </w:pPr>
            <w:r>
              <w:rPr>
                <w:rFonts w:ascii="Arial" w:hAnsi="Arial" w:cs="Arial"/>
                <w:sz w:val="22"/>
                <w:szCs w:val="22"/>
              </w:rPr>
              <w:t>Only comment on diversity issues that could impact upon risk management, e.g. is the offender a vulnerable adult, does he/she have learning disabilities, etc.</w:t>
            </w:r>
          </w:p>
          <w:p w14:paraId="6C60D3F9" w14:textId="77777777" w:rsidR="0053659C" w:rsidRDefault="0053659C">
            <w:pPr>
              <w:rPr>
                <w:rFonts w:ascii="Arial" w:hAnsi="Arial" w:cs="Arial"/>
                <w:sz w:val="22"/>
                <w:szCs w:val="22"/>
              </w:rPr>
            </w:pPr>
          </w:p>
        </w:tc>
      </w:tr>
      <w:tr w:rsidR="0053659C" w14:paraId="37DB2E0A"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hideMark/>
          </w:tcPr>
          <w:p w14:paraId="74D20372" w14:textId="77777777" w:rsidR="0053659C" w:rsidRDefault="0053659C">
            <w:pPr>
              <w:rPr>
                <w:rFonts w:ascii="Arial" w:hAnsi="Arial" w:cs="Arial"/>
                <w:b/>
                <w:sz w:val="22"/>
                <w:szCs w:val="22"/>
              </w:rPr>
            </w:pPr>
            <w:r>
              <w:rPr>
                <w:rFonts w:ascii="Arial" w:hAnsi="Arial" w:cs="Arial"/>
                <w:b/>
              </w:rPr>
              <w:t>7. ATTENDANCE</w:t>
            </w:r>
          </w:p>
        </w:tc>
      </w:tr>
      <w:tr w:rsidR="0053659C" w14:paraId="2085A9DA"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tcPr>
          <w:p w14:paraId="6E8218C3" w14:textId="77777777" w:rsidR="0053659C" w:rsidRDefault="0053659C">
            <w:pPr>
              <w:numPr>
                <w:ilvl w:val="0"/>
                <w:numId w:val="1"/>
              </w:numPr>
              <w:suppressAutoHyphens w:val="0"/>
              <w:rPr>
                <w:rFonts w:ascii="Arial" w:hAnsi="Arial" w:cs="Arial"/>
                <w:sz w:val="22"/>
                <w:szCs w:val="22"/>
              </w:rPr>
            </w:pPr>
            <w:r>
              <w:rPr>
                <w:rFonts w:ascii="Arial" w:hAnsi="Arial" w:cs="Arial"/>
                <w:sz w:val="22"/>
                <w:szCs w:val="22"/>
              </w:rPr>
              <w:t>Record those invited who do not attend the meeting as well as those who do.</w:t>
            </w:r>
          </w:p>
          <w:p w14:paraId="0FFCD699" w14:textId="77777777" w:rsidR="0053659C" w:rsidRDefault="0053659C">
            <w:pPr>
              <w:numPr>
                <w:ilvl w:val="0"/>
                <w:numId w:val="1"/>
              </w:numPr>
              <w:suppressAutoHyphens w:val="0"/>
              <w:rPr>
                <w:rFonts w:ascii="Arial" w:hAnsi="Arial" w:cs="Arial"/>
                <w:sz w:val="22"/>
                <w:szCs w:val="22"/>
              </w:rPr>
            </w:pPr>
            <w:r>
              <w:rPr>
                <w:rFonts w:ascii="Arial" w:hAnsi="Arial" w:cs="Arial"/>
                <w:sz w:val="22"/>
                <w:szCs w:val="22"/>
              </w:rPr>
              <w:t>Identify whether attendees are to be sent copies of the minutes.</w:t>
            </w:r>
          </w:p>
          <w:p w14:paraId="71C15278" w14:textId="77777777" w:rsidR="0053659C" w:rsidRDefault="0053659C">
            <w:pPr>
              <w:rPr>
                <w:rFonts w:ascii="Arial" w:hAnsi="Arial" w:cs="Arial"/>
                <w:b/>
                <w:sz w:val="22"/>
                <w:szCs w:val="22"/>
              </w:rPr>
            </w:pPr>
          </w:p>
        </w:tc>
      </w:tr>
      <w:tr w:rsidR="0053659C" w14:paraId="0485EC93"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42D1C52B" w14:textId="77777777" w:rsidR="0053659C" w:rsidRDefault="0053659C">
            <w:pPr>
              <w:rPr>
                <w:rFonts w:ascii="Arial" w:hAnsi="Arial" w:cs="Arial"/>
                <w:b/>
              </w:rPr>
            </w:pPr>
            <w:r>
              <w:rPr>
                <w:rFonts w:ascii="Arial" w:hAnsi="Arial" w:cs="Arial"/>
                <w:b/>
              </w:rPr>
              <w:t>8. MAPPA ACTIONS FOR REVIEW</w:t>
            </w:r>
          </w:p>
        </w:tc>
      </w:tr>
      <w:tr w:rsidR="0053659C" w14:paraId="1825A55F"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tcPr>
          <w:p w14:paraId="20D170BC" w14:textId="77777777" w:rsidR="0053659C" w:rsidRDefault="0053659C">
            <w:pPr>
              <w:rPr>
                <w:rFonts w:ascii="Arial" w:hAnsi="Arial" w:cs="Arial"/>
              </w:rPr>
            </w:pPr>
          </w:p>
          <w:p w14:paraId="1DDEB204" w14:textId="77777777" w:rsidR="0053659C" w:rsidRDefault="0053659C">
            <w:pPr>
              <w:jc w:val="both"/>
              <w:rPr>
                <w:rFonts w:ascii="Arial" w:hAnsi="Arial" w:cs="Arial"/>
                <w:sz w:val="22"/>
                <w:szCs w:val="22"/>
              </w:rPr>
            </w:pPr>
            <w:r>
              <w:rPr>
                <w:rFonts w:ascii="Arial" w:hAnsi="Arial" w:cs="Arial"/>
                <w:sz w:val="22"/>
                <w:szCs w:val="22"/>
              </w:rPr>
              <w:t>This will be completed from the second meeting onwards. . For the second and subsequent meetings the administrator will cut and paste the actions from the previous meeting into this section and use this to record what action was taken, the date it was undertaken and whether any further action is required. If any actions were not taken the reasons must also be recorded. The outcome from the action must be clearly recorded.  Any additional information from those undertaking actions should be recorded in Section 12.</w:t>
            </w:r>
          </w:p>
          <w:p w14:paraId="03601581" w14:textId="77777777" w:rsidR="0053659C" w:rsidRDefault="0053659C">
            <w:pPr>
              <w:rPr>
                <w:rFonts w:ascii="Arial" w:hAnsi="Arial" w:cs="Arial"/>
              </w:rPr>
            </w:pPr>
          </w:p>
        </w:tc>
      </w:tr>
      <w:tr w:rsidR="0053659C" w14:paraId="4FC0D0FA"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7745E721" w14:textId="77777777" w:rsidR="0053659C" w:rsidRDefault="0053659C">
            <w:pPr>
              <w:rPr>
                <w:rFonts w:ascii="Arial" w:hAnsi="Arial" w:cs="Arial"/>
                <w:b/>
              </w:rPr>
            </w:pPr>
            <w:r>
              <w:rPr>
                <w:rFonts w:ascii="Arial" w:hAnsi="Arial" w:cs="Arial"/>
                <w:b/>
              </w:rPr>
              <w:t>9 RISK ASSESSMENT</w:t>
            </w:r>
          </w:p>
        </w:tc>
      </w:tr>
      <w:tr w:rsidR="0053659C" w14:paraId="73FE798D"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tcPr>
          <w:p w14:paraId="331DE78E" w14:textId="77777777" w:rsidR="0053659C" w:rsidRDefault="0053659C">
            <w:pPr>
              <w:rPr>
                <w:rFonts w:ascii="Arial" w:hAnsi="Arial" w:cs="Arial"/>
                <w:sz w:val="22"/>
                <w:szCs w:val="22"/>
              </w:rPr>
            </w:pPr>
          </w:p>
          <w:p w14:paraId="1D48F92C" w14:textId="77777777" w:rsidR="0053659C" w:rsidRDefault="0053659C">
            <w:pPr>
              <w:rPr>
                <w:rFonts w:ascii="Arial" w:hAnsi="Arial" w:cs="Arial"/>
                <w:sz w:val="22"/>
                <w:szCs w:val="22"/>
              </w:rPr>
            </w:pPr>
            <w:r>
              <w:rPr>
                <w:rFonts w:ascii="Arial" w:hAnsi="Arial" w:cs="Arial"/>
                <w:sz w:val="22"/>
                <w:szCs w:val="22"/>
              </w:rPr>
              <w:t>The information in the header line indicates if there is a specialist tool which should be completed. It is important to include the date the assessment was completed and to keep this up to date.</w:t>
            </w:r>
          </w:p>
          <w:p w14:paraId="138BC482" w14:textId="77777777" w:rsidR="0053659C" w:rsidRDefault="0053659C">
            <w:pPr>
              <w:rPr>
                <w:rFonts w:ascii="Arial" w:hAnsi="Arial" w:cs="Arial"/>
                <w:sz w:val="22"/>
                <w:szCs w:val="22"/>
              </w:rPr>
            </w:pPr>
          </w:p>
        </w:tc>
      </w:tr>
      <w:tr w:rsidR="0053659C" w14:paraId="419F18EE"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048A1D9F" w14:textId="77777777" w:rsidR="0053659C" w:rsidRDefault="0053659C">
            <w:pPr>
              <w:rPr>
                <w:rFonts w:ascii="Arial" w:hAnsi="Arial" w:cs="Arial"/>
                <w:b/>
              </w:rPr>
            </w:pPr>
            <w:r>
              <w:rPr>
                <w:rFonts w:ascii="Arial" w:hAnsi="Arial" w:cs="Arial"/>
                <w:b/>
              </w:rPr>
              <w:t>10. SAFEGUARDING</w:t>
            </w:r>
          </w:p>
        </w:tc>
      </w:tr>
      <w:tr w:rsidR="0053659C" w14:paraId="7B149355"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tcPr>
          <w:p w14:paraId="0F8C36D5" w14:textId="77777777" w:rsidR="0053659C" w:rsidRDefault="0053659C">
            <w:pPr>
              <w:rPr>
                <w:rFonts w:ascii="Arial" w:hAnsi="Arial" w:cs="Arial"/>
                <w:sz w:val="22"/>
                <w:szCs w:val="22"/>
              </w:rPr>
            </w:pPr>
          </w:p>
          <w:p w14:paraId="11205117" w14:textId="77777777" w:rsidR="0053659C" w:rsidRDefault="0053659C">
            <w:pPr>
              <w:numPr>
                <w:ilvl w:val="0"/>
                <w:numId w:val="6"/>
              </w:numPr>
              <w:suppressAutoHyphens w:val="0"/>
              <w:rPr>
                <w:rFonts w:ascii="Arial" w:hAnsi="Arial" w:cs="Arial"/>
                <w:sz w:val="22"/>
                <w:szCs w:val="22"/>
              </w:rPr>
            </w:pPr>
            <w:r>
              <w:rPr>
                <w:rFonts w:ascii="Arial" w:hAnsi="Arial" w:cs="Arial"/>
                <w:sz w:val="22"/>
                <w:szCs w:val="22"/>
              </w:rPr>
              <w:t xml:space="preserve">Children’s services keep records according to the child. To assist this agency the information should be fully provided as well as to enable the coordination unit to invite the correct person to the meeting. Details about children or vulnerable adults should be kept up to date. </w:t>
            </w:r>
          </w:p>
          <w:p w14:paraId="1FD38C51" w14:textId="77777777" w:rsidR="0053659C" w:rsidRDefault="0053659C">
            <w:pPr>
              <w:numPr>
                <w:ilvl w:val="0"/>
                <w:numId w:val="6"/>
              </w:numPr>
              <w:suppressAutoHyphens w:val="0"/>
              <w:rPr>
                <w:rFonts w:ascii="Arial" w:hAnsi="Arial" w:cs="Arial"/>
                <w:sz w:val="22"/>
                <w:szCs w:val="22"/>
              </w:rPr>
            </w:pPr>
            <w:r>
              <w:rPr>
                <w:rFonts w:ascii="Arial" w:hAnsi="Arial" w:cs="Arial"/>
                <w:sz w:val="22"/>
                <w:szCs w:val="22"/>
              </w:rPr>
              <w:t>Where the concerns relate to children in general, these should be specified</w:t>
            </w:r>
          </w:p>
          <w:p w14:paraId="11BAB24E" w14:textId="77777777" w:rsidR="0053659C" w:rsidRDefault="0053659C">
            <w:pPr>
              <w:numPr>
                <w:ilvl w:val="0"/>
                <w:numId w:val="6"/>
              </w:numPr>
              <w:suppressAutoHyphens w:val="0"/>
              <w:rPr>
                <w:rFonts w:ascii="Arial" w:hAnsi="Arial" w:cs="Arial"/>
                <w:sz w:val="22"/>
                <w:szCs w:val="22"/>
              </w:rPr>
            </w:pPr>
            <w:r>
              <w:rPr>
                <w:rFonts w:ascii="Arial" w:hAnsi="Arial" w:cs="Arial"/>
                <w:sz w:val="22"/>
                <w:szCs w:val="22"/>
              </w:rPr>
              <w:t>Vulnerable Adult concerns should be noted. If in doubt, contact the local Safeguarding Adults Unit</w:t>
            </w:r>
          </w:p>
          <w:p w14:paraId="42571AA0" w14:textId="77777777" w:rsidR="0053659C" w:rsidRDefault="0053659C">
            <w:pPr>
              <w:numPr>
                <w:ilvl w:val="0"/>
                <w:numId w:val="6"/>
              </w:numPr>
              <w:suppressAutoHyphens w:val="0"/>
              <w:rPr>
                <w:rFonts w:ascii="Arial" w:hAnsi="Arial" w:cs="Arial"/>
                <w:sz w:val="22"/>
                <w:szCs w:val="22"/>
              </w:rPr>
            </w:pPr>
            <w:r>
              <w:rPr>
                <w:rFonts w:ascii="Arial" w:hAnsi="Arial" w:cs="Arial"/>
                <w:sz w:val="22"/>
                <w:szCs w:val="22"/>
              </w:rPr>
              <w:t xml:space="preserve"> While the focus of MAPPA is managing risks posed by the offender, there is also a duty of care to the offender and this needs to be considered and the vulnerability of the offender should be distinguished from the risks presented by the offender.</w:t>
            </w:r>
          </w:p>
          <w:p w14:paraId="22A5401F" w14:textId="77777777" w:rsidR="0053659C" w:rsidRDefault="0053659C">
            <w:pPr>
              <w:numPr>
                <w:ilvl w:val="0"/>
                <w:numId w:val="6"/>
              </w:numPr>
              <w:suppressAutoHyphens w:val="0"/>
              <w:rPr>
                <w:rFonts w:ascii="Arial" w:hAnsi="Arial" w:cs="Arial"/>
                <w:sz w:val="22"/>
                <w:szCs w:val="22"/>
              </w:rPr>
            </w:pPr>
            <w:r>
              <w:rPr>
                <w:rFonts w:ascii="Arial" w:hAnsi="Arial" w:cs="Arial"/>
                <w:sz w:val="22"/>
                <w:szCs w:val="22"/>
              </w:rPr>
              <w:t xml:space="preserve">A genogram </w:t>
            </w:r>
            <w:r>
              <w:rPr>
                <w:rStyle w:val="st1"/>
                <w:rFonts w:ascii="Arial" w:hAnsi="Arial" w:cs="Arial"/>
                <w:sz w:val="22"/>
                <w:szCs w:val="22"/>
              </w:rPr>
              <w:t xml:space="preserve">is a pictorial display of an offender’s extended family relationships and be beneficial to the MAPPA meeting in particular where there are complex family relationships. These are usually provided by Children’s Social Care. </w:t>
            </w:r>
          </w:p>
          <w:p w14:paraId="3899B07E" w14:textId="77777777" w:rsidR="0053659C" w:rsidRDefault="0053659C">
            <w:pPr>
              <w:rPr>
                <w:rFonts w:ascii="Arial" w:hAnsi="Arial" w:cs="Arial"/>
                <w:sz w:val="22"/>
                <w:szCs w:val="22"/>
              </w:rPr>
            </w:pPr>
          </w:p>
        </w:tc>
      </w:tr>
      <w:tr w:rsidR="0053659C" w14:paraId="45C72FB8"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5F65219B" w14:textId="77777777" w:rsidR="0053659C" w:rsidRDefault="0053659C">
            <w:pPr>
              <w:rPr>
                <w:rFonts w:ascii="Arial" w:hAnsi="Arial" w:cs="Arial"/>
                <w:b/>
              </w:rPr>
            </w:pPr>
            <w:r>
              <w:rPr>
                <w:rFonts w:ascii="Arial" w:hAnsi="Arial" w:cs="Arial"/>
                <w:b/>
              </w:rPr>
              <w:t>11. INFORMATION FROM AGENCIES and DISCUSSION</w:t>
            </w:r>
          </w:p>
        </w:tc>
      </w:tr>
      <w:tr w:rsidR="0053659C" w14:paraId="605CD519"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hideMark/>
          </w:tcPr>
          <w:p w14:paraId="057E7BB7" w14:textId="77777777" w:rsidR="0053659C" w:rsidRDefault="0053659C">
            <w:pPr>
              <w:jc w:val="both"/>
              <w:rPr>
                <w:rFonts w:ascii="Arial" w:hAnsi="Arial" w:cs="Arial"/>
                <w:sz w:val="22"/>
                <w:szCs w:val="22"/>
              </w:rPr>
            </w:pPr>
            <w:r>
              <w:rPr>
                <w:rFonts w:ascii="Arial" w:hAnsi="Arial" w:cs="Arial"/>
                <w:sz w:val="22"/>
                <w:szCs w:val="22"/>
              </w:rPr>
              <w:t xml:space="preserve">This section includes updates from all agencies engaging with the offender and any other information not included elsewhere in the minutes. The name of the person providing updated information and their agency should be recorded. Initials should not be used. It is for areas to decide how any report information is shared with the meeting (e.g. Chair/Lead Agency could provide a précis). Information from the offender via the lead agency should also be recorded in this section. Copying and pasting reports into the MAPPA B should be avoided due to the resulting significant increase in size of the document. This section should be used to record the rationale for decision making. </w:t>
            </w:r>
          </w:p>
        </w:tc>
      </w:tr>
      <w:tr w:rsidR="0053659C" w14:paraId="07D6D746"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64681412" w14:textId="77777777" w:rsidR="0053659C" w:rsidRDefault="0053659C">
            <w:pPr>
              <w:rPr>
                <w:rFonts w:ascii="Arial" w:hAnsi="Arial" w:cs="Arial"/>
                <w:b/>
                <w:sz w:val="22"/>
                <w:szCs w:val="22"/>
              </w:rPr>
            </w:pPr>
            <w:r>
              <w:rPr>
                <w:rFonts w:ascii="Arial" w:hAnsi="Arial" w:cs="Arial"/>
                <w:b/>
              </w:rPr>
              <w:t>12. CURRENT VICTIM CONCERNS</w:t>
            </w:r>
          </w:p>
        </w:tc>
      </w:tr>
      <w:tr w:rsidR="0053659C" w14:paraId="2AF8DAD7"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tcPr>
          <w:p w14:paraId="580D5F03" w14:textId="77777777" w:rsidR="0053659C" w:rsidRDefault="0053659C">
            <w:pPr>
              <w:rPr>
                <w:rFonts w:ascii="Arial" w:hAnsi="Arial" w:cs="Arial"/>
                <w:sz w:val="22"/>
                <w:szCs w:val="22"/>
              </w:rPr>
            </w:pPr>
          </w:p>
          <w:p w14:paraId="1402D3FA" w14:textId="77777777" w:rsidR="0053659C" w:rsidRDefault="0053659C">
            <w:pPr>
              <w:rPr>
                <w:rFonts w:ascii="Arial" w:hAnsi="Arial" w:cs="Arial"/>
                <w:sz w:val="22"/>
                <w:szCs w:val="22"/>
              </w:rPr>
            </w:pPr>
            <w:r>
              <w:rPr>
                <w:rFonts w:ascii="Arial" w:hAnsi="Arial" w:cs="Arial"/>
                <w:sz w:val="22"/>
                <w:szCs w:val="22"/>
              </w:rPr>
              <w:t>This section should outline any known or suspected concerns regarding the victim of the index offence/s, previous offences or potential victims e.g. children, partners, vulnerable adults etc, and why those identified are at risk of serious harm. The meeting should review the victim section from either the MAPPA A (if first meeting) or the previous MAPPA B minutes (section 13). Any new information should be recorded here.</w:t>
            </w:r>
          </w:p>
          <w:p w14:paraId="4B8AE826" w14:textId="77777777" w:rsidR="0053659C" w:rsidRDefault="0053659C">
            <w:pPr>
              <w:rPr>
                <w:rFonts w:ascii="Arial" w:hAnsi="Arial" w:cs="Arial"/>
                <w:sz w:val="22"/>
                <w:szCs w:val="22"/>
              </w:rPr>
            </w:pPr>
          </w:p>
        </w:tc>
      </w:tr>
      <w:tr w:rsidR="0053659C" w14:paraId="42F63FEE" w14:textId="77777777" w:rsidTr="0053659C">
        <w:trPr>
          <w:trHeight w:val="31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27F02633" w14:textId="77777777" w:rsidR="0053659C" w:rsidRDefault="0053659C">
            <w:pPr>
              <w:rPr>
                <w:rFonts w:ascii="Arial" w:hAnsi="Arial" w:cs="Arial"/>
                <w:b/>
              </w:rPr>
            </w:pPr>
            <w:r>
              <w:rPr>
                <w:rFonts w:ascii="Arial" w:hAnsi="Arial" w:cs="Arial"/>
                <w:b/>
              </w:rPr>
              <w:t>13. RISK ASSESSMENT AND MANAGEMENT PLAN</w:t>
            </w:r>
          </w:p>
        </w:tc>
      </w:tr>
      <w:tr w:rsidR="0053659C" w14:paraId="76D1777E" w14:textId="77777777" w:rsidTr="0053659C">
        <w:trPr>
          <w:trHeight w:val="2542"/>
        </w:trPr>
        <w:tc>
          <w:tcPr>
            <w:tcW w:w="10080" w:type="dxa"/>
            <w:tcBorders>
              <w:top w:val="single" w:sz="4" w:space="0" w:color="auto"/>
              <w:left w:val="single" w:sz="4" w:space="0" w:color="auto"/>
              <w:bottom w:val="single" w:sz="4" w:space="0" w:color="auto"/>
              <w:right w:val="single" w:sz="4" w:space="0" w:color="auto"/>
            </w:tcBorders>
          </w:tcPr>
          <w:p w14:paraId="7BFF5949" w14:textId="77777777" w:rsidR="0053659C" w:rsidRDefault="0053659C">
            <w:pPr>
              <w:ind w:left="60"/>
              <w:rPr>
                <w:rFonts w:ascii="Arial" w:hAnsi="Arial" w:cs="Arial"/>
                <w:sz w:val="22"/>
                <w:szCs w:val="22"/>
              </w:rPr>
            </w:pPr>
            <w:r>
              <w:rPr>
                <w:rFonts w:ascii="Arial" w:hAnsi="Arial" w:cs="Arial"/>
                <w:sz w:val="22"/>
                <w:szCs w:val="22"/>
              </w:rPr>
              <w:t>This is an essential part of  the meeting</w:t>
            </w:r>
          </w:p>
          <w:p w14:paraId="0E113ED5" w14:textId="77777777" w:rsidR="0053659C" w:rsidRDefault="0053659C">
            <w:pPr>
              <w:rPr>
                <w:rFonts w:ascii="Arial" w:hAnsi="Arial" w:cs="Arial"/>
                <w:sz w:val="22"/>
                <w:szCs w:val="22"/>
              </w:rPr>
            </w:pPr>
            <w:r>
              <w:rPr>
                <w:rFonts w:ascii="Arial" w:hAnsi="Arial" w:cs="Arial"/>
                <w:b/>
                <w:sz w:val="22"/>
                <w:szCs w:val="22"/>
              </w:rPr>
              <w:t>Risk Assessment Summary</w:t>
            </w:r>
          </w:p>
          <w:p w14:paraId="46A427DA" w14:textId="77777777" w:rsidR="0053659C" w:rsidRDefault="0053659C">
            <w:pPr>
              <w:jc w:val="both"/>
              <w:rPr>
                <w:rFonts w:ascii="Arial" w:hAnsi="Arial" w:cs="Arial"/>
              </w:rPr>
            </w:pPr>
            <w:r>
              <w:rPr>
                <w:rFonts w:ascii="Arial" w:hAnsi="Arial" w:cs="Arial"/>
                <w:sz w:val="22"/>
                <w:szCs w:val="22"/>
              </w:rPr>
              <w:t>The meeting should review the Risk Assessment Summary section from either the MAPPA A (if first meeting) or the previous MAPPA B minutes (section 13). Any new information should be recorded here</w:t>
            </w:r>
            <w:r>
              <w:rPr>
                <w:rFonts w:ascii="Arial" w:hAnsi="Arial" w:cs="Arial"/>
              </w:rPr>
              <w:t>.</w:t>
            </w:r>
          </w:p>
          <w:p w14:paraId="2299B20F" w14:textId="77777777" w:rsidR="0053659C" w:rsidRDefault="0053659C">
            <w:pPr>
              <w:rPr>
                <w:rFonts w:ascii="Arial" w:hAnsi="Arial" w:cs="Arial"/>
                <w:sz w:val="22"/>
                <w:szCs w:val="22"/>
              </w:rPr>
            </w:pPr>
          </w:p>
          <w:p w14:paraId="7D50B772" w14:textId="77777777" w:rsidR="0053659C" w:rsidRDefault="0053659C">
            <w:pPr>
              <w:rPr>
                <w:rFonts w:ascii="Arial" w:hAnsi="Arial" w:cs="Arial"/>
                <w:sz w:val="22"/>
                <w:szCs w:val="22"/>
              </w:rPr>
            </w:pPr>
            <w:r>
              <w:rPr>
                <w:rFonts w:ascii="Arial" w:hAnsi="Arial" w:cs="Arial"/>
                <w:b/>
                <w:sz w:val="22"/>
                <w:szCs w:val="22"/>
              </w:rPr>
              <w:t>Risk Management Plan</w:t>
            </w:r>
            <w:r>
              <w:rPr>
                <w:rFonts w:ascii="Arial" w:hAnsi="Arial" w:cs="Arial"/>
                <w:sz w:val="22"/>
                <w:szCs w:val="22"/>
              </w:rPr>
              <w:t xml:space="preserve"> </w:t>
            </w:r>
          </w:p>
          <w:p w14:paraId="1C9A93FE" w14:textId="77777777" w:rsidR="0053659C" w:rsidRDefault="0053659C">
            <w:pPr>
              <w:jc w:val="both"/>
              <w:rPr>
                <w:rFonts w:ascii="Arial" w:hAnsi="Arial" w:cs="Arial"/>
                <w:sz w:val="22"/>
                <w:szCs w:val="22"/>
              </w:rPr>
            </w:pPr>
            <w:r>
              <w:rPr>
                <w:rFonts w:ascii="Arial" w:hAnsi="Arial" w:cs="Arial"/>
                <w:sz w:val="22"/>
                <w:szCs w:val="22"/>
              </w:rPr>
              <w:t>The meeting should review the Agreed Risk Management Plan section from either the MAPPA A (if first meeting) or the previous MAPPA B minutes (section 13). Any new information should be recorded here</w:t>
            </w:r>
            <w:r>
              <w:rPr>
                <w:rFonts w:ascii="Arial" w:hAnsi="Arial" w:cs="Arial"/>
              </w:rPr>
              <w:t xml:space="preserve">. </w:t>
            </w:r>
            <w:r>
              <w:rPr>
                <w:rFonts w:ascii="Arial" w:hAnsi="Arial" w:cs="Arial"/>
                <w:sz w:val="22"/>
                <w:szCs w:val="22"/>
              </w:rPr>
              <w:t xml:space="preserve">Each risk identified should be addressed in the plan. </w:t>
            </w:r>
            <w:r>
              <w:rPr>
                <w:rFonts w:ascii="Arial" w:hAnsi="Arial" w:cs="Arial"/>
                <w:color w:val="333333"/>
                <w:sz w:val="22"/>
                <w:szCs w:val="22"/>
                <w:lang w:val="en"/>
              </w:rPr>
              <w:t>The RMP must include contingency plans and record all license conditions.</w:t>
            </w:r>
          </w:p>
          <w:p w14:paraId="712C293F" w14:textId="77777777" w:rsidR="0053659C" w:rsidRDefault="0053659C">
            <w:pPr>
              <w:rPr>
                <w:rFonts w:ascii="Arial" w:hAnsi="Arial" w:cs="Arial"/>
                <w:b/>
              </w:rPr>
            </w:pPr>
          </w:p>
          <w:p w14:paraId="46375C02" w14:textId="77777777" w:rsidR="0053659C" w:rsidRDefault="0053659C">
            <w:pPr>
              <w:jc w:val="both"/>
              <w:rPr>
                <w:rFonts w:ascii="Arial" w:hAnsi="Arial" w:cs="Arial"/>
                <w:i/>
                <w:sz w:val="22"/>
                <w:szCs w:val="22"/>
              </w:rPr>
            </w:pPr>
            <w:r>
              <w:rPr>
                <w:rFonts w:ascii="Arial" w:hAnsi="Arial" w:cs="Arial"/>
                <w:b/>
                <w:i/>
                <w:sz w:val="22"/>
                <w:szCs w:val="22"/>
              </w:rPr>
              <w:t>Supervision</w:t>
            </w:r>
          </w:p>
          <w:p w14:paraId="54D197F6" w14:textId="77777777" w:rsidR="0053659C" w:rsidRDefault="0053659C">
            <w:pPr>
              <w:pStyle w:val="NormalWeb"/>
              <w:spacing w:before="0" w:after="0"/>
              <w:rPr>
                <w:rFonts w:ascii="Arial" w:hAnsi="Arial" w:cs="Arial"/>
                <w:sz w:val="22"/>
                <w:szCs w:val="22"/>
              </w:rPr>
            </w:pPr>
            <w:r>
              <w:rPr>
                <w:rFonts w:ascii="Arial" w:hAnsi="Arial" w:cs="Arial"/>
                <w:sz w:val="22"/>
                <w:szCs w:val="22"/>
              </w:rPr>
              <w:t>Supervision is not limited to statutory supervision by the NPS and YOT but also includes engagement with any other agency that has a role in helping offenders to lead law abiding lives.</w:t>
            </w:r>
          </w:p>
          <w:p w14:paraId="07BF8D0A" w14:textId="77777777" w:rsidR="0053659C" w:rsidRDefault="0053659C">
            <w:pPr>
              <w:pStyle w:val="NormalWeb"/>
              <w:spacing w:before="0" w:after="0"/>
              <w:rPr>
                <w:rFonts w:ascii="Arial" w:hAnsi="Arial" w:cs="Arial"/>
                <w:sz w:val="22"/>
                <w:szCs w:val="22"/>
              </w:rPr>
            </w:pPr>
          </w:p>
          <w:p w14:paraId="5A9275D9" w14:textId="77777777" w:rsidR="0053659C" w:rsidRDefault="0053659C">
            <w:pPr>
              <w:pStyle w:val="NormalWeb"/>
              <w:spacing w:before="0" w:after="0"/>
              <w:rPr>
                <w:rFonts w:ascii="Arial" w:hAnsi="Arial" w:cs="Arial"/>
                <w:sz w:val="22"/>
                <w:szCs w:val="22"/>
              </w:rPr>
            </w:pPr>
            <w:r>
              <w:rPr>
                <w:rFonts w:ascii="Arial" w:hAnsi="Arial" w:cs="Arial"/>
                <w:sz w:val="22"/>
                <w:szCs w:val="22"/>
              </w:rPr>
              <w:t>Examples of supervision:</w:t>
            </w:r>
          </w:p>
          <w:p w14:paraId="3FBFEF08"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Office-based supervision.</w:t>
            </w:r>
          </w:p>
          <w:p w14:paraId="4141E0A5"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Home visits (by police and probation) and other regular visits to the offender's premises.</w:t>
            </w:r>
          </w:p>
          <w:p w14:paraId="1753F282"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Contact with healthcare professionals.</w:t>
            </w:r>
          </w:p>
          <w:p w14:paraId="0A8B3388"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Interaction with staff in Approved Premises.</w:t>
            </w:r>
          </w:p>
          <w:p w14:paraId="194494C4"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Tenancy support from Housing Associations.</w:t>
            </w:r>
          </w:p>
          <w:p w14:paraId="770BEB0E"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Assistance from the Department of Work and Pensions (DWP) in finding work.</w:t>
            </w:r>
          </w:p>
          <w:p w14:paraId="1F457FB5"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Actions to build on offenders’ strengths and protective factors.</w:t>
            </w:r>
          </w:p>
          <w:p w14:paraId="484113E7"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Curfews</w:t>
            </w:r>
          </w:p>
          <w:p w14:paraId="03A553E5" w14:textId="77777777" w:rsidR="0053659C" w:rsidRDefault="0053659C">
            <w:pPr>
              <w:numPr>
                <w:ilvl w:val="0"/>
                <w:numId w:val="7"/>
              </w:numPr>
              <w:shd w:val="clear" w:color="auto" w:fill="FFFFFF"/>
              <w:suppressAutoHyphens w:val="0"/>
              <w:spacing w:before="100" w:beforeAutospacing="1" w:after="100" w:afterAutospacing="1" w:line="256" w:lineRule="auto"/>
              <w:rPr>
                <w:rFonts w:ascii="Arial" w:hAnsi="Arial" w:cs="Arial"/>
                <w:color w:val="333333"/>
                <w:sz w:val="22"/>
                <w:szCs w:val="22"/>
                <w:lang w:val="en"/>
              </w:rPr>
            </w:pPr>
            <w:r>
              <w:rPr>
                <w:rFonts w:ascii="Arial" w:hAnsi="Arial" w:cs="Arial"/>
                <w:color w:val="333333"/>
                <w:sz w:val="22"/>
                <w:szCs w:val="22"/>
                <w:lang w:val="en"/>
              </w:rPr>
              <w:t>Education.</w:t>
            </w:r>
          </w:p>
          <w:p w14:paraId="78903CE6" w14:textId="77777777" w:rsidR="0053659C" w:rsidRDefault="0053659C">
            <w:pPr>
              <w:numPr>
                <w:ilvl w:val="0"/>
                <w:numId w:val="7"/>
              </w:numPr>
              <w:shd w:val="clear" w:color="auto" w:fill="FFFFFF"/>
              <w:suppressAutoHyphens w:val="0"/>
              <w:spacing w:before="100" w:beforeAutospacing="1" w:after="100" w:afterAutospacing="1" w:line="256" w:lineRule="auto"/>
              <w:rPr>
                <w:rFonts w:ascii="Arial" w:hAnsi="Arial" w:cs="Arial"/>
                <w:color w:val="333333"/>
                <w:sz w:val="22"/>
                <w:szCs w:val="22"/>
                <w:lang w:val="en"/>
              </w:rPr>
            </w:pPr>
            <w:r>
              <w:rPr>
                <w:rFonts w:ascii="Arial" w:hAnsi="Arial" w:cs="Arial"/>
                <w:color w:val="333333"/>
                <w:sz w:val="22"/>
                <w:szCs w:val="22"/>
                <w:lang w:val="en"/>
              </w:rPr>
              <w:t>Involvement of Children’s social care.</w:t>
            </w:r>
          </w:p>
          <w:p w14:paraId="507D330C" w14:textId="77777777" w:rsidR="0053659C" w:rsidRDefault="0053659C">
            <w:pPr>
              <w:rPr>
                <w:rFonts w:ascii="Arial" w:hAnsi="Arial" w:cs="Arial"/>
                <w:sz w:val="22"/>
                <w:szCs w:val="22"/>
              </w:rPr>
            </w:pPr>
          </w:p>
          <w:p w14:paraId="6E1C37FC" w14:textId="77777777" w:rsidR="0053659C" w:rsidRDefault="0053659C">
            <w:pPr>
              <w:jc w:val="both"/>
              <w:rPr>
                <w:rFonts w:ascii="Arial" w:hAnsi="Arial" w:cs="Arial"/>
                <w:sz w:val="22"/>
                <w:szCs w:val="22"/>
              </w:rPr>
            </w:pPr>
          </w:p>
          <w:p w14:paraId="4B9CBC93" w14:textId="77777777" w:rsidR="0053659C" w:rsidRDefault="0053659C">
            <w:pPr>
              <w:jc w:val="both"/>
              <w:rPr>
                <w:rFonts w:ascii="Arial" w:hAnsi="Arial" w:cs="Arial"/>
                <w:b/>
                <w:i/>
                <w:sz w:val="22"/>
                <w:szCs w:val="22"/>
              </w:rPr>
            </w:pPr>
            <w:r>
              <w:rPr>
                <w:rFonts w:ascii="Arial" w:hAnsi="Arial" w:cs="Arial"/>
                <w:b/>
                <w:i/>
                <w:sz w:val="22"/>
                <w:szCs w:val="22"/>
              </w:rPr>
              <w:t>Monitoring and Control</w:t>
            </w:r>
          </w:p>
          <w:p w14:paraId="56FB4152" w14:textId="77777777" w:rsidR="0053659C" w:rsidRDefault="0053659C">
            <w:pPr>
              <w:pStyle w:val="NormalWeb"/>
              <w:spacing w:before="0" w:after="0"/>
              <w:rPr>
                <w:rFonts w:ascii="Arial" w:hAnsi="Arial" w:cs="Arial"/>
                <w:sz w:val="22"/>
                <w:szCs w:val="22"/>
              </w:rPr>
            </w:pPr>
            <w:r>
              <w:rPr>
                <w:rFonts w:ascii="Arial" w:hAnsi="Arial" w:cs="Arial"/>
                <w:sz w:val="22"/>
                <w:szCs w:val="22"/>
              </w:rPr>
              <w:t>Monitoring and control are strategies aimed at controlling and reducing opportunities for harmful behaviour.</w:t>
            </w:r>
          </w:p>
          <w:p w14:paraId="0005D28A" w14:textId="77777777" w:rsidR="0053659C" w:rsidRDefault="0053659C">
            <w:pPr>
              <w:pStyle w:val="NormalWeb"/>
              <w:spacing w:before="0" w:after="0"/>
              <w:rPr>
                <w:rFonts w:ascii="Arial" w:hAnsi="Arial" w:cs="Arial"/>
                <w:sz w:val="22"/>
                <w:szCs w:val="22"/>
              </w:rPr>
            </w:pPr>
          </w:p>
          <w:p w14:paraId="7A6AB33F" w14:textId="77777777" w:rsidR="0053659C" w:rsidRDefault="0053659C">
            <w:pPr>
              <w:pStyle w:val="NormalWeb"/>
              <w:spacing w:before="0" w:after="0"/>
              <w:rPr>
                <w:rFonts w:ascii="Arial" w:hAnsi="Arial" w:cs="Arial"/>
                <w:sz w:val="22"/>
                <w:szCs w:val="22"/>
              </w:rPr>
            </w:pPr>
            <w:r>
              <w:rPr>
                <w:rFonts w:ascii="Arial" w:hAnsi="Arial" w:cs="Arial"/>
                <w:sz w:val="22"/>
                <w:szCs w:val="22"/>
              </w:rPr>
              <w:t>Examples of monitoring and control:</w:t>
            </w:r>
          </w:p>
          <w:p w14:paraId="6A6B8427"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The use of licence conditions (see PI 09/2015 for details).</w:t>
            </w:r>
          </w:p>
          <w:p w14:paraId="39B9B525"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A licence condition placing restrictions on residence, for example, residing at Approved Premises or living as directed.</w:t>
            </w:r>
          </w:p>
          <w:p w14:paraId="24671247"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Restrictions on associations, activities and movements.</w:t>
            </w:r>
          </w:p>
          <w:p w14:paraId="2134EC5C"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Surveillance and electronic monitoring.</w:t>
            </w:r>
          </w:p>
          <w:p w14:paraId="065C529A"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Polygraph examinations.</w:t>
            </w:r>
          </w:p>
          <w:p w14:paraId="1ED994DF"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The use of Restrictive Orders.</w:t>
            </w:r>
          </w:p>
          <w:p w14:paraId="1C30E7F6" w14:textId="77777777" w:rsidR="0053659C" w:rsidRDefault="0053659C">
            <w:pPr>
              <w:rPr>
                <w:rFonts w:ascii="Arial" w:hAnsi="Arial" w:cs="Arial"/>
                <w:sz w:val="22"/>
                <w:szCs w:val="22"/>
              </w:rPr>
            </w:pPr>
          </w:p>
          <w:p w14:paraId="1B3F7DA5" w14:textId="77777777" w:rsidR="0053659C" w:rsidRDefault="0053659C">
            <w:pPr>
              <w:pStyle w:val="NormalWeb"/>
              <w:spacing w:before="0" w:after="0"/>
              <w:rPr>
                <w:rFonts w:ascii="Arial" w:hAnsi="Arial" w:cs="Arial"/>
                <w:sz w:val="22"/>
                <w:szCs w:val="22"/>
              </w:rPr>
            </w:pPr>
            <w:r>
              <w:rPr>
                <w:rFonts w:ascii="Arial" w:hAnsi="Arial" w:cs="Arial"/>
                <w:sz w:val="22"/>
                <w:szCs w:val="22"/>
              </w:rPr>
              <w:t>Where offenders pose a continuing risk of serious harm, the police will consider whether these risks are high enough to justify applying for one of the following orders:</w:t>
            </w:r>
          </w:p>
          <w:p w14:paraId="6DC3DC09"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Notification Order (Sexual Offences Act 2003 (SOA 2003) sections 97 to 101).</w:t>
            </w:r>
          </w:p>
          <w:p w14:paraId="0DDD2ED9"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Sexual Risk Order (SOA 2003 sections 122A to 122K).</w:t>
            </w:r>
          </w:p>
          <w:p w14:paraId="795AEBC2"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Sexual Harm Prevention Order (SOA 2003 sections 103A to 103K).</w:t>
            </w:r>
          </w:p>
          <w:p w14:paraId="301362C5"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Violent Offender Orders (Criminal Justice and Immigration Act 2008, Chapter 4, Part 8).</w:t>
            </w:r>
          </w:p>
          <w:p w14:paraId="72C0EB9E" w14:textId="77777777" w:rsidR="0053659C" w:rsidRDefault="0053659C">
            <w:pPr>
              <w:jc w:val="both"/>
              <w:rPr>
                <w:rFonts w:ascii="Arial" w:hAnsi="Arial" w:cs="Arial"/>
                <w:sz w:val="22"/>
                <w:szCs w:val="22"/>
              </w:rPr>
            </w:pPr>
          </w:p>
          <w:p w14:paraId="6E1BF43F" w14:textId="77777777" w:rsidR="0053659C" w:rsidRDefault="0053659C">
            <w:pPr>
              <w:jc w:val="both"/>
              <w:rPr>
                <w:rFonts w:ascii="Arial" w:hAnsi="Arial" w:cs="Arial"/>
                <w:b/>
                <w:i/>
                <w:sz w:val="22"/>
                <w:szCs w:val="22"/>
              </w:rPr>
            </w:pPr>
            <w:r>
              <w:rPr>
                <w:rFonts w:ascii="Arial" w:hAnsi="Arial" w:cs="Arial"/>
                <w:b/>
                <w:i/>
                <w:sz w:val="22"/>
                <w:szCs w:val="22"/>
              </w:rPr>
              <w:t>Interventions and Treatment</w:t>
            </w:r>
          </w:p>
          <w:p w14:paraId="41760BCC" w14:textId="77777777" w:rsidR="0053659C" w:rsidRDefault="0053659C">
            <w:pPr>
              <w:pStyle w:val="NormalWeb"/>
              <w:spacing w:before="0" w:after="0"/>
              <w:rPr>
                <w:rFonts w:ascii="Arial" w:hAnsi="Arial" w:cs="Arial"/>
                <w:sz w:val="22"/>
                <w:szCs w:val="22"/>
              </w:rPr>
            </w:pPr>
            <w:r>
              <w:rPr>
                <w:rFonts w:ascii="Arial" w:hAnsi="Arial" w:cs="Arial"/>
                <w:sz w:val="22"/>
                <w:szCs w:val="22"/>
              </w:rPr>
              <w:t>Interventions and treatment are activities that focus more on developing the offender’s own ability to avoid and manage risk situations</w:t>
            </w:r>
            <w:r>
              <w:rPr>
                <w:rFonts w:ascii="Arial" w:hAnsi="Arial" w:cs="Arial"/>
              </w:rPr>
              <w:t xml:space="preserve"> </w:t>
            </w:r>
            <w:r>
              <w:rPr>
                <w:rFonts w:ascii="Arial" w:hAnsi="Arial" w:cs="Arial"/>
                <w:sz w:val="22"/>
                <w:szCs w:val="22"/>
              </w:rPr>
              <w:t>and to build strengths and protective factors that enable desistance from offending. They may be mandatory, such as complying with a licence condition, or voluntary. They may include, but will not be limited to, accredited programmes.</w:t>
            </w:r>
          </w:p>
          <w:p w14:paraId="68AF7523" w14:textId="77777777" w:rsidR="0053659C" w:rsidRDefault="0053659C">
            <w:pPr>
              <w:pStyle w:val="NormalWeb"/>
              <w:spacing w:before="0" w:after="0"/>
              <w:rPr>
                <w:rFonts w:ascii="Arial" w:hAnsi="Arial" w:cs="Arial"/>
                <w:sz w:val="22"/>
                <w:szCs w:val="22"/>
              </w:rPr>
            </w:pPr>
          </w:p>
          <w:p w14:paraId="2E2DAC5D" w14:textId="77777777" w:rsidR="0053659C" w:rsidRDefault="0053659C">
            <w:pPr>
              <w:pStyle w:val="NormalWeb"/>
              <w:spacing w:before="0" w:after="0"/>
              <w:rPr>
                <w:rFonts w:ascii="Arial" w:hAnsi="Arial" w:cs="Arial"/>
                <w:sz w:val="22"/>
                <w:szCs w:val="22"/>
              </w:rPr>
            </w:pPr>
            <w:r>
              <w:rPr>
                <w:rFonts w:ascii="Arial" w:hAnsi="Arial" w:cs="Arial"/>
                <w:sz w:val="22"/>
                <w:szCs w:val="22"/>
              </w:rPr>
              <w:t>Examples of interventions and treatment:</w:t>
            </w:r>
          </w:p>
          <w:p w14:paraId="293A2DCC"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Attendance at accredited programmes, which address the causes of offending behaviour.</w:t>
            </w:r>
          </w:p>
          <w:p w14:paraId="37FBC5EC"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Interventions that emphasise self-risk management and which promote the use of internal controls over the longer term.</w:t>
            </w:r>
          </w:p>
          <w:p w14:paraId="50E4CE44"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Interventions which combine intensive supervision with the appropriate use of sanctions and responding to non-compliance.</w:t>
            </w:r>
          </w:p>
          <w:p w14:paraId="74C9F73E"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Supportive and integrative approaches where risk assessments indicate their usefulness, e.g. Circles of Support and Accountability.</w:t>
            </w:r>
          </w:p>
          <w:p w14:paraId="031EFEFC"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Referral for medical or psychological interventions as required.</w:t>
            </w:r>
          </w:p>
          <w:p w14:paraId="5728CDF5"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Co-operation with drug and alcohol advisory services.</w:t>
            </w:r>
          </w:p>
          <w:p w14:paraId="537203A0"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Involvement in other activities to divert the offender from offending, such as appropriate employment or voluntary work.</w:t>
            </w:r>
          </w:p>
          <w:p w14:paraId="5801F6E0" w14:textId="77777777" w:rsidR="0053659C" w:rsidRDefault="0053659C">
            <w:pPr>
              <w:numPr>
                <w:ilvl w:val="0"/>
                <w:numId w:val="7"/>
              </w:numPr>
              <w:shd w:val="clear" w:color="auto" w:fill="FFFFFF"/>
              <w:suppressAutoHyphens w:val="0"/>
              <w:spacing w:before="100" w:beforeAutospacing="1" w:after="100" w:afterAutospacing="1" w:line="256" w:lineRule="auto"/>
              <w:rPr>
                <w:rFonts w:ascii="Arial" w:hAnsi="Arial" w:cs="Arial"/>
                <w:color w:val="333333"/>
                <w:sz w:val="22"/>
                <w:szCs w:val="22"/>
                <w:lang w:val="en"/>
              </w:rPr>
            </w:pPr>
            <w:r>
              <w:rPr>
                <w:rFonts w:ascii="Arial" w:hAnsi="Arial" w:cs="Arial"/>
                <w:color w:val="333333"/>
                <w:sz w:val="22"/>
                <w:szCs w:val="22"/>
                <w:lang w:val="en"/>
              </w:rPr>
              <w:t xml:space="preserve">Identifying a role for family, parents and </w:t>
            </w:r>
            <w:proofErr w:type="spellStart"/>
            <w:r>
              <w:rPr>
                <w:rFonts w:ascii="Arial" w:hAnsi="Arial" w:cs="Arial"/>
                <w:color w:val="333333"/>
                <w:sz w:val="22"/>
                <w:szCs w:val="22"/>
                <w:lang w:val="en"/>
              </w:rPr>
              <w:t>carers</w:t>
            </w:r>
            <w:proofErr w:type="spellEnd"/>
            <w:r>
              <w:rPr>
                <w:rFonts w:ascii="Arial" w:hAnsi="Arial" w:cs="Arial"/>
                <w:color w:val="333333"/>
                <w:sz w:val="22"/>
                <w:szCs w:val="22"/>
                <w:lang w:val="en"/>
              </w:rPr>
              <w:t>.</w:t>
            </w:r>
          </w:p>
          <w:p w14:paraId="5E68E2D7" w14:textId="77777777" w:rsidR="0053659C" w:rsidRDefault="0053659C">
            <w:pPr>
              <w:jc w:val="both"/>
              <w:rPr>
                <w:rFonts w:ascii="Arial" w:hAnsi="Arial" w:cs="Arial"/>
                <w:i/>
                <w:sz w:val="22"/>
                <w:szCs w:val="22"/>
              </w:rPr>
            </w:pPr>
            <w:r>
              <w:rPr>
                <w:rFonts w:ascii="Arial" w:hAnsi="Arial" w:cs="Arial"/>
                <w:b/>
                <w:i/>
                <w:sz w:val="22"/>
                <w:szCs w:val="22"/>
              </w:rPr>
              <w:t>Victim Safety</w:t>
            </w:r>
          </w:p>
          <w:p w14:paraId="78D3286B" w14:textId="77777777" w:rsidR="0053659C" w:rsidRDefault="0053659C">
            <w:pPr>
              <w:rPr>
                <w:rFonts w:ascii="Arial" w:hAnsi="Arial" w:cs="Arial"/>
                <w:sz w:val="22"/>
                <w:szCs w:val="22"/>
              </w:rPr>
            </w:pPr>
            <w:r>
              <w:rPr>
                <w:rFonts w:ascii="Arial" w:hAnsi="Arial" w:cs="Arial"/>
                <w:sz w:val="22"/>
                <w:szCs w:val="22"/>
              </w:rPr>
              <w:t xml:space="preserve">Victim safety strategies are designed to protect previous and </w:t>
            </w:r>
            <w:r>
              <w:rPr>
                <w:rFonts w:ascii="Arial" w:hAnsi="Arial" w:cs="Arial"/>
                <w:i/>
                <w:sz w:val="22"/>
                <w:szCs w:val="22"/>
              </w:rPr>
              <w:t>potential</w:t>
            </w:r>
            <w:r>
              <w:rPr>
                <w:rFonts w:ascii="Arial" w:hAnsi="Arial" w:cs="Arial"/>
                <w:sz w:val="22"/>
                <w:szCs w:val="22"/>
              </w:rPr>
              <w:t xml:space="preserve"> victims from harm. </w:t>
            </w:r>
          </w:p>
          <w:p w14:paraId="57C29AAA" w14:textId="77777777" w:rsidR="0053659C" w:rsidRDefault="0053659C">
            <w:pPr>
              <w:rPr>
                <w:rFonts w:ascii="Arial" w:hAnsi="Arial" w:cs="Arial"/>
                <w:sz w:val="22"/>
                <w:szCs w:val="22"/>
              </w:rPr>
            </w:pPr>
          </w:p>
          <w:p w14:paraId="5FB44718" w14:textId="77777777" w:rsidR="0053659C" w:rsidRDefault="0053659C">
            <w:pPr>
              <w:rPr>
                <w:rFonts w:ascii="Arial" w:hAnsi="Arial" w:cs="Arial"/>
                <w:sz w:val="22"/>
                <w:szCs w:val="22"/>
              </w:rPr>
            </w:pPr>
            <w:r>
              <w:rPr>
                <w:rFonts w:ascii="Arial" w:hAnsi="Arial" w:cs="Arial"/>
                <w:sz w:val="22"/>
                <w:szCs w:val="22"/>
              </w:rPr>
              <w:t>Examples of victim safety actions:</w:t>
            </w:r>
          </w:p>
          <w:p w14:paraId="22184DAB"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The disclosure of information to third parties.</w:t>
            </w:r>
          </w:p>
          <w:p w14:paraId="19686CD2"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Relocation of the victim.</w:t>
            </w:r>
          </w:p>
          <w:p w14:paraId="562363A5"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Action by Children’s Services.</w:t>
            </w:r>
          </w:p>
          <w:p w14:paraId="26B282FD"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Exclusion zones and non-contact licence conditions</w:t>
            </w:r>
          </w:p>
          <w:p w14:paraId="2957F9C8" w14:textId="77777777" w:rsidR="0053659C" w:rsidRDefault="0053659C">
            <w:pPr>
              <w:numPr>
                <w:ilvl w:val="0"/>
                <w:numId w:val="7"/>
              </w:numPr>
              <w:suppressAutoHyphens w:val="0"/>
              <w:rPr>
                <w:rFonts w:ascii="Arial" w:hAnsi="Arial" w:cs="Arial"/>
                <w:sz w:val="22"/>
                <w:szCs w:val="22"/>
              </w:rPr>
            </w:pPr>
            <w:r>
              <w:rPr>
                <w:rFonts w:ascii="Arial" w:hAnsi="Arial" w:cs="Arial"/>
                <w:sz w:val="22"/>
                <w:szCs w:val="22"/>
              </w:rPr>
              <w:t>Restraining and other orders made by the Family Court</w:t>
            </w:r>
          </w:p>
          <w:p w14:paraId="2F162747" w14:textId="77777777" w:rsidR="0053659C" w:rsidRDefault="0053659C">
            <w:pPr>
              <w:rPr>
                <w:rFonts w:ascii="Arial" w:hAnsi="Arial" w:cs="Arial"/>
                <w:sz w:val="22"/>
                <w:szCs w:val="22"/>
              </w:rPr>
            </w:pPr>
          </w:p>
          <w:p w14:paraId="7FED9C6A" w14:textId="77777777" w:rsidR="0053659C" w:rsidRDefault="0053659C">
            <w:pPr>
              <w:rPr>
                <w:rFonts w:ascii="Arial" w:hAnsi="Arial" w:cs="Arial"/>
                <w:b/>
                <w:i/>
                <w:sz w:val="22"/>
                <w:szCs w:val="22"/>
              </w:rPr>
            </w:pPr>
            <w:r>
              <w:rPr>
                <w:rFonts w:ascii="Arial" w:hAnsi="Arial" w:cs="Arial"/>
                <w:b/>
                <w:i/>
                <w:sz w:val="22"/>
                <w:szCs w:val="22"/>
              </w:rPr>
              <w:t>Voice of the child</w:t>
            </w:r>
          </w:p>
          <w:p w14:paraId="5996959A" w14:textId="77777777" w:rsidR="0053659C" w:rsidRDefault="0053659C">
            <w:pPr>
              <w:jc w:val="both"/>
              <w:rPr>
                <w:rFonts w:ascii="Arial" w:hAnsi="Arial" w:cs="Arial"/>
                <w:color w:val="000000"/>
                <w:sz w:val="23"/>
                <w:szCs w:val="23"/>
              </w:rPr>
            </w:pPr>
            <w:r>
              <w:rPr>
                <w:rFonts w:ascii="Arial" w:hAnsi="Arial" w:cs="Arial"/>
                <w:color w:val="000000"/>
                <w:sz w:val="23"/>
                <w:szCs w:val="23"/>
              </w:rPr>
              <w:t xml:space="preserve">The section does not presume an interview with the child(ren),but it is a reminder to professionals around the table to ‘Think Child’ and to consider wider well-being issues  for any children involved as well as  actions required where children are potential victims.   </w:t>
            </w:r>
          </w:p>
          <w:p w14:paraId="00F621F8" w14:textId="77777777" w:rsidR="0053659C" w:rsidRDefault="0053659C">
            <w:pPr>
              <w:jc w:val="both"/>
              <w:rPr>
                <w:rFonts w:ascii="Arial" w:hAnsi="Arial" w:cs="Arial"/>
                <w:sz w:val="22"/>
                <w:szCs w:val="22"/>
              </w:rPr>
            </w:pPr>
          </w:p>
          <w:p w14:paraId="7D81E595" w14:textId="77777777" w:rsidR="0053659C" w:rsidRDefault="0053659C">
            <w:pPr>
              <w:rPr>
                <w:rFonts w:ascii="Arial" w:hAnsi="Arial" w:cs="Arial"/>
                <w:b/>
                <w:sz w:val="22"/>
                <w:szCs w:val="22"/>
              </w:rPr>
            </w:pPr>
            <w:r>
              <w:rPr>
                <w:rFonts w:ascii="Arial" w:hAnsi="Arial" w:cs="Arial"/>
                <w:b/>
                <w:sz w:val="22"/>
                <w:szCs w:val="22"/>
              </w:rPr>
              <w:t>Contingency Plans</w:t>
            </w:r>
          </w:p>
          <w:p w14:paraId="7B5171B3" w14:textId="77777777" w:rsidR="0053659C" w:rsidRDefault="0053659C">
            <w:pPr>
              <w:rPr>
                <w:rFonts w:ascii="Arial" w:hAnsi="Arial" w:cs="Arial"/>
                <w:sz w:val="22"/>
                <w:szCs w:val="22"/>
              </w:rPr>
            </w:pPr>
            <w:r>
              <w:rPr>
                <w:rFonts w:ascii="Arial" w:hAnsi="Arial" w:cs="Arial"/>
                <w:sz w:val="22"/>
                <w:szCs w:val="22"/>
              </w:rPr>
              <w:t>Contingency plans should be included in all RMPs. They will include rapid response arrangements to changing situations or a deterioration in circumstances or behaviours. The following factors are associated with escalating risk.</w:t>
            </w:r>
          </w:p>
          <w:p w14:paraId="7E83CD0B" w14:textId="77777777" w:rsidR="0053659C" w:rsidRDefault="0053659C">
            <w:pPr>
              <w:pStyle w:val="ListParagraph"/>
              <w:numPr>
                <w:ilvl w:val="0"/>
                <w:numId w:val="7"/>
              </w:numPr>
              <w:suppressAutoHyphens w:val="0"/>
              <w:spacing w:line="240" w:lineRule="auto"/>
              <w:contextualSpacing/>
              <w:rPr>
                <w:rFonts w:ascii="Arial" w:hAnsi="Arial" w:cs="Arial"/>
              </w:rPr>
            </w:pPr>
            <w:r>
              <w:rPr>
                <w:rFonts w:ascii="Arial" w:hAnsi="Arial" w:cs="Arial"/>
              </w:rPr>
              <w:t>A change in situational risk e.g. increased proximity to victims, increased opportunity to offend in other ways, change in family circumstances etc.</w:t>
            </w:r>
          </w:p>
          <w:p w14:paraId="215E2A4A" w14:textId="77777777" w:rsidR="0053659C" w:rsidRDefault="0053659C">
            <w:pPr>
              <w:pStyle w:val="ListParagraph"/>
              <w:numPr>
                <w:ilvl w:val="0"/>
                <w:numId w:val="7"/>
              </w:numPr>
              <w:suppressAutoHyphens w:val="0"/>
              <w:spacing w:line="240" w:lineRule="auto"/>
              <w:contextualSpacing/>
              <w:rPr>
                <w:rFonts w:ascii="Arial" w:hAnsi="Arial" w:cs="Arial"/>
              </w:rPr>
            </w:pPr>
            <w:r>
              <w:rPr>
                <w:rFonts w:ascii="Arial" w:hAnsi="Arial" w:cs="Arial"/>
              </w:rPr>
              <w:t xml:space="preserve">Deterioration in lifestyle e.g. loss of accommodation, relapse into drug or alcohol use, increased association with offending peers etc. </w:t>
            </w:r>
          </w:p>
          <w:p w14:paraId="34892623" w14:textId="77777777" w:rsidR="0053659C" w:rsidRDefault="0053659C">
            <w:pPr>
              <w:pStyle w:val="ListParagraph"/>
              <w:numPr>
                <w:ilvl w:val="0"/>
                <w:numId w:val="7"/>
              </w:numPr>
              <w:suppressAutoHyphens w:val="0"/>
              <w:spacing w:line="240" w:lineRule="auto"/>
              <w:contextualSpacing/>
              <w:rPr>
                <w:rFonts w:ascii="Arial" w:hAnsi="Arial" w:cs="Arial"/>
              </w:rPr>
            </w:pPr>
            <w:r>
              <w:rPr>
                <w:rFonts w:ascii="Arial" w:hAnsi="Arial" w:cs="Arial"/>
              </w:rPr>
              <w:t>Psychological factors e.g. increased preoccupation with offending or offending related issues, deterioration in mental or psychological wellbeing etc.</w:t>
            </w:r>
          </w:p>
          <w:p w14:paraId="0C88CA9C" w14:textId="77777777" w:rsidR="0053659C" w:rsidRDefault="0053659C">
            <w:pPr>
              <w:pStyle w:val="ListParagraph"/>
              <w:numPr>
                <w:ilvl w:val="0"/>
                <w:numId w:val="7"/>
              </w:numPr>
              <w:suppressAutoHyphens w:val="0"/>
              <w:spacing w:line="240" w:lineRule="auto"/>
              <w:contextualSpacing/>
              <w:rPr>
                <w:rFonts w:ascii="Arial" w:hAnsi="Arial" w:cs="Arial"/>
              </w:rPr>
            </w:pPr>
            <w:r>
              <w:rPr>
                <w:rFonts w:ascii="Arial" w:hAnsi="Arial" w:cs="Arial"/>
              </w:rPr>
              <w:t>Breakdown in supervision e.g. missing appointments, superficial compliance etc.</w:t>
            </w:r>
          </w:p>
        </w:tc>
      </w:tr>
      <w:tr w:rsidR="0053659C" w14:paraId="69D1D0BD" w14:textId="77777777" w:rsidTr="0053659C">
        <w:trPr>
          <w:trHeight w:val="167"/>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5CE21F26" w14:textId="77777777" w:rsidR="0053659C" w:rsidRDefault="0053659C">
            <w:pPr>
              <w:rPr>
                <w:rFonts w:ascii="Arial" w:hAnsi="Arial" w:cs="Arial"/>
              </w:rPr>
            </w:pPr>
            <w:r>
              <w:rPr>
                <w:rFonts w:ascii="Arial" w:hAnsi="Arial" w:cs="Arial"/>
                <w:b/>
              </w:rPr>
              <w:t>14</w:t>
            </w:r>
            <w:r>
              <w:rPr>
                <w:rFonts w:ascii="Arial" w:hAnsi="Arial" w:cs="Arial"/>
              </w:rPr>
              <w:t xml:space="preserve">. </w:t>
            </w:r>
            <w:r>
              <w:rPr>
                <w:rFonts w:ascii="Arial" w:hAnsi="Arial" w:cs="Arial"/>
                <w:b/>
              </w:rPr>
              <w:t>CRITICAL PUBLIC PROTECTION CASEWORK</w:t>
            </w:r>
          </w:p>
        </w:tc>
      </w:tr>
      <w:tr w:rsidR="0053659C" w14:paraId="4779F4BD" w14:textId="77777777" w:rsidTr="0053659C">
        <w:tc>
          <w:tcPr>
            <w:tcW w:w="10080" w:type="dxa"/>
            <w:tcBorders>
              <w:top w:val="single" w:sz="4" w:space="0" w:color="auto"/>
              <w:left w:val="single" w:sz="4" w:space="0" w:color="auto"/>
              <w:bottom w:val="single" w:sz="4" w:space="0" w:color="auto"/>
              <w:right w:val="single" w:sz="4" w:space="0" w:color="auto"/>
            </w:tcBorders>
          </w:tcPr>
          <w:p w14:paraId="3141DDFE" w14:textId="77777777" w:rsidR="0053659C" w:rsidRDefault="0053659C">
            <w:pPr>
              <w:ind w:left="60"/>
              <w:rPr>
                <w:rFonts w:ascii="Arial" w:hAnsi="Arial" w:cs="Arial"/>
                <w:sz w:val="22"/>
                <w:szCs w:val="22"/>
              </w:rPr>
            </w:pPr>
          </w:p>
          <w:p w14:paraId="46EE325D" w14:textId="77777777" w:rsidR="0053659C" w:rsidRDefault="0053659C">
            <w:pPr>
              <w:ind w:left="60"/>
              <w:rPr>
                <w:rFonts w:ascii="Arial" w:hAnsi="Arial" w:cs="Arial"/>
                <w:sz w:val="22"/>
                <w:szCs w:val="22"/>
              </w:rPr>
            </w:pPr>
            <w:r>
              <w:rPr>
                <w:rFonts w:ascii="Arial" w:hAnsi="Arial" w:cs="Arial"/>
                <w:sz w:val="22"/>
                <w:szCs w:val="22"/>
              </w:rPr>
              <w:t>A referral to Critical Public Protection Casework must be considered at every level 3 meeting.</w:t>
            </w:r>
          </w:p>
          <w:p w14:paraId="3B0EF280" w14:textId="77777777" w:rsidR="0053659C" w:rsidRDefault="0053659C">
            <w:pPr>
              <w:ind w:left="60"/>
              <w:rPr>
                <w:rFonts w:ascii="Arial" w:hAnsi="Arial" w:cs="Arial"/>
                <w:sz w:val="22"/>
                <w:szCs w:val="22"/>
              </w:rPr>
            </w:pPr>
          </w:p>
        </w:tc>
      </w:tr>
      <w:tr w:rsidR="0053659C" w14:paraId="47344AAF" w14:textId="77777777" w:rsidTr="0053659C">
        <w:trPr>
          <w:trHeight w:val="164"/>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2CAEC124" w14:textId="77777777" w:rsidR="0053659C" w:rsidRDefault="0053659C">
            <w:pPr>
              <w:rPr>
                <w:rFonts w:ascii="Arial" w:hAnsi="Arial" w:cs="Arial"/>
                <w:b/>
              </w:rPr>
            </w:pPr>
            <w:r>
              <w:rPr>
                <w:rFonts w:ascii="Arial" w:hAnsi="Arial" w:cs="Arial"/>
                <w:b/>
              </w:rPr>
              <w:t>15. MAPPA VIEW OF RISK OF SERIOUS HARM</w:t>
            </w:r>
          </w:p>
        </w:tc>
      </w:tr>
      <w:tr w:rsidR="0053659C" w14:paraId="596D67D5" w14:textId="77777777" w:rsidTr="0053659C">
        <w:tc>
          <w:tcPr>
            <w:tcW w:w="10080" w:type="dxa"/>
            <w:tcBorders>
              <w:top w:val="single" w:sz="4" w:space="0" w:color="auto"/>
              <w:left w:val="single" w:sz="4" w:space="0" w:color="auto"/>
              <w:bottom w:val="single" w:sz="4" w:space="0" w:color="auto"/>
              <w:right w:val="single" w:sz="4" w:space="0" w:color="auto"/>
            </w:tcBorders>
          </w:tcPr>
          <w:p w14:paraId="3C21F5CA" w14:textId="77777777" w:rsidR="0053659C" w:rsidRDefault="0053659C">
            <w:pPr>
              <w:rPr>
                <w:rFonts w:ascii="Arial" w:hAnsi="Arial" w:cs="Arial"/>
                <w:sz w:val="22"/>
                <w:szCs w:val="22"/>
              </w:rPr>
            </w:pPr>
          </w:p>
          <w:p w14:paraId="7DDF1488" w14:textId="77777777" w:rsidR="0053659C" w:rsidRDefault="0053659C">
            <w:pPr>
              <w:jc w:val="both"/>
              <w:rPr>
                <w:rFonts w:ascii="Arial" w:hAnsi="Arial" w:cs="Arial"/>
                <w:sz w:val="22"/>
                <w:szCs w:val="22"/>
              </w:rPr>
            </w:pPr>
            <w:r>
              <w:rPr>
                <w:rFonts w:ascii="Arial" w:hAnsi="Arial" w:cs="Arial"/>
                <w:sz w:val="22"/>
                <w:szCs w:val="22"/>
              </w:rPr>
              <w:t>A MAPPA view should be formed from the information shared at the meeting. It may require the lead agency and other agencies present to update their current assessment of risk.</w:t>
            </w:r>
          </w:p>
          <w:p w14:paraId="7223908D" w14:textId="77777777" w:rsidR="0053659C" w:rsidRDefault="0053659C">
            <w:pPr>
              <w:rPr>
                <w:rFonts w:ascii="Arial" w:hAnsi="Arial" w:cs="Arial"/>
                <w:sz w:val="22"/>
                <w:szCs w:val="22"/>
              </w:rPr>
            </w:pPr>
          </w:p>
        </w:tc>
      </w:tr>
      <w:tr w:rsidR="0053659C" w14:paraId="77A10252"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553544E6" w14:textId="77777777" w:rsidR="0053659C" w:rsidRDefault="0053659C">
            <w:pPr>
              <w:rPr>
                <w:rFonts w:ascii="Arial" w:hAnsi="Arial" w:cs="Arial"/>
                <w:b/>
              </w:rPr>
            </w:pPr>
            <w:r>
              <w:rPr>
                <w:rFonts w:ascii="Arial" w:hAnsi="Arial" w:cs="Arial"/>
                <w:b/>
              </w:rPr>
              <w:t>16. DISCLOSURE</w:t>
            </w:r>
          </w:p>
        </w:tc>
      </w:tr>
      <w:tr w:rsidR="0053659C" w14:paraId="499C24DD"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tcPr>
          <w:p w14:paraId="76E2EAAA" w14:textId="77777777" w:rsidR="0053659C" w:rsidRDefault="0053659C">
            <w:pPr>
              <w:rPr>
                <w:rFonts w:ascii="Arial" w:hAnsi="Arial" w:cs="Arial"/>
                <w:sz w:val="22"/>
                <w:szCs w:val="22"/>
              </w:rPr>
            </w:pPr>
          </w:p>
          <w:p w14:paraId="7A5164BB" w14:textId="77777777" w:rsidR="0053659C" w:rsidRDefault="0053659C">
            <w:pPr>
              <w:jc w:val="both"/>
              <w:rPr>
                <w:rFonts w:ascii="Arial" w:hAnsi="Arial" w:cs="Arial"/>
                <w:sz w:val="22"/>
                <w:szCs w:val="22"/>
              </w:rPr>
            </w:pPr>
            <w:r>
              <w:rPr>
                <w:rFonts w:ascii="Arial" w:hAnsi="Arial" w:cs="Arial"/>
                <w:sz w:val="22"/>
                <w:szCs w:val="22"/>
              </w:rPr>
              <w:t xml:space="preserve">Disclosure must be considered at every meeting. If disclosure is to be made the details of what will be disclosed, by whom and when should be recorded. The rationale for decision making based on the MAPPA guidance should be recorded and full reasons for the decision should be recorded whether it is to disclose or not.  </w:t>
            </w:r>
          </w:p>
          <w:p w14:paraId="1F924635" w14:textId="77777777" w:rsidR="0053659C" w:rsidRDefault="0053659C">
            <w:pPr>
              <w:rPr>
                <w:rFonts w:ascii="Arial" w:hAnsi="Arial" w:cs="Arial"/>
                <w:sz w:val="22"/>
                <w:szCs w:val="22"/>
              </w:rPr>
            </w:pPr>
          </w:p>
        </w:tc>
      </w:tr>
      <w:tr w:rsidR="0053659C" w14:paraId="3A486A3D"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063F0250" w14:textId="77777777" w:rsidR="0053659C" w:rsidRDefault="0053659C">
            <w:pPr>
              <w:rPr>
                <w:rFonts w:ascii="Arial" w:hAnsi="Arial" w:cs="Arial"/>
                <w:b/>
              </w:rPr>
            </w:pPr>
            <w:r>
              <w:rPr>
                <w:rFonts w:ascii="Arial" w:hAnsi="Arial" w:cs="Arial"/>
                <w:b/>
              </w:rPr>
              <w:t>17. PRESS AND MEDIA HANDLING</w:t>
            </w:r>
          </w:p>
        </w:tc>
      </w:tr>
      <w:tr w:rsidR="0053659C" w14:paraId="440D71E3"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tcPr>
          <w:p w14:paraId="07208253" w14:textId="77777777" w:rsidR="0053659C" w:rsidRDefault="0053659C">
            <w:pPr>
              <w:rPr>
                <w:rFonts w:ascii="Arial" w:hAnsi="Arial" w:cs="Arial"/>
                <w:sz w:val="22"/>
                <w:szCs w:val="22"/>
              </w:rPr>
            </w:pPr>
          </w:p>
          <w:p w14:paraId="05346DAB" w14:textId="77777777" w:rsidR="0053659C" w:rsidRDefault="0053659C">
            <w:pPr>
              <w:jc w:val="both"/>
              <w:rPr>
                <w:rFonts w:ascii="Arial" w:hAnsi="Arial" w:cs="Arial"/>
                <w:sz w:val="22"/>
                <w:szCs w:val="22"/>
              </w:rPr>
            </w:pPr>
            <w:r>
              <w:rPr>
                <w:rFonts w:ascii="Arial" w:hAnsi="Arial" w:cs="Arial"/>
                <w:sz w:val="22"/>
                <w:szCs w:val="22"/>
              </w:rPr>
              <w:t>Whether this needs to be considered should be recorded and, where appropriate, who will contact MoJ Press Office and the national MAPPA team.</w:t>
            </w:r>
          </w:p>
          <w:p w14:paraId="475FDF7C" w14:textId="77777777" w:rsidR="0053659C" w:rsidRDefault="0053659C">
            <w:pPr>
              <w:rPr>
                <w:rFonts w:ascii="Arial" w:hAnsi="Arial" w:cs="Arial"/>
                <w:sz w:val="22"/>
                <w:szCs w:val="22"/>
              </w:rPr>
            </w:pPr>
          </w:p>
        </w:tc>
      </w:tr>
      <w:tr w:rsidR="0053659C" w14:paraId="18D48F1B"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52D6E323" w14:textId="77777777" w:rsidR="0053659C" w:rsidRDefault="0053659C">
            <w:pPr>
              <w:rPr>
                <w:rFonts w:ascii="Arial" w:hAnsi="Arial" w:cs="Arial"/>
                <w:b/>
              </w:rPr>
            </w:pPr>
            <w:r>
              <w:rPr>
                <w:rFonts w:ascii="Arial" w:hAnsi="Arial" w:cs="Arial"/>
                <w:b/>
              </w:rPr>
              <w:t>18. EQUALITY ACT 2010</w:t>
            </w:r>
          </w:p>
        </w:tc>
      </w:tr>
      <w:tr w:rsidR="0053659C" w14:paraId="2781EC30"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tcPr>
          <w:p w14:paraId="2D82CD09" w14:textId="77777777" w:rsidR="0053659C" w:rsidRDefault="0053659C">
            <w:pPr>
              <w:rPr>
                <w:rFonts w:ascii="Arial" w:hAnsi="Arial" w:cs="Arial"/>
                <w:sz w:val="22"/>
                <w:szCs w:val="22"/>
              </w:rPr>
            </w:pPr>
          </w:p>
          <w:p w14:paraId="0E009E07" w14:textId="77777777" w:rsidR="0053659C" w:rsidRDefault="0053659C">
            <w:pPr>
              <w:jc w:val="both"/>
              <w:rPr>
                <w:rFonts w:ascii="Arial" w:hAnsi="Arial" w:cs="Arial"/>
                <w:sz w:val="22"/>
                <w:szCs w:val="22"/>
              </w:rPr>
            </w:pPr>
            <w:r>
              <w:rPr>
                <w:rFonts w:ascii="Arial" w:hAnsi="Arial" w:cs="Arial"/>
                <w:sz w:val="22"/>
                <w:szCs w:val="22"/>
              </w:rPr>
              <w:t xml:space="preserve">The Chair of the meeting must ensure that any equality issues which may impact on effective risk assessment or management have been considered. </w:t>
            </w:r>
          </w:p>
          <w:p w14:paraId="48BB1828" w14:textId="77777777" w:rsidR="0053659C" w:rsidRDefault="0053659C">
            <w:pPr>
              <w:jc w:val="both"/>
              <w:rPr>
                <w:rFonts w:ascii="Arial" w:hAnsi="Arial" w:cs="Arial"/>
                <w:sz w:val="22"/>
                <w:szCs w:val="22"/>
              </w:rPr>
            </w:pPr>
          </w:p>
          <w:p w14:paraId="4C9A976A" w14:textId="77777777" w:rsidR="0053659C" w:rsidRDefault="0053659C">
            <w:pPr>
              <w:jc w:val="both"/>
              <w:rPr>
                <w:rFonts w:ascii="Arial" w:hAnsi="Arial" w:cs="Arial"/>
                <w:sz w:val="22"/>
                <w:szCs w:val="22"/>
              </w:rPr>
            </w:pPr>
            <w:r>
              <w:rPr>
                <w:rFonts w:ascii="Arial" w:hAnsi="Arial" w:cs="Arial"/>
                <w:sz w:val="22"/>
                <w:szCs w:val="22"/>
              </w:rPr>
              <w:t xml:space="preserve">The meeting must consider if any of the nine protected characteristics set out in the Equality Act 2010 (i.e. age, disability, gender reassignment, marriage &amp; civil partnership, pregnant &amp; maternity, race, religion or belief, sex, sexual orientation) apply to the offender or whether other diversity issues that may affect the offender or have a bearing upon the risks he or she presents to other and how these can be managed. </w:t>
            </w:r>
          </w:p>
          <w:p w14:paraId="61AF9206" w14:textId="77777777" w:rsidR="0053659C" w:rsidRDefault="0053659C">
            <w:pPr>
              <w:rPr>
                <w:rFonts w:ascii="Arial" w:hAnsi="Arial" w:cs="Arial"/>
                <w:sz w:val="22"/>
                <w:szCs w:val="22"/>
              </w:rPr>
            </w:pPr>
          </w:p>
        </w:tc>
      </w:tr>
      <w:tr w:rsidR="0053659C" w14:paraId="6D0979F1"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3E4EB884" w14:textId="77777777" w:rsidR="0053659C" w:rsidRDefault="0053659C">
            <w:pPr>
              <w:rPr>
                <w:rFonts w:ascii="Arial" w:hAnsi="Arial" w:cs="Arial"/>
                <w:b/>
              </w:rPr>
            </w:pPr>
            <w:r>
              <w:rPr>
                <w:rFonts w:ascii="Arial" w:hAnsi="Arial" w:cs="Arial"/>
                <w:b/>
              </w:rPr>
              <w:t>19. WHAT INFORMATION FROM THE MEETING WILL BE FED BACK TO THE OFFENDER?</w:t>
            </w:r>
          </w:p>
        </w:tc>
      </w:tr>
      <w:tr w:rsidR="0053659C" w14:paraId="2933192B"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FFFFFF"/>
          </w:tcPr>
          <w:p w14:paraId="1F97F229" w14:textId="77777777" w:rsidR="0053659C" w:rsidRDefault="0053659C">
            <w:pPr>
              <w:rPr>
                <w:rFonts w:ascii="Arial" w:hAnsi="Arial" w:cs="Arial"/>
                <w:sz w:val="22"/>
                <w:szCs w:val="22"/>
              </w:rPr>
            </w:pPr>
          </w:p>
          <w:p w14:paraId="2331E00B" w14:textId="77777777" w:rsidR="0053659C" w:rsidRDefault="0053659C">
            <w:pPr>
              <w:rPr>
                <w:rFonts w:ascii="Arial" w:hAnsi="Arial" w:cs="Arial"/>
                <w:sz w:val="22"/>
                <w:szCs w:val="22"/>
              </w:rPr>
            </w:pPr>
            <w:r>
              <w:rPr>
                <w:rFonts w:ascii="Arial" w:hAnsi="Arial" w:cs="Arial"/>
                <w:sz w:val="22"/>
                <w:szCs w:val="22"/>
              </w:rPr>
              <w:t>Each meeting should consider what, if any, information is to be fed back to the offender. Where information is to be fed back a named individual should be identified to do it and a target date provided.</w:t>
            </w:r>
          </w:p>
          <w:p w14:paraId="4B6CD4F8" w14:textId="77777777" w:rsidR="0053659C" w:rsidRDefault="0053659C">
            <w:pPr>
              <w:rPr>
                <w:rFonts w:ascii="Arial" w:hAnsi="Arial" w:cs="Arial"/>
                <w:sz w:val="22"/>
                <w:szCs w:val="22"/>
              </w:rPr>
            </w:pPr>
          </w:p>
        </w:tc>
      </w:tr>
      <w:tr w:rsidR="0053659C" w14:paraId="05555D62"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28594FC1" w14:textId="77777777" w:rsidR="0053659C" w:rsidRDefault="0053659C">
            <w:pPr>
              <w:rPr>
                <w:rFonts w:ascii="Arial" w:hAnsi="Arial" w:cs="Arial"/>
                <w:b/>
              </w:rPr>
            </w:pPr>
            <w:r>
              <w:rPr>
                <w:rFonts w:ascii="Arial" w:hAnsi="Arial" w:cs="Arial"/>
                <w:b/>
              </w:rPr>
              <w:t xml:space="preserve">20. ADDITIONAL ACTIONS </w:t>
            </w:r>
          </w:p>
        </w:tc>
      </w:tr>
      <w:tr w:rsidR="0053659C" w14:paraId="5010A21C"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tcPr>
          <w:p w14:paraId="36EC29E8" w14:textId="77777777" w:rsidR="0053659C" w:rsidRDefault="0053659C">
            <w:pPr>
              <w:rPr>
                <w:rFonts w:ascii="Arial" w:hAnsi="Arial" w:cs="Arial"/>
                <w:sz w:val="22"/>
                <w:szCs w:val="22"/>
              </w:rPr>
            </w:pPr>
          </w:p>
          <w:p w14:paraId="1D1070B1" w14:textId="77777777" w:rsidR="0053659C" w:rsidRDefault="0053659C">
            <w:pPr>
              <w:jc w:val="both"/>
              <w:rPr>
                <w:rFonts w:ascii="Arial" w:hAnsi="Arial" w:cs="Arial"/>
                <w:sz w:val="22"/>
                <w:szCs w:val="22"/>
              </w:rPr>
            </w:pPr>
            <w:r>
              <w:rPr>
                <w:rFonts w:ascii="Arial" w:hAnsi="Arial" w:cs="Arial"/>
                <w:sz w:val="22"/>
                <w:szCs w:val="22"/>
              </w:rPr>
              <w:t xml:space="preserve">All agreed actions should be recorded and given a number, the action described together with its purpose, the name of the agency and who within that agency will carry out that action, and when that must be completed should be specified (the term ”as soon as possible” should be avoided). Key risk management actions will be recorded in the Risk Management Plan. </w:t>
            </w:r>
          </w:p>
          <w:p w14:paraId="1ABFEDC0" w14:textId="77777777" w:rsidR="0053659C" w:rsidRDefault="0053659C">
            <w:pPr>
              <w:rPr>
                <w:rFonts w:ascii="Arial" w:hAnsi="Arial" w:cs="Arial"/>
                <w:sz w:val="22"/>
                <w:szCs w:val="22"/>
              </w:rPr>
            </w:pPr>
          </w:p>
        </w:tc>
      </w:tr>
      <w:tr w:rsidR="0053659C" w14:paraId="7C61DF3B"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2927F154" w14:textId="77777777" w:rsidR="0053659C" w:rsidRDefault="0053659C">
            <w:pPr>
              <w:rPr>
                <w:rFonts w:ascii="Arial" w:hAnsi="Arial" w:cs="Arial"/>
                <w:b/>
              </w:rPr>
            </w:pPr>
            <w:r>
              <w:rPr>
                <w:rFonts w:ascii="Arial" w:hAnsi="Arial" w:cs="Arial"/>
                <w:b/>
              </w:rPr>
              <w:t xml:space="preserve">21. </w:t>
            </w:r>
            <w:proofErr w:type="spellStart"/>
            <w:r>
              <w:rPr>
                <w:rFonts w:ascii="Arial" w:hAnsi="Arial" w:cs="Arial"/>
                <w:b/>
              </w:rPr>
              <w:t>ViSOR</w:t>
            </w:r>
            <w:proofErr w:type="spellEnd"/>
          </w:p>
        </w:tc>
      </w:tr>
      <w:tr w:rsidR="0053659C" w14:paraId="119190CF"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tcPr>
          <w:p w14:paraId="51BDD1B8" w14:textId="77777777" w:rsidR="0053659C" w:rsidRDefault="0053659C">
            <w:pPr>
              <w:rPr>
                <w:rFonts w:ascii="Arial" w:hAnsi="Arial" w:cs="Arial"/>
                <w:sz w:val="22"/>
                <w:szCs w:val="22"/>
              </w:rPr>
            </w:pPr>
          </w:p>
          <w:p w14:paraId="7A236046" w14:textId="77777777" w:rsidR="0053659C" w:rsidRDefault="0053659C">
            <w:pPr>
              <w:rPr>
                <w:rFonts w:ascii="Arial" w:hAnsi="Arial" w:cs="Arial"/>
                <w:sz w:val="22"/>
                <w:szCs w:val="22"/>
              </w:rPr>
            </w:pPr>
            <w:r>
              <w:rPr>
                <w:rFonts w:ascii="Arial" w:hAnsi="Arial" w:cs="Arial"/>
                <w:sz w:val="22"/>
                <w:szCs w:val="22"/>
              </w:rPr>
              <w:t xml:space="preserve">The individual responsible for copying the MAPPA minutes onto </w:t>
            </w:r>
            <w:proofErr w:type="spellStart"/>
            <w:r>
              <w:rPr>
                <w:rFonts w:ascii="Arial" w:hAnsi="Arial" w:cs="Arial"/>
                <w:sz w:val="22"/>
                <w:szCs w:val="22"/>
              </w:rPr>
              <w:t>ViSOR</w:t>
            </w:r>
            <w:proofErr w:type="spellEnd"/>
            <w:r>
              <w:rPr>
                <w:rFonts w:ascii="Arial" w:hAnsi="Arial" w:cs="Arial"/>
                <w:sz w:val="22"/>
                <w:szCs w:val="22"/>
              </w:rPr>
              <w:t xml:space="preserve"> must be identified each meeting.</w:t>
            </w:r>
          </w:p>
          <w:p w14:paraId="3A3154DE" w14:textId="77777777" w:rsidR="0053659C" w:rsidRDefault="0053659C">
            <w:pPr>
              <w:rPr>
                <w:rFonts w:ascii="Arial" w:hAnsi="Arial" w:cs="Arial"/>
                <w:sz w:val="22"/>
                <w:szCs w:val="22"/>
              </w:rPr>
            </w:pPr>
          </w:p>
        </w:tc>
      </w:tr>
      <w:tr w:rsidR="0053659C" w14:paraId="297CCBD3"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186D059B" w14:textId="77777777" w:rsidR="0053659C" w:rsidRDefault="0053659C">
            <w:pPr>
              <w:rPr>
                <w:rFonts w:ascii="Arial" w:hAnsi="Arial" w:cs="Arial"/>
                <w:b/>
              </w:rPr>
            </w:pPr>
            <w:r>
              <w:rPr>
                <w:rFonts w:ascii="Arial" w:hAnsi="Arial" w:cs="Arial"/>
                <w:b/>
              </w:rPr>
              <w:t>22. ISSUES TO BE REPORTED TO SMB</w:t>
            </w:r>
          </w:p>
        </w:tc>
      </w:tr>
      <w:tr w:rsidR="0053659C" w14:paraId="46E15200"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tcPr>
          <w:p w14:paraId="33A42031" w14:textId="77777777" w:rsidR="0053659C" w:rsidRDefault="0053659C">
            <w:pPr>
              <w:rPr>
                <w:rFonts w:ascii="Arial" w:hAnsi="Arial" w:cs="Arial"/>
                <w:sz w:val="22"/>
                <w:szCs w:val="22"/>
              </w:rPr>
            </w:pPr>
          </w:p>
          <w:p w14:paraId="3A73B6AB" w14:textId="77777777" w:rsidR="0053659C" w:rsidRDefault="0053659C">
            <w:pPr>
              <w:rPr>
                <w:rFonts w:ascii="Arial" w:hAnsi="Arial" w:cs="Arial"/>
                <w:sz w:val="22"/>
                <w:szCs w:val="22"/>
              </w:rPr>
            </w:pPr>
            <w:r>
              <w:rPr>
                <w:rFonts w:ascii="Arial" w:hAnsi="Arial" w:cs="Arial"/>
                <w:sz w:val="22"/>
                <w:szCs w:val="22"/>
              </w:rPr>
              <w:t>Any issues that need to be reported to the SMB should be recorded here.</w:t>
            </w:r>
          </w:p>
          <w:p w14:paraId="043380D0" w14:textId="77777777" w:rsidR="0053659C" w:rsidRDefault="0053659C">
            <w:pPr>
              <w:rPr>
                <w:rFonts w:ascii="Arial" w:hAnsi="Arial" w:cs="Arial"/>
                <w:sz w:val="22"/>
                <w:szCs w:val="22"/>
              </w:rPr>
            </w:pPr>
          </w:p>
        </w:tc>
      </w:tr>
      <w:tr w:rsidR="0053659C" w14:paraId="068C94C1"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4D13AACF" w14:textId="77777777" w:rsidR="0053659C" w:rsidRDefault="0053659C">
            <w:pPr>
              <w:rPr>
                <w:rFonts w:ascii="Arial" w:hAnsi="Arial" w:cs="Arial"/>
                <w:b/>
              </w:rPr>
            </w:pPr>
            <w:r>
              <w:rPr>
                <w:rFonts w:ascii="Arial" w:hAnsi="Arial" w:cs="Arial"/>
                <w:b/>
              </w:rPr>
              <w:t>23. CONCLUSION</w:t>
            </w:r>
          </w:p>
        </w:tc>
      </w:tr>
      <w:tr w:rsidR="0053659C" w14:paraId="6524D559"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tcPr>
          <w:p w14:paraId="5A336383" w14:textId="77777777" w:rsidR="0053659C" w:rsidRDefault="0053659C">
            <w:pPr>
              <w:rPr>
                <w:rFonts w:ascii="Arial" w:hAnsi="Arial" w:cs="Arial"/>
                <w:sz w:val="22"/>
                <w:szCs w:val="22"/>
              </w:rPr>
            </w:pPr>
          </w:p>
          <w:p w14:paraId="007D89A9" w14:textId="77777777" w:rsidR="0053659C" w:rsidRDefault="0053659C">
            <w:pPr>
              <w:jc w:val="both"/>
              <w:rPr>
                <w:rFonts w:ascii="Arial" w:hAnsi="Arial" w:cs="Arial"/>
                <w:sz w:val="22"/>
                <w:szCs w:val="22"/>
              </w:rPr>
            </w:pPr>
            <w:r>
              <w:rPr>
                <w:rFonts w:ascii="Arial" w:hAnsi="Arial" w:cs="Arial"/>
                <w:sz w:val="22"/>
                <w:szCs w:val="22"/>
              </w:rPr>
              <w:t xml:space="preserve">The agreed level of MAPPA management should be agreed by the meeting </w:t>
            </w:r>
            <w:r>
              <w:rPr>
                <w:rFonts w:ascii="Arial" w:hAnsi="Arial" w:cs="Arial"/>
                <w:b/>
                <w:sz w:val="22"/>
                <w:szCs w:val="22"/>
                <w:u w:val="single"/>
              </w:rPr>
              <w:t>and the reasons recorded</w:t>
            </w:r>
            <w:r>
              <w:rPr>
                <w:rFonts w:ascii="Arial" w:hAnsi="Arial" w:cs="Arial"/>
                <w:sz w:val="22"/>
                <w:szCs w:val="22"/>
              </w:rPr>
              <w:t>, together with the date and location of the next meeting. Where the case is to be managed at Level 1 (or outside of MAPPA for Cat 3 cases) in future, and actions have been set, it will be the responsibility of the lead agency to ensure that they are carried out via normal inter-agency liaison.</w:t>
            </w:r>
          </w:p>
          <w:p w14:paraId="6B16CF8A" w14:textId="77777777" w:rsidR="0053659C" w:rsidRDefault="0053659C">
            <w:pPr>
              <w:rPr>
                <w:rFonts w:ascii="Arial" w:hAnsi="Arial" w:cs="Arial"/>
                <w:sz w:val="22"/>
                <w:szCs w:val="22"/>
              </w:rPr>
            </w:pPr>
          </w:p>
        </w:tc>
      </w:tr>
      <w:tr w:rsidR="0053659C" w14:paraId="5D0B54D8"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51199238" w14:textId="77777777" w:rsidR="0053659C" w:rsidRDefault="0053659C">
            <w:pPr>
              <w:rPr>
                <w:rFonts w:ascii="Arial" w:hAnsi="Arial" w:cs="Arial"/>
                <w:b/>
              </w:rPr>
            </w:pPr>
            <w:r>
              <w:rPr>
                <w:rFonts w:ascii="Arial" w:hAnsi="Arial" w:cs="Arial"/>
                <w:b/>
              </w:rPr>
              <w:t>24. HUMAN RIGHTS ACT VALIDATION</w:t>
            </w:r>
          </w:p>
        </w:tc>
      </w:tr>
      <w:tr w:rsidR="0053659C" w14:paraId="0623536F"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tcPr>
          <w:p w14:paraId="16C2CEE5" w14:textId="77777777" w:rsidR="0053659C" w:rsidRDefault="0053659C">
            <w:pPr>
              <w:rPr>
                <w:rFonts w:ascii="Arial" w:hAnsi="Arial" w:cs="Arial"/>
                <w:sz w:val="22"/>
                <w:szCs w:val="22"/>
              </w:rPr>
            </w:pPr>
          </w:p>
          <w:p w14:paraId="4A87D44C" w14:textId="77777777" w:rsidR="0053659C" w:rsidRDefault="0053659C">
            <w:pPr>
              <w:jc w:val="both"/>
              <w:rPr>
                <w:rFonts w:ascii="Arial" w:hAnsi="Arial" w:cs="Arial"/>
                <w:sz w:val="22"/>
                <w:szCs w:val="22"/>
              </w:rPr>
            </w:pPr>
            <w:r>
              <w:rPr>
                <w:rFonts w:ascii="Arial" w:hAnsi="Arial" w:cs="Arial"/>
                <w:sz w:val="22"/>
                <w:szCs w:val="22"/>
              </w:rPr>
              <w:t>The Chair of the meeting should ensure that all present are satisfied that the decisions taken at the meeting are lawful, necessary and proportionate and comply with the offenders Article 8 rights. This must be recorded.</w:t>
            </w:r>
          </w:p>
          <w:p w14:paraId="57E84EC9" w14:textId="77777777" w:rsidR="0053659C" w:rsidRDefault="0053659C">
            <w:pPr>
              <w:rPr>
                <w:rFonts w:ascii="Arial" w:hAnsi="Arial" w:cs="Arial"/>
                <w:sz w:val="22"/>
                <w:szCs w:val="22"/>
              </w:rPr>
            </w:pPr>
          </w:p>
        </w:tc>
      </w:tr>
      <w:tr w:rsidR="0053659C" w14:paraId="21B11EF1" w14:textId="77777777" w:rsidTr="0053659C">
        <w:trPr>
          <w:trHeight w:val="155"/>
        </w:trPr>
        <w:tc>
          <w:tcPr>
            <w:tcW w:w="10080" w:type="dxa"/>
            <w:tcBorders>
              <w:top w:val="single" w:sz="4" w:space="0" w:color="auto"/>
              <w:left w:val="single" w:sz="4" w:space="0" w:color="auto"/>
              <w:bottom w:val="single" w:sz="4" w:space="0" w:color="auto"/>
              <w:right w:val="single" w:sz="4" w:space="0" w:color="auto"/>
            </w:tcBorders>
            <w:shd w:val="clear" w:color="auto" w:fill="E6E6E6"/>
            <w:hideMark/>
          </w:tcPr>
          <w:p w14:paraId="144477B5" w14:textId="77777777" w:rsidR="0053659C" w:rsidRDefault="0053659C">
            <w:pPr>
              <w:rPr>
                <w:rFonts w:ascii="Arial" w:hAnsi="Arial" w:cs="Arial"/>
                <w:b/>
              </w:rPr>
            </w:pPr>
            <w:r>
              <w:rPr>
                <w:rFonts w:ascii="Arial" w:hAnsi="Arial" w:cs="Arial"/>
                <w:b/>
              </w:rPr>
              <w:t>25. MAPPA ADMINISTRATION</w:t>
            </w:r>
          </w:p>
        </w:tc>
      </w:tr>
      <w:tr w:rsidR="0053659C" w14:paraId="11964528" w14:textId="77777777" w:rsidTr="0053659C">
        <w:trPr>
          <w:trHeight w:val="235"/>
        </w:trPr>
        <w:tc>
          <w:tcPr>
            <w:tcW w:w="10080" w:type="dxa"/>
            <w:tcBorders>
              <w:top w:val="single" w:sz="4" w:space="0" w:color="auto"/>
              <w:left w:val="single" w:sz="4" w:space="0" w:color="auto"/>
              <w:bottom w:val="single" w:sz="4" w:space="0" w:color="auto"/>
              <w:right w:val="single" w:sz="4" w:space="0" w:color="auto"/>
            </w:tcBorders>
          </w:tcPr>
          <w:p w14:paraId="22FCC245" w14:textId="77777777" w:rsidR="0053659C" w:rsidRDefault="0053659C">
            <w:pPr>
              <w:rPr>
                <w:rFonts w:ascii="Arial" w:hAnsi="Arial" w:cs="Arial"/>
                <w:sz w:val="22"/>
                <w:szCs w:val="22"/>
              </w:rPr>
            </w:pPr>
          </w:p>
          <w:p w14:paraId="55B585D1" w14:textId="77777777" w:rsidR="0053659C" w:rsidRDefault="0053659C">
            <w:pPr>
              <w:jc w:val="both"/>
              <w:rPr>
                <w:rFonts w:ascii="Arial" w:hAnsi="Arial" w:cs="Arial"/>
                <w:sz w:val="22"/>
                <w:szCs w:val="22"/>
              </w:rPr>
            </w:pPr>
            <w:r>
              <w:rPr>
                <w:rFonts w:ascii="Arial" w:hAnsi="Arial" w:cs="Arial"/>
                <w:sz w:val="22"/>
                <w:szCs w:val="22"/>
              </w:rPr>
              <w:t>The Chair should ensure that all present at the meeting are aware, if appropriate, of the date and location of the next meeting. The MAPPA Unit is responsible for ensuring that the remainder of this section is completed.</w:t>
            </w:r>
          </w:p>
          <w:p w14:paraId="2FDB77F9" w14:textId="77777777" w:rsidR="0053659C" w:rsidRDefault="0053659C">
            <w:pPr>
              <w:rPr>
                <w:rFonts w:ascii="Arial" w:hAnsi="Arial" w:cs="Arial"/>
                <w:sz w:val="22"/>
                <w:szCs w:val="22"/>
              </w:rPr>
            </w:pPr>
          </w:p>
        </w:tc>
      </w:tr>
    </w:tbl>
    <w:p w14:paraId="4CE7BDC3" w14:textId="77777777" w:rsidR="0053659C" w:rsidRDefault="0053659C" w:rsidP="0053659C"/>
    <w:p w14:paraId="7167BE73" w14:textId="77777777" w:rsidR="0053659C" w:rsidRDefault="0053659C" w:rsidP="0053659C">
      <w:pPr>
        <w:rPr>
          <w:rFonts w:ascii="Arial" w:hAnsi="Arial" w:cs="Arial"/>
        </w:rPr>
      </w:pPr>
    </w:p>
    <w:p w14:paraId="34022F19" w14:textId="77777777" w:rsidR="0053659C" w:rsidRDefault="0053659C" w:rsidP="0053659C">
      <w:pPr>
        <w:rPr>
          <w:rFonts w:ascii="Arial" w:hAnsi="Arial" w:cs="Arial"/>
        </w:rPr>
      </w:pPr>
    </w:p>
    <w:p w14:paraId="576EDCAC" w14:textId="77777777" w:rsidR="001A1C3E" w:rsidRDefault="001A1C3E"/>
    <w:sectPr w:rsidR="001A1C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96010"/>
    <w:multiLevelType w:val="hybridMultilevel"/>
    <w:tmpl w:val="91BA14F4"/>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3524274"/>
    <w:multiLevelType w:val="hybridMultilevel"/>
    <w:tmpl w:val="B32E9F92"/>
    <w:lvl w:ilvl="0" w:tplc="D4EA9D5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720221"/>
    <w:multiLevelType w:val="hybridMultilevel"/>
    <w:tmpl w:val="DB1A2F26"/>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8861B8B"/>
    <w:multiLevelType w:val="hybridMultilevel"/>
    <w:tmpl w:val="91948624"/>
    <w:lvl w:ilvl="0" w:tplc="4FB092E2">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21A6A42"/>
    <w:multiLevelType w:val="hybridMultilevel"/>
    <w:tmpl w:val="153E599A"/>
    <w:lvl w:ilvl="0" w:tplc="08090001">
      <w:start w:val="1"/>
      <w:numFmt w:val="bullet"/>
      <w:lvlText w:val=""/>
      <w:lvlJc w:val="left"/>
      <w:pPr>
        <w:tabs>
          <w:tab w:val="num" w:pos="720"/>
        </w:tabs>
        <w:ind w:left="720" w:hanging="360"/>
      </w:pPr>
      <w:rPr>
        <w:rFonts w:ascii="Symbol" w:hAnsi="Symbol" w:hint="default"/>
      </w:rPr>
    </w:lvl>
    <w:lvl w:ilvl="1" w:tplc="86667160">
      <w:start w:val="7"/>
      <w:numFmt w:val="bullet"/>
      <w:lvlText w:val=""/>
      <w:lvlJc w:val="left"/>
      <w:pPr>
        <w:tabs>
          <w:tab w:val="num" w:pos="1440"/>
        </w:tabs>
        <w:ind w:left="1440" w:hanging="360"/>
      </w:pPr>
      <w:rPr>
        <w:rFonts w:ascii="Symbol" w:eastAsia="Times New Roman" w:hAnsi="Symbol" w:cs="Helv"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0419BB"/>
    <w:multiLevelType w:val="hybridMultilevel"/>
    <w:tmpl w:val="AEB03792"/>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4A022B9"/>
    <w:multiLevelType w:val="hybridMultilevel"/>
    <w:tmpl w:val="9C34FEDA"/>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num w:numId="1" w16cid:durableId="612055810">
    <w:abstractNumId w:val="6"/>
    <w:lvlOverride w:ilvl="0"/>
    <w:lvlOverride w:ilvl="1"/>
    <w:lvlOverride w:ilvl="2"/>
    <w:lvlOverride w:ilvl="3"/>
    <w:lvlOverride w:ilvl="4"/>
    <w:lvlOverride w:ilvl="5"/>
    <w:lvlOverride w:ilvl="6"/>
    <w:lvlOverride w:ilvl="7"/>
    <w:lvlOverride w:ilvl="8"/>
  </w:num>
  <w:num w:numId="2" w16cid:durableId="1857696325">
    <w:abstractNumId w:val="3"/>
    <w:lvlOverride w:ilvl="0"/>
    <w:lvlOverride w:ilvl="1"/>
    <w:lvlOverride w:ilvl="2"/>
    <w:lvlOverride w:ilvl="3"/>
    <w:lvlOverride w:ilvl="4"/>
    <w:lvlOverride w:ilvl="5"/>
    <w:lvlOverride w:ilvl="6"/>
    <w:lvlOverride w:ilvl="7"/>
    <w:lvlOverride w:ilvl="8"/>
  </w:num>
  <w:num w:numId="3" w16cid:durableId="625232072">
    <w:abstractNumId w:val="5"/>
    <w:lvlOverride w:ilvl="0"/>
    <w:lvlOverride w:ilvl="1"/>
    <w:lvlOverride w:ilvl="2"/>
    <w:lvlOverride w:ilvl="3"/>
    <w:lvlOverride w:ilvl="4"/>
    <w:lvlOverride w:ilvl="5"/>
    <w:lvlOverride w:ilvl="6"/>
    <w:lvlOverride w:ilvl="7"/>
    <w:lvlOverride w:ilvl="8"/>
  </w:num>
  <w:num w:numId="4" w16cid:durableId="78068651">
    <w:abstractNumId w:val="2"/>
    <w:lvlOverride w:ilvl="0"/>
    <w:lvlOverride w:ilvl="1"/>
    <w:lvlOverride w:ilvl="2"/>
    <w:lvlOverride w:ilvl="3"/>
    <w:lvlOverride w:ilvl="4"/>
    <w:lvlOverride w:ilvl="5"/>
    <w:lvlOverride w:ilvl="6"/>
    <w:lvlOverride w:ilvl="7"/>
    <w:lvlOverride w:ilvl="8"/>
  </w:num>
  <w:num w:numId="5" w16cid:durableId="1520655619">
    <w:abstractNumId w:val="4"/>
    <w:lvlOverride w:ilvl="0"/>
    <w:lvlOverride w:ilvl="1"/>
    <w:lvlOverride w:ilvl="2"/>
    <w:lvlOverride w:ilvl="3"/>
    <w:lvlOverride w:ilvl="4"/>
    <w:lvlOverride w:ilvl="5"/>
    <w:lvlOverride w:ilvl="6"/>
    <w:lvlOverride w:ilvl="7"/>
    <w:lvlOverride w:ilvl="8"/>
  </w:num>
  <w:num w:numId="6" w16cid:durableId="1812556429">
    <w:abstractNumId w:val="0"/>
    <w:lvlOverride w:ilvl="0"/>
    <w:lvlOverride w:ilvl="1"/>
    <w:lvlOverride w:ilvl="2"/>
    <w:lvlOverride w:ilvl="3"/>
    <w:lvlOverride w:ilvl="4"/>
    <w:lvlOverride w:ilvl="5"/>
    <w:lvlOverride w:ilvl="6"/>
    <w:lvlOverride w:ilvl="7"/>
    <w:lvlOverride w:ilvl="8"/>
  </w:num>
  <w:num w:numId="7" w16cid:durableId="79653432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59C"/>
    <w:rsid w:val="001A1C3E"/>
    <w:rsid w:val="0053659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E74E6"/>
  <w15:chartTrackingRefBased/>
  <w15:docId w15:val="{329131DF-5D79-4E13-A061-70116B2D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9C"/>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659C"/>
    <w:pPr>
      <w:spacing w:before="64" w:after="129" w:line="336" w:lineRule="atLeast"/>
    </w:pPr>
  </w:style>
  <w:style w:type="paragraph" w:styleId="ListParagraph">
    <w:name w:val="List Paragraph"/>
    <w:basedOn w:val="Normal"/>
    <w:uiPriority w:val="34"/>
    <w:qFormat/>
    <w:rsid w:val="0053659C"/>
    <w:pPr>
      <w:spacing w:after="200" w:line="276" w:lineRule="auto"/>
      <w:ind w:left="720"/>
    </w:pPr>
    <w:rPr>
      <w:rFonts w:ascii="Calibri" w:hAnsi="Calibri" w:cs="Calibri"/>
      <w:sz w:val="22"/>
      <w:szCs w:val="22"/>
    </w:rPr>
  </w:style>
  <w:style w:type="character" w:customStyle="1" w:styleId="st1">
    <w:name w:val="st1"/>
    <w:rsid w:val="00536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85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32B4A-ACE1-47A5-89D1-B5521A42B038}"/>
</file>

<file path=customXml/itemProps2.xml><?xml version="1.0" encoding="utf-8"?>
<ds:datastoreItem xmlns:ds="http://schemas.openxmlformats.org/officeDocument/2006/customXml" ds:itemID="{ABA9FDB5-5F14-404E-ADC8-17CE9207029D}"/>
</file>

<file path=customXml/itemProps3.xml><?xml version="1.0" encoding="utf-8"?>
<ds:datastoreItem xmlns:ds="http://schemas.openxmlformats.org/officeDocument/2006/customXml" ds:itemID="{D5277E1D-9E63-4878-B85A-A351146C0158}"/>
</file>

<file path=docProps/app.xml><?xml version="1.0" encoding="utf-8"?>
<Properties xmlns="http://schemas.openxmlformats.org/officeDocument/2006/extended-properties" xmlns:vt="http://schemas.openxmlformats.org/officeDocument/2006/docPropsVTypes">
  <Template>Normal</Template>
  <TotalTime>0</TotalTime>
  <Pages>6</Pages>
  <Words>2127</Words>
  <Characters>12126</Characters>
  <Application>Microsoft Office Word</Application>
  <DocSecurity>0</DocSecurity>
  <Lines>101</Lines>
  <Paragraphs>28</Paragraphs>
  <ScaleCrop>false</ScaleCrop>
  <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Richard [NOMS]</dc:creator>
  <cp:keywords/>
  <dc:description/>
  <cp:lastModifiedBy>Richardson, Richard [NOMS]</cp:lastModifiedBy>
  <cp:revision>1</cp:revision>
  <dcterms:created xsi:type="dcterms:W3CDTF">2022-05-26T08:14:00Z</dcterms:created>
  <dcterms:modified xsi:type="dcterms:W3CDTF">2022-05-26T08:15:00Z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