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78683228"/>
      <w:bookmarkEnd w:id="0"/>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2F953E10" w:rsidR="003C0362" w:rsidRPr="00D5409B" w:rsidRDefault="00160098" w:rsidP="00D5409B">
      <w:pPr>
        <w:pStyle w:val="Heading1"/>
        <w:rPr>
          <w:rStyle w:val="IntenseReference"/>
          <w:b w:val="0"/>
          <w:bCs w:val="0"/>
          <w:smallCaps w:val="0"/>
          <w:color w:val="7030A0"/>
          <w:spacing w:val="0"/>
        </w:rPr>
      </w:pPr>
      <w:r>
        <w:rPr>
          <w:rStyle w:val="IntenseReference"/>
          <w:b w:val="0"/>
          <w:bCs w:val="0"/>
          <w:smallCaps w:val="0"/>
          <w:color w:val="7030A0"/>
          <w:spacing w:val="0"/>
        </w:rPr>
        <w:t>STAFFORDSHIRE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00AE9E67" w14:textId="77777777" w:rsidR="00FC7F0E" w:rsidRDefault="00FC7F0E" w:rsidP="00FC7F0E">
      <w:pPr>
        <w:rPr>
          <w:rFonts w:ascii="Calibri" w:eastAsia="Calibri" w:hAnsi="Calibri" w:cs="Calibri"/>
          <w:sz w:val="22"/>
          <w:szCs w:val="22"/>
        </w:rPr>
      </w:pPr>
      <w:r w:rsidRPr="00FC7F0E">
        <w:rPr>
          <w:rFonts w:ascii="Calibri" w:eastAsia="Calibri" w:hAnsi="Calibri" w:cs="Calibri"/>
          <w:sz w:val="22"/>
          <w:szCs w:val="22"/>
        </w:rPr>
        <w:t>Staffordshire MAPPA Strategic Management Board (SMB) are pleased to introduce this year’s Multi Agency Public Protection Arrangements (MAPPA) Annual Report. We hope that it serves as a helpful overview of our local public protection measures.</w:t>
      </w:r>
    </w:p>
    <w:p w14:paraId="7C289811" w14:textId="77777777" w:rsidR="00FC7F0E" w:rsidRPr="00FC7F0E" w:rsidRDefault="00FC7F0E" w:rsidP="00FC7F0E">
      <w:pPr>
        <w:rPr>
          <w:rFonts w:ascii="Calibri" w:hAnsi="Calibri" w:cs="Calibri"/>
          <w:color w:val="000000"/>
          <w:sz w:val="22"/>
          <w:szCs w:val="22"/>
        </w:rPr>
      </w:pPr>
    </w:p>
    <w:p w14:paraId="74BB2750" w14:textId="06BB277C" w:rsidR="00FC7F0E" w:rsidRDefault="00FC7F0E" w:rsidP="00FC7F0E">
      <w:pPr>
        <w:rPr>
          <w:rFonts w:ascii="Calibri" w:hAnsi="Calibri" w:cs="Calibri"/>
          <w:color w:val="000000"/>
          <w:sz w:val="22"/>
          <w:szCs w:val="22"/>
        </w:rPr>
      </w:pPr>
      <w:r w:rsidRPr="00FC7F0E">
        <w:rPr>
          <w:rFonts w:ascii="Calibri" w:hAnsi="Calibri" w:cs="Calibri"/>
          <w:color w:val="000000"/>
          <w:sz w:val="22"/>
          <w:szCs w:val="22"/>
        </w:rPr>
        <w:t xml:space="preserve">The </w:t>
      </w:r>
      <w:r>
        <w:rPr>
          <w:rFonts w:ascii="Calibri" w:hAnsi="Calibri" w:cs="Calibri"/>
          <w:color w:val="000000"/>
          <w:sz w:val="22"/>
          <w:szCs w:val="22"/>
        </w:rPr>
        <w:t>Management of Sexual and Violent Offender (</w:t>
      </w:r>
      <w:r w:rsidRPr="00FC7F0E">
        <w:rPr>
          <w:rFonts w:ascii="Calibri" w:hAnsi="Calibri" w:cs="Calibri"/>
          <w:color w:val="000000"/>
          <w:sz w:val="22"/>
          <w:szCs w:val="22"/>
        </w:rPr>
        <w:t>MOSOVO</w:t>
      </w:r>
      <w:r>
        <w:rPr>
          <w:rFonts w:ascii="Calibri" w:hAnsi="Calibri" w:cs="Calibri"/>
          <w:color w:val="000000"/>
          <w:sz w:val="22"/>
          <w:szCs w:val="22"/>
        </w:rPr>
        <w:t>)</w:t>
      </w:r>
      <w:r w:rsidRPr="00FC7F0E">
        <w:rPr>
          <w:rFonts w:ascii="Calibri" w:hAnsi="Calibri" w:cs="Calibri"/>
          <w:color w:val="000000"/>
          <w:sz w:val="22"/>
          <w:szCs w:val="22"/>
        </w:rPr>
        <w:t xml:space="preserve"> team has now been operational for nearly 12 months, bringing together all offenders managed under the Multi-Agency Public Protection Arrangements (MAPPA). Over the past year, partnerships across various sectors have strengthened, with consistent core representatives collaborating to share vital information and effectively manage risk. This collaborative approach has received positive feedback from all parties involved, reflecting the success of the team. As we look to the future, our focus is not only on maintaining the team's capacity but also on enhancing its capabilities.</w:t>
      </w:r>
    </w:p>
    <w:p w14:paraId="055E5456" w14:textId="77777777" w:rsidR="00FC7F0E" w:rsidRPr="00FC7F0E" w:rsidRDefault="00FC7F0E" w:rsidP="00FC7F0E">
      <w:pPr>
        <w:rPr>
          <w:rFonts w:ascii="Calibri" w:hAnsi="Calibri" w:cs="Calibri"/>
          <w:color w:val="000000"/>
          <w:sz w:val="22"/>
          <w:szCs w:val="22"/>
        </w:rPr>
      </w:pPr>
    </w:p>
    <w:p w14:paraId="13FFAFD5" w14:textId="77777777" w:rsidR="00FC7F0E" w:rsidRPr="00FC7F0E" w:rsidRDefault="00FC7F0E" w:rsidP="00FC7F0E">
      <w:pPr>
        <w:rPr>
          <w:rFonts w:ascii="Calibri" w:hAnsi="Calibri" w:cs="Calibri"/>
          <w:color w:val="000000"/>
          <w:sz w:val="22"/>
          <w:szCs w:val="22"/>
        </w:rPr>
      </w:pPr>
      <w:r w:rsidRPr="00FC7F0E">
        <w:rPr>
          <w:rFonts w:ascii="Calibri" w:hAnsi="Calibri" w:cs="Calibri"/>
          <w:color w:val="000000"/>
          <w:sz w:val="22"/>
          <w:szCs w:val="22"/>
        </w:rPr>
        <w:t>Recently, we faced a significant national challenge concerning the early release scheme, SDS40. In response, a MAPPA Review Panel was</w:t>
      </w:r>
      <w:r w:rsidRPr="00FC7F0E">
        <w:rPr>
          <w:rFonts w:ascii="Calibri" w:hAnsi="Calibri" w:cs="Calibri"/>
          <w:color w:val="000000"/>
        </w:rPr>
        <w:t xml:space="preserve"> </w:t>
      </w:r>
      <w:r w:rsidRPr="00FC7F0E">
        <w:rPr>
          <w:rFonts w:ascii="Calibri" w:hAnsi="Calibri" w:cs="Calibri"/>
          <w:color w:val="000000"/>
          <w:sz w:val="22"/>
          <w:szCs w:val="22"/>
        </w:rPr>
        <w:t>established in Staffordshire, comprised of representatives from Probation, Police, Health, Child &amp; Adult Safeguarding, and the MAPPA team. These core members worked together, sharing information and reviewing cases to reassess and, where necessary, refresh the risks posed by offenders nearing release. Their thorough process has provided essential reassurance to the Gold group, chaired by Assistant Chief Constable Ellison of Staffordshire Police, ensuring confidence in the assessment of risk and public safety.</w:t>
      </w:r>
    </w:p>
    <w:p w14:paraId="21632066" w14:textId="77777777" w:rsidR="00FC7F0E" w:rsidRPr="00FC7F0E" w:rsidRDefault="00FC7F0E" w:rsidP="00FC7F0E">
      <w:pPr>
        <w:rPr>
          <w:rFonts w:ascii="Calibri" w:hAnsi="Calibri" w:cs="Calibri"/>
          <w:color w:val="000000"/>
          <w:sz w:val="22"/>
          <w:szCs w:val="22"/>
        </w:rPr>
      </w:pPr>
      <w:r w:rsidRPr="00FC7F0E">
        <w:rPr>
          <w:rFonts w:ascii="Calibri" w:hAnsi="Calibri" w:cs="Calibri"/>
          <w:color w:val="000000"/>
          <w:sz w:val="22"/>
          <w:szCs w:val="22"/>
        </w:rPr>
        <w:t>This proactive, multi-agency approach continues to play a vital role in safeguarding our communities, and we are committed to building on this foundation in the year ahead.</w:t>
      </w:r>
    </w:p>
    <w:p w14:paraId="7FE6E7AC" w14:textId="003C0514" w:rsidR="00160098" w:rsidRPr="00160098" w:rsidRDefault="00160098" w:rsidP="00160098">
      <w:pPr>
        <w:rPr>
          <w:rFonts w:ascii="Calibri" w:eastAsia="Calibri" w:hAnsi="Calibri" w:cs="Calibri"/>
          <w:b/>
          <w:bCs/>
          <w:i/>
          <w:iCs/>
          <w:sz w:val="22"/>
          <w:szCs w:val="22"/>
          <w:lang w:eastAsia="en-US"/>
        </w:rPr>
      </w:pPr>
      <w:bookmarkStart w:id="1" w:name="_Hlk178687389"/>
    </w:p>
    <w:bookmarkEnd w:id="1"/>
    <w:p w14:paraId="1BA7DAC0" w14:textId="77777777" w:rsidR="00160098" w:rsidRPr="00160098" w:rsidRDefault="00160098" w:rsidP="00160098">
      <w:pPr>
        <w:rPr>
          <w:rFonts w:ascii="Calibri" w:eastAsia="Calibri" w:hAnsi="Calibri" w:cs="Calibri"/>
          <w:b/>
          <w:bCs/>
          <w:i/>
          <w:iCs/>
          <w:sz w:val="22"/>
          <w:szCs w:val="22"/>
          <w:lang w:eastAsia="en-US"/>
        </w:rPr>
      </w:pPr>
    </w:p>
    <w:p w14:paraId="4042759E" w14:textId="77777777" w:rsidR="00160098" w:rsidRDefault="00160098" w:rsidP="00332EE6">
      <w:pPr>
        <w:pStyle w:val="Default"/>
        <w:rPr>
          <w:rFonts w:ascii="Arial" w:hAnsi="Arial" w:cs="Arial"/>
          <w:color w:val="FFFFFF"/>
          <w:sz w:val="20"/>
          <w:szCs w:val="20"/>
        </w:rPr>
      </w:pPr>
    </w:p>
    <w:p w14:paraId="574DC7C5" w14:textId="77777777" w:rsidR="00332EE6" w:rsidRDefault="00160098" w:rsidP="00332EE6">
      <w:pPr>
        <w:pStyle w:val="Default"/>
        <w:rPr>
          <w:rFonts w:ascii="Arial" w:hAnsi="Arial" w:cs="Arial"/>
          <w:color w:val="FFFFFF"/>
          <w:sz w:val="20"/>
          <w:szCs w:val="20"/>
        </w:rPr>
      </w:pPr>
      <w:r>
        <w:rPr>
          <w:rFonts w:ascii="Arial" w:hAnsi="Arial" w:cs="Arial"/>
          <w:b/>
          <w:bCs/>
          <w:noProof/>
          <w:sz w:val="22"/>
          <w:szCs w:val="22"/>
        </w:rPr>
        <w:drawing>
          <wp:inline distT="0" distB="0" distL="0" distR="0" wp14:anchorId="191CF09B" wp14:editId="6E8D9A92">
            <wp:extent cx="3086100" cy="2057400"/>
            <wp:effectExtent l="0" t="0" r="0" b="0"/>
            <wp:docPr id="3" name="Picture 3" descr="Photo of Staffordshire SMB Chair ACC Rebecca Riggs. &#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to of Staffordshire SMB Chair ACC Rebecca Riggs. &#10;">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inline>
        </w:drawing>
      </w:r>
    </w:p>
    <w:p w14:paraId="35AB1D0A" w14:textId="77777777" w:rsidR="00D27A6F" w:rsidRDefault="00D27A6F" w:rsidP="00332EE6">
      <w:pPr>
        <w:pStyle w:val="Default"/>
        <w:rPr>
          <w:rFonts w:ascii="Arial" w:hAnsi="Arial" w:cs="Arial"/>
          <w:color w:val="FFFFFF"/>
          <w:sz w:val="20"/>
          <w:szCs w:val="20"/>
        </w:rPr>
      </w:pPr>
    </w:p>
    <w:p w14:paraId="75A0E8E3" w14:textId="5CA64DF2" w:rsidR="00D27A6F" w:rsidRDefault="00D27A6F" w:rsidP="00332EE6">
      <w:pPr>
        <w:pStyle w:val="Default"/>
        <w:rPr>
          <w:rFonts w:ascii="Arial" w:hAnsi="Arial" w:cs="Arial"/>
          <w:color w:val="FFFFFF"/>
          <w:sz w:val="20"/>
          <w:szCs w:val="20"/>
        </w:rPr>
      </w:pPr>
    </w:p>
    <w:p w14:paraId="5D486AC8" w14:textId="77777777" w:rsidR="00747690" w:rsidRPr="00160098" w:rsidRDefault="00747690" w:rsidP="00747690">
      <w:pPr>
        <w:rPr>
          <w:rFonts w:ascii="Calibri" w:eastAsia="Calibri" w:hAnsi="Calibri" w:cs="Calibri"/>
          <w:b/>
          <w:bCs/>
          <w:i/>
          <w:iCs/>
          <w:sz w:val="22"/>
          <w:szCs w:val="22"/>
          <w:lang w:eastAsia="en-US"/>
        </w:rPr>
      </w:pPr>
      <w:r w:rsidRPr="00160098">
        <w:rPr>
          <w:rFonts w:ascii="Calibri" w:eastAsia="Calibri" w:hAnsi="Calibri" w:cs="Calibri"/>
          <w:b/>
          <w:bCs/>
          <w:i/>
          <w:iCs/>
          <w:sz w:val="22"/>
          <w:szCs w:val="22"/>
          <w:lang w:eastAsia="en-US"/>
        </w:rPr>
        <w:t>Chair of Staffordshire SMB</w:t>
      </w:r>
    </w:p>
    <w:p w14:paraId="3E357577" w14:textId="77777777" w:rsidR="00747690" w:rsidRPr="00160098" w:rsidRDefault="00747690" w:rsidP="00747690">
      <w:pPr>
        <w:rPr>
          <w:rFonts w:ascii="Calibri" w:eastAsia="Calibri" w:hAnsi="Calibri" w:cs="Calibri"/>
          <w:b/>
          <w:bCs/>
          <w:i/>
          <w:iCs/>
          <w:sz w:val="22"/>
          <w:szCs w:val="22"/>
          <w:lang w:eastAsia="en-US"/>
        </w:rPr>
      </w:pPr>
      <w:r w:rsidRPr="00160098">
        <w:rPr>
          <w:rFonts w:ascii="Calibri" w:eastAsia="Calibri" w:hAnsi="Calibri" w:cs="Calibri"/>
          <w:b/>
          <w:bCs/>
          <w:i/>
          <w:iCs/>
          <w:sz w:val="22"/>
          <w:szCs w:val="22"/>
          <w:lang w:eastAsia="en-US"/>
        </w:rPr>
        <w:t>ACC Rebecca Riggs</w:t>
      </w:r>
    </w:p>
    <w:p w14:paraId="23E824E8" w14:textId="77777777" w:rsidR="00747690" w:rsidRDefault="00747690" w:rsidP="00747690">
      <w:pPr>
        <w:rPr>
          <w:rFonts w:ascii="Calibri" w:eastAsia="Calibri" w:hAnsi="Calibri" w:cs="Calibri"/>
          <w:b/>
          <w:bCs/>
          <w:i/>
          <w:iCs/>
          <w:sz w:val="22"/>
          <w:szCs w:val="22"/>
          <w:lang w:eastAsia="en-US"/>
        </w:rPr>
      </w:pPr>
      <w:r w:rsidRPr="00160098">
        <w:rPr>
          <w:rFonts w:ascii="Calibri" w:eastAsia="Calibri" w:hAnsi="Calibri" w:cs="Calibri"/>
          <w:b/>
          <w:bCs/>
          <w:i/>
          <w:iCs/>
          <w:sz w:val="22"/>
          <w:szCs w:val="22"/>
          <w:lang w:eastAsia="en-US"/>
        </w:rPr>
        <w:t>Staffordshire Police</w:t>
      </w:r>
    </w:p>
    <w:p w14:paraId="11EFF9A8" w14:textId="77777777" w:rsidR="00747690" w:rsidRDefault="00747690" w:rsidP="00747690">
      <w:pPr>
        <w:rPr>
          <w:rFonts w:ascii="Calibri" w:eastAsia="Calibri" w:hAnsi="Calibri" w:cs="Calibri"/>
          <w:b/>
          <w:bCs/>
          <w:i/>
          <w:iCs/>
          <w:sz w:val="22"/>
          <w:szCs w:val="22"/>
          <w:lang w:eastAsia="en-US"/>
        </w:rPr>
      </w:pPr>
    </w:p>
    <w:p w14:paraId="129838D2" w14:textId="27448BD0" w:rsidR="00747690" w:rsidRPr="00747690" w:rsidRDefault="00747690" w:rsidP="00747690">
      <w:pPr>
        <w:rPr>
          <w:rFonts w:ascii="Calibri" w:eastAsia="Calibri" w:hAnsi="Calibri" w:cs="Calibri"/>
          <w:b/>
          <w:bCs/>
          <w:color w:val="7030A0"/>
          <w:sz w:val="28"/>
          <w:szCs w:val="28"/>
          <w:u w:val="single"/>
          <w:lang w:eastAsia="en-US"/>
        </w:rPr>
      </w:pPr>
      <w:r w:rsidRPr="00747690">
        <w:rPr>
          <w:rFonts w:ascii="Calibri" w:eastAsia="Calibri" w:hAnsi="Calibri" w:cs="Calibri"/>
          <w:b/>
          <w:bCs/>
          <w:color w:val="7030A0"/>
          <w:sz w:val="28"/>
          <w:szCs w:val="28"/>
          <w:u w:val="single"/>
          <w:lang w:eastAsia="en-US"/>
        </w:rPr>
        <w:t xml:space="preserve">Staffordshire Safeguarding Spotlights </w:t>
      </w:r>
    </w:p>
    <w:p w14:paraId="5573DFF1" w14:textId="77777777" w:rsidR="00747690" w:rsidRDefault="00747690" w:rsidP="00747690">
      <w:pPr>
        <w:rPr>
          <w:rFonts w:ascii="Calibri" w:eastAsia="Calibri" w:hAnsi="Calibri" w:cs="Calibri"/>
          <w:b/>
          <w:bCs/>
          <w:color w:val="7030A0"/>
          <w:sz w:val="28"/>
          <w:szCs w:val="28"/>
          <w:lang w:eastAsia="en-US"/>
        </w:rPr>
      </w:pPr>
    </w:p>
    <w:p w14:paraId="4DF8539E" w14:textId="72A23FFC" w:rsidR="00747690" w:rsidRPr="00747690" w:rsidRDefault="00747690" w:rsidP="00747690">
      <w:pPr>
        <w:rPr>
          <w:rFonts w:ascii="Calibri" w:eastAsia="Calibri" w:hAnsi="Calibri" w:cs="Calibri"/>
          <w:b/>
          <w:bCs/>
          <w:sz w:val="22"/>
          <w:szCs w:val="22"/>
          <w:lang w:eastAsia="en-US"/>
        </w:rPr>
      </w:pPr>
      <w:r w:rsidRPr="00747690">
        <w:rPr>
          <w:rFonts w:ascii="Calibri" w:eastAsia="Calibri" w:hAnsi="Calibri" w:cs="Calibri"/>
          <w:b/>
          <w:bCs/>
          <w:sz w:val="22"/>
          <w:szCs w:val="22"/>
          <w:lang w:eastAsia="en-US"/>
        </w:rPr>
        <w:t>MAPPA Core Rep, Alisdair Heath, Team Manager / AMHP, Stoke Adult Safeguarding Team.</w:t>
      </w:r>
    </w:p>
    <w:p w14:paraId="7AC55620" w14:textId="77777777" w:rsidR="00747690" w:rsidRPr="00747690" w:rsidRDefault="00747690" w:rsidP="00747690">
      <w:pPr>
        <w:rPr>
          <w:rFonts w:ascii="Calibri" w:eastAsia="Calibri" w:hAnsi="Calibri" w:cs="Calibri"/>
          <w:b/>
          <w:bCs/>
          <w:sz w:val="22"/>
          <w:szCs w:val="22"/>
          <w:lang w:eastAsia="en-US"/>
        </w:rPr>
      </w:pPr>
    </w:p>
    <w:p w14:paraId="0F3F536A" w14:textId="77777777" w:rsidR="00747690" w:rsidRPr="00747690" w:rsidRDefault="00747690" w:rsidP="00747690">
      <w:pPr>
        <w:rPr>
          <w:rFonts w:ascii="Calibri" w:eastAsia="Calibri" w:hAnsi="Calibri" w:cs="Calibri"/>
          <w:sz w:val="22"/>
          <w:szCs w:val="22"/>
          <w:lang w:eastAsia="en-US"/>
        </w:rPr>
      </w:pPr>
      <w:r w:rsidRPr="00747690">
        <w:rPr>
          <w:rFonts w:ascii="Calibri" w:eastAsia="Calibri" w:hAnsi="Calibri" w:cs="Calibri"/>
          <w:sz w:val="22"/>
          <w:szCs w:val="22"/>
          <w:lang w:eastAsia="en-US"/>
        </w:rPr>
        <w:t>‘I have been attending the scheduled MAPPA meetings on behalf of Adult Social Care based with Stoke-on-Trent City council as the core representative since January of 2024.</w:t>
      </w:r>
    </w:p>
    <w:p w14:paraId="0B6FB5CB" w14:textId="77777777" w:rsidR="00747690" w:rsidRPr="00747690" w:rsidRDefault="00747690" w:rsidP="00747690">
      <w:pPr>
        <w:rPr>
          <w:rFonts w:ascii="Calibri" w:eastAsia="Calibri" w:hAnsi="Calibri" w:cs="Calibri"/>
          <w:sz w:val="22"/>
          <w:szCs w:val="22"/>
          <w:lang w:eastAsia="en-US"/>
        </w:rPr>
      </w:pPr>
      <w:r w:rsidRPr="00747690">
        <w:rPr>
          <w:rFonts w:ascii="Calibri" w:eastAsia="Calibri" w:hAnsi="Calibri" w:cs="Calibri"/>
          <w:sz w:val="22"/>
          <w:szCs w:val="22"/>
          <w:lang w:eastAsia="en-US"/>
        </w:rPr>
        <w:t xml:space="preserve">Although I am fairly new to MAPPA in comparison to some of my associates, it is very clear how integral and effective MAPPA is in respect of ensuring robust risk management proceedings around some of societies more risky, violent and sexual offenders. I regularly experience first-hand a willingness, commitment, and open approach from a range of colleagues and professionals throughout the criminal justice, NHS / health and social care sectors, with everyone sharing the common goal of ensuring public protection is at the heart of practice and any service provision being proposed. </w:t>
      </w:r>
    </w:p>
    <w:p w14:paraId="579DEDA2" w14:textId="77777777" w:rsidR="00747690" w:rsidRPr="00747690" w:rsidRDefault="00747690" w:rsidP="00747690">
      <w:pPr>
        <w:rPr>
          <w:rFonts w:ascii="Calibri" w:eastAsia="Calibri" w:hAnsi="Calibri" w:cs="Calibri"/>
          <w:sz w:val="22"/>
          <w:szCs w:val="22"/>
          <w:lang w:eastAsia="en-US"/>
        </w:rPr>
      </w:pPr>
    </w:p>
    <w:p w14:paraId="60B2453A" w14:textId="77777777" w:rsidR="00747690" w:rsidRPr="00747690" w:rsidRDefault="00747690" w:rsidP="00747690">
      <w:pPr>
        <w:rPr>
          <w:rFonts w:ascii="Calibri" w:eastAsia="Calibri" w:hAnsi="Calibri" w:cs="Calibri"/>
          <w:sz w:val="22"/>
          <w:szCs w:val="22"/>
          <w:lang w:eastAsia="en-US"/>
        </w:rPr>
      </w:pPr>
      <w:r w:rsidRPr="00747690">
        <w:rPr>
          <w:rFonts w:ascii="Calibri" w:eastAsia="Calibri" w:hAnsi="Calibri" w:cs="Calibri"/>
          <w:sz w:val="22"/>
          <w:szCs w:val="22"/>
          <w:lang w:eastAsia="en-US"/>
        </w:rPr>
        <w:t xml:space="preserve">The approach I have witnessed from MAPPA meetings maintains a sensitivity to victims, their families, and a wider community context whilst at the same time taking into consideration the human rights of any offenders in question. The positive impact that the MAPPA meetings have on ensuring public protection is a result of proceedings being extremely well organised, well presented and coordinated in such a way where any attending agencies can effectively share relevant intelligence back across all sector’s. </w:t>
      </w:r>
    </w:p>
    <w:p w14:paraId="5464B97D" w14:textId="2CC63903" w:rsidR="00747690" w:rsidRDefault="00747690" w:rsidP="00747690">
      <w:pPr>
        <w:rPr>
          <w:rFonts w:ascii="Calibri" w:eastAsia="Calibri" w:hAnsi="Calibri" w:cs="Calibri"/>
          <w:sz w:val="22"/>
          <w:szCs w:val="22"/>
          <w:lang w:eastAsia="en-US"/>
        </w:rPr>
      </w:pPr>
      <w:r w:rsidRPr="00747690">
        <w:rPr>
          <w:rFonts w:ascii="Calibri" w:eastAsia="Calibri" w:hAnsi="Calibri" w:cs="Calibri"/>
          <w:sz w:val="22"/>
          <w:szCs w:val="22"/>
          <w:lang w:eastAsia="en-US"/>
        </w:rPr>
        <w:lastRenderedPageBreak/>
        <w:t>Overall, I am proud to be able to contribute to this vital area of public protection, and I look forward to continuing to play a part in MAPPA moving forward’.</w:t>
      </w:r>
    </w:p>
    <w:p w14:paraId="6A6D2E06" w14:textId="77777777" w:rsidR="00747690" w:rsidRDefault="00747690" w:rsidP="00747690">
      <w:pPr>
        <w:rPr>
          <w:rFonts w:ascii="Calibri" w:eastAsia="Calibri" w:hAnsi="Calibri" w:cs="Calibri"/>
          <w:sz w:val="22"/>
          <w:szCs w:val="22"/>
          <w:lang w:eastAsia="en-US"/>
        </w:rPr>
      </w:pPr>
    </w:p>
    <w:p w14:paraId="7B8B1250" w14:textId="0613664C" w:rsidR="00747690" w:rsidRDefault="00747690" w:rsidP="00747690">
      <w:pPr>
        <w:rPr>
          <w:rFonts w:ascii="Calibri" w:eastAsia="Calibri" w:hAnsi="Calibri" w:cs="Calibri"/>
          <w:b/>
          <w:bCs/>
          <w:sz w:val="22"/>
          <w:szCs w:val="22"/>
          <w:lang w:eastAsia="en-US"/>
        </w:rPr>
      </w:pPr>
      <w:r w:rsidRPr="00747690">
        <w:rPr>
          <w:rFonts w:ascii="Calibri" w:eastAsia="Calibri" w:hAnsi="Calibri" w:cs="Calibri"/>
          <w:b/>
          <w:bCs/>
          <w:sz w:val="22"/>
          <w:szCs w:val="22"/>
          <w:lang w:eastAsia="en-US"/>
        </w:rPr>
        <w:t xml:space="preserve">MAPPA Core Rep, Abigail Bower, Risk Management Coordinator / LADO, Staffordshire Children’s Advice and Support Service. </w:t>
      </w:r>
    </w:p>
    <w:p w14:paraId="43C1F68C" w14:textId="77777777" w:rsidR="00747690" w:rsidRDefault="00747690" w:rsidP="00747690">
      <w:pPr>
        <w:rPr>
          <w:rFonts w:ascii="Calibri" w:eastAsia="Calibri" w:hAnsi="Calibri" w:cs="Calibri"/>
          <w:b/>
          <w:bCs/>
          <w:sz w:val="22"/>
          <w:szCs w:val="22"/>
          <w:lang w:eastAsia="en-US"/>
        </w:rPr>
      </w:pPr>
    </w:p>
    <w:p w14:paraId="0045E4B6" w14:textId="051CA732" w:rsidR="00747690" w:rsidRDefault="00747690" w:rsidP="00747690">
      <w:pPr>
        <w:rPr>
          <w:rFonts w:ascii="Calibri" w:eastAsia="Calibri" w:hAnsi="Calibri" w:cs="Calibri"/>
          <w:sz w:val="22"/>
          <w:szCs w:val="22"/>
          <w:lang w:eastAsia="en-US"/>
        </w:rPr>
      </w:pPr>
      <w:r w:rsidRPr="00747690">
        <w:rPr>
          <w:rFonts w:ascii="Calibri" w:eastAsia="Calibri" w:hAnsi="Calibri" w:cs="Calibri"/>
          <w:sz w:val="22"/>
          <w:szCs w:val="22"/>
          <w:lang w:eastAsia="en-US"/>
        </w:rPr>
        <w:t>‘I am new to the role of Core Representative for Staffordshire Childrens Services, and it has been a privilege to witness and be involved in the MAPPA meetings. What is remarkable, is how the meetings enable a welcoming, approachable and non-oppressive atmosphere without undermining the serious nature of the matters discussed. In my experience thus far, all professionals have practised their role with integrity and followed through with any actions in a timely manner with exemplary levels of communication. The meetings provide a great example of interagency working where detailed information is shared, each member and their perspectives are respected, and robust plans are put together to limit risk in the community, some of which can be very complex.</w:t>
      </w:r>
    </w:p>
    <w:p w14:paraId="1371B6F4" w14:textId="77777777" w:rsidR="00747690" w:rsidRPr="00747690" w:rsidRDefault="00747690" w:rsidP="00747690">
      <w:pPr>
        <w:rPr>
          <w:rFonts w:ascii="Calibri" w:eastAsia="Calibri" w:hAnsi="Calibri" w:cs="Calibri"/>
          <w:sz w:val="22"/>
          <w:szCs w:val="22"/>
          <w:lang w:eastAsia="en-US"/>
        </w:rPr>
      </w:pPr>
    </w:p>
    <w:p w14:paraId="1463C714" w14:textId="77777777" w:rsidR="00747690" w:rsidRDefault="00747690" w:rsidP="00747690">
      <w:pPr>
        <w:rPr>
          <w:rFonts w:ascii="Calibri" w:eastAsia="Calibri" w:hAnsi="Calibri" w:cs="Calibri"/>
          <w:sz w:val="22"/>
          <w:szCs w:val="22"/>
          <w:lang w:eastAsia="en-US"/>
        </w:rPr>
      </w:pPr>
      <w:r w:rsidRPr="00747690">
        <w:rPr>
          <w:rFonts w:ascii="Calibri" w:eastAsia="Calibri" w:hAnsi="Calibri" w:cs="Calibri"/>
          <w:sz w:val="22"/>
          <w:szCs w:val="22"/>
          <w:lang w:eastAsia="en-US"/>
        </w:rPr>
        <w:t xml:space="preserve">In my role, I have gathered information in preparation for MAPPA from a children’s safeguarding perspective relevant to any cases discussed in order to inform the risk management plans. I have acted as a link to Social Workers and following information shared within a MAPPA meeting, been able to expedite a Child and Family Assessment, for example. I have also felt able to ask any questions of other agency’s relevant to safeguarding children and the risk management plan. The multiagency meetings allow for expert oversight and input, ensuring all the complex risks and needs attributed to an offender are catered for. </w:t>
      </w:r>
    </w:p>
    <w:p w14:paraId="4FDFB19C" w14:textId="77777777" w:rsidR="00747690" w:rsidRPr="00747690" w:rsidRDefault="00747690" w:rsidP="00747690">
      <w:pPr>
        <w:rPr>
          <w:rFonts w:ascii="Calibri" w:eastAsia="Calibri" w:hAnsi="Calibri" w:cs="Calibri"/>
          <w:sz w:val="22"/>
          <w:szCs w:val="22"/>
          <w:lang w:eastAsia="en-US"/>
        </w:rPr>
      </w:pPr>
    </w:p>
    <w:p w14:paraId="6BA99082" w14:textId="20B3DAFD" w:rsidR="00747690" w:rsidRDefault="00747690" w:rsidP="00747690">
      <w:pPr>
        <w:rPr>
          <w:rFonts w:ascii="Calibri" w:eastAsia="Calibri" w:hAnsi="Calibri" w:cs="Calibri"/>
          <w:sz w:val="22"/>
          <w:szCs w:val="22"/>
          <w:lang w:eastAsia="en-US"/>
        </w:rPr>
      </w:pPr>
      <w:r w:rsidRPr="00747690">
        <w:rPr>
          <w:rFonts w:ascii="Calibri" w:eastAsia="Calibri" w:hAnsi="Calibri" w:cs="Calibri"/>
          <w:sz w:val="22"/>
          <w:szCs w:val="22"/>
          <w:lang w:eastAsia="en-US"/>
        </w:rPr>
        <w:t>The organisation and work put into coordinating and facilitating these meetings is evident and has led to a</w:t>
      </w:r>
      <w:r w:rsidRPr="00747690">
        <w:rPr>
          <w:rFonts w:ascii="Calibri" w:eastAsia="Calibri" w:hAnsi="Calibri" w:cs="Calibri"/>
          <w:b/>
          <w:bCs/>
          <w:sz w:val="22"/>
          <w:szCs w:val="22"/>
          <w:lang w:eastAsia="en-US"/>
        </w:rPr>
        <w:t xml:space="preserve"> </w:t>
      </w:r>
      <w:r w:rsidRPr="00747690">
        <w:rPr>
          <w:rFonts w:ascii="Calibri" w:eastAsia="Calibri" w:hAnsi="Calibri" w:cs="Calibri"/>
          <w:sz w:val="22"/>
          <w:szCs w:val="22"/>
          <w:lang w:eastAsia="en-US"/>
        </w:rPr>
        <w:t>holistic approach in managing offenders and therefore limiting risks to residents of Staffordshire. I look forward to furthering my experience in this forum</w:t>
      </w:r>
      <w:r>
        <w:rPr>
          <w:rFonts w:ascii="Calibri" w:eastAsia="Calibri" w:hAnsi="Calibri" w:cs="Calibri"/>
          <w:sz w:val="22"/>
          <w:szCs w:val="22"/>
          <w:lang w:eastAsia="en-US"/>
        </w:rPr>
        <w:t>’.</w:t>
      </w:r>
    </w:p>
    <w:p w14:paraId="299CB9D3" w14:textId="77777777" w:rsidR="00FC7F0E" w:rsidRDefault="00FC7F0E" w:rsidP="00747690">
      <w:pPr>
        <w:rPr>
          <w:rFonts w:ascii="Calibri" w:eastAsia="Calibri" w:hAnsi="Calibri" w:cs="Calibri"/>
          <w:sz w:val="22"/>
          <w:szCs w:val="22"/>
          <w:lang w:eastAsia="en-US"/>
        </w:rPr>
      </w:pPr>
    </w:p>
    <w:p w14:paraId="7A637BD5" w14:textId="7C9C31D9" w:rsidR="00FC7F0E" w:rsidRDefault="00FC7F0E" w:rsidP="00FC7F0E">
      <w:pPr>
        <w:rPr>
          <w:rFonts w:ascii="Calibri" w:eastAsia="Calibri" w:hAnsi="Calibri" w:cs="Calibri"/>
          <w:b/>
          <w:bCs/>
          <w:sz w:val="22"/>
          <w:szCs w:val="22"/>
          <w:lang w:eastAsia="en-US"/>
        </w:rPr>
      </w:pPr>
      <w:bookmarkStart w:id="2" w:name="_Hlk179381300"/>
      <w:r w:rsidRPr="00FC7F0E">
        <w:rPr>
          <w:rFonts w:ascii="Calibri" w:eastAsia="Calibri" w:hAnsi="Calibri" w:cs="Calibri"/>
          <w:b/>
          <w:bCs/>
          <w:sz w:val="22"/>
          <w:szCs w:val="22"/>
          <w:lang w:eastAsia="en-US"/>
        </w:rPr>
        <w:t>MAPPA Core Rep, Sam Hope, Practice Supervisor/ Social Worker, Prisons and Approved Premises Team, Staffordshire County Council Adult Safeguarding.</w:t>
      </w:r>
    </w:p>
    <w:p w14:paraId="718F7BBD" w14:textId="77777777" w:rsidR="00FC7F0E" w:rsidRDefault="00FC7F0E" w:rsidP="00FC7F0E">
      <w:pPr>
        <w:rPr>
          <w:rFonts w:ascii="Calibri" w:eastAsia="Calibri" w:hAnsi="Calibri" w:cs="Calibri"/>
          <w:b/>
          <w:bCs/>
          <w:sz w:val="22"/>
          <w:szCs w:val="22"/>
          <w:lang w:eastAsia="en-US"/>
        </w:rPr>
      </w:pPr>
    </w:p>
    <w:p w14:paraId="1F30D702" w14:textId="69471F49" w:rsidR="00FC7F0E" w:rsidRPr="00FC7F0E" w:rsidRDefault="00FC7F0E" w:rsidP="00FC7F0E">
      <w:pPr>
        <w:rPr>
          <w:rFonts w:ascii="Calibri" w:eastAsia="Calibri" w:hAnsi="Calibri" w:cs="Calibri"/>
          <w:sz w:val="22"/>
          <w:szCs w:val="22"/>
          <w:lang w:eastAsia="en-US"/>
        </w:rPr>
      </w:pPr>
      <w:r w:rsidRPr="00FC7F0E">
        <w:rPr>
          <w:rFonts w:ascii="Calibri" w:eastAsia="Calibri" w:hAnsi="Calibri" w:cs="Calibri"/>
          <w:sz w:val="22"/>
          <w:szCs w:val="22"/>
          <w:lang w:eastAsia="en-US"/>
        </w:rPr>
        <w:t>On behalf of SCC Adult Safeguarding  we would like to express our gratitude to the Staffordshire MAPPA</w:t>
      </w:r>
      <w:r w:rsidRPr="00FC7F0E">
        <w:rPr>
          <w:rFonts w:ascii="Calibri" w:eastAsia="Calibri" w:hAnsi="Calibri" w:cs="Calibri"/>
          <w:b/>
          <w:bCs/>
          <w:sz w:val="22"/>
          <w:szCs w:val="22"/>
          <w:lang w:eastAsia="en-US"/>
        </w:rPr>
        <w:t xml:space="preserve"> </w:t>
      </w:r>
      <w:r w:rsidRPr="00FC7F0E">
        <w:rPr>
          <w:rFonts w:ascii="Calibri" w:eastAsia="Calibri" w:hAnsi="Calibri" w:cs="Calibri"/>
          <w:sz w:val="22"/>
          <w:szCs w:val="22"/>
          <w:lang w:eastAsia="en-US"/>
        </w:rPr>
        <w:t xml:space="preserve">Team for the continued multi-disciplinary working, professional support and collaboration to ensure vulnerable adults and Staffordshire residents are safe and appropriate support is in place including consideration re: social care, safeguarding and equality. </w:t>
      </w:r>
    </w:p>
    <w:p w14:paraId="2FB5235F" w14:textId="77777777" w:rsidR="00FC7F0E" w:rsidRPr="00FC7F0E" w:rsidRDefault="00FC7F0E" w:rsidP="00FC7F0E">
      <w:pPr>
        <w:rPr>
          <w:rFonts w:ascii="Calibri" w:eastAsia="Calibri" w:hAnsi="Calibri" w:cs="Calibri"/>
          <w:sz w:val="22"/>
          <w:szCs w:val="22"/>
          <w:lang w:eastAsia="en-US"/>
        </w:rPr>
      </w:pPr>
    </w:p>
    <w:p w14:paraId="766BFD45" w14:textId="6E6549F8" w:rsidR="00FC7F0E" w:rsidRPr="00FC7F0E" w:rsidRDefault="00FC7F0E" w:rsidP="00FC7F0E">
      <w:pPr>
        <w:rPr>
          <w:rFonts w:ascii="Calibri" w:eastAsia="Calibri" w:hAnsi="Calibri" w:cs="Calibri"/>
          <w:sz w:val="22"/>
          <w:szCs w:val="22"/>
          <w:lang w:eastAsia="en-US"/>
        </w:rPr>
      </w:pPr>
      <w:r w:rsidRPr="00FC7F0E">
        <w:rPr>
          <w:rFonts w:ascii="Calibri" w:eastAsia="Calibri" w:hAnsi="Calibri" w:cs="Calibri"/>
          <w:sz w:val="22"/>
          <w:szCs w:val="22"/>
          <w:lang w:eastAsia="en-US"/>
        </w:rPr>
        <w:t>During the last 12 months we have continued to build on the excellent links we have got with MAPPA and we take great pride in ensuring we have 100% attendance across MAPPA Panels including level 2, 3, F&amp;Ts and professional meetings, which interlink with my role as MAPPA Core Rep and supervisor of the SCC Prisons and Approved Premises Team.</w:t>
      </w:r>
    </w:p>
    <w:bookmarkEnd w:id="2"/>
    <w:p w14:paraId="74EB1B8F" w14:textId="77777777" w:rsidR="00FC7F0E" w:rsidRDefault="00FC7F0E" w:rsidP="00FC7F0E">
      <w:pPr>
        <w:rPr>
          <w:rFonts w:ascii="Calibri" w:eastAsia="Calibri" w:hAnsi="Calibri" w:cs="Calibri"/>
          <w:sz w:val="22"/>
          <w:szCs w:val="22"/>
          <w:lang w:eastAsia="en-US"/>
        </w:rPr>
      </w:pPr>
    </w:p>
    <w:p w14:paraId="17DA2E0F" w14:textId="77777777" w:rsidR="00FC7F0E" w:rsidRPr="00747690" w:rsidRDefault="00FC7F0E" w:rsidP="00FC7F0E">
      <w:pPr>
        <w:rPr>
          <w:rFonts w:ascii="Calibri" w:eastAsia="Calibri" w:hAnsi="Calibri" w:cs="Calibri"/>
          <w:sz w:val="22"/>
          <w:szCs w:val="22"/>
          <w:lang w:eastAsia="en-US"/>
        </w:rPr>
      </w:pPr>
    </w:p>
    <w:p w14:paraId="44214C07" w14:textId="77777777" w:rsidR="00747690" w:rsidRDefault="00747690" w:rsidP="00747690">
      <w:pPr>
        <w:rPr>
          <w:rFonts w:ascii="Calibri" w:eastAsia="Calibri" w:hAnsi="Calibri" w:cs="Calibri"/>
          <w:b/>
          <w:bCs/>
          <w:sz w:val="22"/>
          <w:szCs w:val="22"/>
          <w:lang w:eastAsia="en-US"/>
        </w:rPr>
      </w:pPr>
    </w:p>
    <w:p w14:paraId="466D1CB2" w14:textId="77777777" w:rsidR="00747690" w:rsidRPr="00747690" w:rsidRDefault="00747690" w:rsidP="00747690">
      <w:pPr>
        <w:rPr>
          <w:rFonts w:ascii="Calibri" w:eastAsia="Calibri" w:hAnsi="Calibri" w:cs="Calibri"/>
          <w:sz w:val="22"/>
          <w:szCs w:val="22"/>
          <w:lang w:eastAsia="en-US"/>
        </w:rPr>
      </w:pPr>
    </w:p>
    <w:p w14:paraId="6D2905FE" w14:textId="77777777" w:rsidR="00747690" w:rsidRPr="00747690" w:rsidRDefault="00747690" w:rsidP="00747690">
      <w:pPr>
        <w:rPr>
          <w:rFonts w:ascii="Calibri" w:eastAsia="Calibri" w:hAnsi="Calibri" w:cs="Calibri"/>
          <w:b/>
          <w:bCs/>
          <w:sz w:val="22"/>
          <w:szCs w:val="22"/>
          <w:lang w:eastAsia="en-US"/>
        </w:rPr>
      </w:pPr>
    </w:p>
    <w:p w14:paraId="0F07CABC" w14:textId="77777777" w:rsidR="00747690" w:rsidRPr="00747690" w:rsidRDefault="00747690" w:rsidP="00747690">
      <w:pPr>
        <w:rPr>
          <w:rFonts w:ascii="Calibri" w:eastAsia="Calibri" w:hAnsi="Calibri" w:cs="Calibri"/>
          <w:b/>
          <w:bCs/>
          <w:color w:val="7030A0"/>
          <w:sz w:val="28"/>
          <w:szCs w:val="28"/>
          <w:lang w:eastAsia="en-US"/>
        </w:rPr>
      </w:pPr>
    </w:p>
    <w:p w14:paraId="49BADF2A" w14:textId="77777777" w:rsidR="00747690" w:rsidRDefault="00747690" w:rsidP="00332EE6">
      <w:pPr>
        <w:pStyle w:val="Default"/>
        <w:rPr>
          <w:rFonts w:ascii="Arial" w:hAnsi="Arial" w:cs="Arial"/>
          <w:color w:val="FFFFFF"/>
          <w:sz w:val="20"/>
          <w:szCs w:val="20"/>
        </w:rPr>
      </w:pPr>
    </w:p>
    <w:p w14:paraId="7FC806B4" w14:textId="77777777" w:rsidR="00D27A6F" w:rsidRDefault="00D27A6F" w:rsidP="00332EE6">
      <w:pPr>
        <w:pStyle w:val="Default"/>
        <w:rPr>
          <w:rFonts w:ascii="Arial" w:hAnsi="Arial" w:cs="Arial"/>
          <w:color w:val="FFFFFF"/>
          <w:sz w:val="20"/>
          <w:szCs w:val="20"/>
        </w:rPr>
      </w:pPr>
    </w:p>
    <w:p w14:paraId="22CE36F9" w14:textId="77777777" w:rsidR="00D27A6F" w:rsidRDefault="00D27A6F" w:rsidP="00332EE6">
      <w:pPr>
        <w:pStyle w:val="Default"/>
        <w:rPr>
          <w:rFonts w:ascii="Arial" w:hAnsi="Arial" w:cs="Arial"/>
          <w:color w:val="FFFFFF"/>
          <w:sz w:val="20"/>
          <w:szCs w:val="20"/>
        </w:rPr>
      </w:pPr>
    </w:p>
    <w:p w14:paraId="45EA301B" w14:textId="77777777" w:rsidR="00D27A6F" w:rsidRDefault="00D27A6F" w:rsidP="00332EE6">
      <w:pPr>
        <w:pStyle w:val="Default"/>
        <w:rPr>
          <w:rFonts w:ascii="Arial" w:hAnsi="Arial" w:cs="Arial"/>
          <w:color w:val="FFFFFF"/>
          <w:sz w:val="20"/>
          <w:szCs w:val="20"/>
        </w:rPr>
      </w:pPr>
    </w:p>
    <w:p w14:paraId="0DC46567" w14:textId="77777777" w:rsidR="00D27A6F" w:rsidRDefault="00D27A6F" w:rsidP="00332EE6">
      <w:pPr>
        <w:pStyle w:val="Default"/>
        <w:rPr>
          <w:rFonts w:ascii="Arial" w:hAnsi="Arial" w:cs="Arial"/>
          <w:color w:val="FFFFFF"/>
          <w:sz w:val="20"/>
          <w:szCs w:val="20"/>
        </w:rPr>
      </w:pPr>
    </w:p>
    <w:p w14:paraId="488B7D22" w14:textId="77777777" w:rsidR="00D27A6F" w:rsidRDefault="00D27A6F" w:rsidP="00332EE6">
      <w:pPr>
        <w:pStyle w:val="Default"/>
        <w:rPr>
          <w:rFonts w:ascii="Arial" w:hAnsi="Arial" w:cs="Arial"/>
          <w:color w:val="FFFFFF"/>
          <w:sz w:val="20"/>
          <w:szCs w:val="20"/>
        </w:rPr>
      </w:pPr>
    </w:p>
    <w:p w14:paraId="4E4A98DC" w14:textId="77777777" w:rsidR="00D27A6F" w:rsidRDefault="00D27A6F" w:rsidP="00332EE6">
      <w:pPr>
        <w:pStyle w:val="Default"/>
        <w:rPr>
          <w:rFonts w:ascii="Arial" w:hAnsi="Arial" w:cs="Arial"/>
          <w:color w:val="FFFFFF"/>
          <w:sz w:val="20"/>
          <w:szCs w:val="20"/>
        </w:rPr>
      </w:pPr>
    </w:p>
    <w:p w14:paraId="3C675AF3" w14:textId="77777777" w:rsidR="00D27A6F" w:rsidRDefault="00D27A6F" w:rsidP="00332EE6">
      <w:pPr>
        <w:pStyle w:val="Default"/>
        <w:rPr>
          <w:rFonts w:ascii="Arial" w:hAnsi="Arial" w:cs="Arial"/>
          <w:color w:val="FFFFFF"/>
          <w:sz w:val="20"/>
          <w:szCs w:val="20"/>
        </w:rPr>
      </w:pPr>
    </w:p>
    <w:p w14:paraId="2C1F94A6" w14:textId="77777777" w:rsidR="00D27A6F" w:rsidRDefault="00D27A6F" w:rsidP="00332EE6">
      <w:pPr>
        <w:pStyle w:val="Default"/>
        <w:rPr>
          <w:rFonts w:ascii="Arial" w:hAnsi="Arial" w:cs="Arial"/>
          <w:color w:val="FFFFFF"/>
          <w:sz w:val="20"/>
          <w:szCs w:val="20"/>
        </w:rPr>
      </w:pPr>
    </w:p>
    <w:p w14:paraId="72A8C0A7" w14:textId="77777777" w:rsidR="00D27A6F" w:rsidRDefault="00D27A6F" w:rsidP="00332EE6">
      <w:pPr>
        <w:pStyle w:val="Default"/>
        <w:rPr>
          <w:rFonts w:ascii="Arial" w:hAnsi="Arial" w:cs="Arial"/>
          <w:color w:val="FFFFFF"/>
          <w:sz w:val="20"/>
          <w:szCs w:val="20"/>
        </w:rPr>
      </w:pPr>
    </w:p>
    <w:p w14:paraId="78D38E2C" w14:textId="77777777" w:rsidR="00D27A6F" w:rsidRDefault="00D27A6F" w:rsidP="00332EE6">
      <w:pPr>
        <w:pStyle w:val="Default"/>
        <w:rPr>
          <w:rFonts w:ascii="Arial" w:hAnsi="Arial" w:cs="Arial"/>
          <w:color w:val="FFFFFF"/>
          <w:sz w:val="20"/>
          <w:szCs w:val="20"/>
        </w:rPr>
      </w:pPr>
    </w:p>
    <w:p w14:paraId="590EE0A1" w14:textId="77777777" w:rsidR="00D27A6F" w:rsidRDefault="00D27A6F" w:rsidP="00332EE6">
      <w:pPr>
        <w:pStyle w:val="Default"/>
        <w:rPr>
          <w:rFonts w:ascii="Arial" w:hAnsi="Arial" w:cs="Arial"/>
          <w:color w:val="FFFFFF"/>
          <w:sz w:val="20"/>
          <w:szCs w:val="20"/>
        </w:rPr>
      </w:pPr>
    </w:p>
    <w:p w14:paraId="7F6C9AC2" w14:textId="77777777" w:rsidR="00D27A6F" w:rsidRDefault="00D27A6F" w:rsidP="00332EE6">
      <w:pPr>
        <w:pStyle w:val="Default"/>
        <w:rPr>
          <w:rFonts w:ascii="Arial" w:hAnsi="Arial" w:cs="Arial"/>
          <w:color w:val="FFFFFF"/>
          <w:sz w:val="20"/>
          <w:szCs w:val="20"/>
        </w:rPr>
      </w:pPr>
    </w:p>
    <w:p w14:paraId="5768C083" w14:textId="77777777" w:rsidR="00D27A6F" w:rsidRDefault="00D27A6F" w:rsidP="00332EE6">
      <w:pPr>
        <w:pStyle w:val="Default"/>
        <w:rPr>
          <w:rFonts w:ascii="Arial" w:hAnsi="Arial" w:cs="Arial"/>
          <w:color w:val="FFFFFF"/>
          <w:sz w:val="20"/>
          <w:szCs w:val="20"/>
        </w:rPr>
      </w:pPr>
    </w:p>
    <w:p w14:paraId="010AC70A" w14:textId="77777777" w:rsidR="00D27A6F" w:rsidRDefault="00D27A6F" w:rsidP="00332EE6">
      <w:pPr>
        <w:pStyle w:val="Default"/>
        <w:rPr>
          <w:rFonts w:ascii="Arial" w:hAnsi="Arial" w:cs="Arial"/>
          <w:color w:val="FFFFFF"/>
          <w:sz w:val="20"/>
          <w:szCs w:val="20"/>
        </w:rPr>
      </w:pPr>
    </w:p>
    <w:p w14:paraId="4A74A69D" w14:textId="77777777" w:rsidR="00D27A6F" w:rsidRDefault="00D27A6F" w:rsidP="00332EE6">
      <w:pPr>
        <w:pStyle w:val="Default"/>
        <w:rPr>
          <w:rFonts w:ascii="Arial" w:hAnsi="Arial" w:cs="Arial"/>
          <w:color w:val="FFFFFF"/>
          <w:sz w:val="20"/>
          <w:szCs w:val="20"/>
        </w:rPr>
      </w:pPr>
    </w:p>
    <w:p w14:paraId="4980A354" w14:textId="77777777" w:rsidR="00D27A6F" w:rsidRDefault="00D27A6F" w:rsidP="00332EE6">
      <w:pPr>
        <w:pStyle w:val="Default"/>
        <w:rPr>
          <w:rFonts w:ascii="Arial" w:hAnsi="Arial" w:cs="Arial"/>
          <w:color w:val="FFFFFF"/>
          <w:sz w:val="20"/>
          <w:szCs w:val="20"/>
        </w:rPr>
      </w:pPr>
    </w:p>
    <w:p w14:paraId="03EAAFC5" w14:textId="77777777" w:rsidR="00D27A6F" w:rsidRDefault="00D27A6F" w:rsidP="00332EE6">
      <w:pPr>
        <w:pStyle w:val="Default"/>
        <w:rPr>
          <w:rFonts w:ascii="Arial" w:hAnsi="Arial" w:cs="Arial"/>
          <w:color w:val="FFFFFF"/>
          <w:sz w:val="20"/>
          <w:szCs w:val="20"/>
        </w:rPr>
      </w:pPr>
    </w:p>
    <w:p w14:paraId="2717BF3C" w14:textId="77777777" w:rsidR="00D27A6F" w:rsidRDefault="00D27A6F" w:rsidP="00332EE6">
      <w:pPr>
        <w:pStyle w:val="Default"/>
        <w:rPr>
          <w:rFonts w:ascii="Arial" w:hAnsi="Arial" w:cs="Arial"/>
          <w:color w:val="FFFFFF"/>
          <w:sz w:val="20"/>
          <w:szCs w:val="20"/>
        </w:rPr>
      </w:pPr>
    </w:p>
    <w:p w14:paraId="6ABD4FDA" w14:textId="77777777" w:rsidR="00D27A6F" w:rsidRDefault="00D27A6F" w:rsidP="00332EE6">
      <w:pPr>
        <w:pStyle w:val="Default"/>
        <w:rPr>
          <w:rFonts w:ascii="Arial" w:hAnsi="Arial" w:cs="Arial"/>
          <w:color w:val="FFFFFF"/>
          <w:sz w:val="20"/>
          <w:szCs w:val="20"/>
        </w:rPr>
      </w:pPr>
    </w:p>
    <w:p w14:paraId="40093A68" w14:textId="77777777" w:rsidR="00D27A6F" w:rsidRDefault="00D27A6F" w:rsidP="00332EE6">
      <w:pPr>
        <w:pStyle w:val="Default"/>
        <w:rPr>
          <w:rFonts w:ascii="Arial" w:hAnsi="Arial" w:cs="Arial"/>
          <w:color w:val="FFFFFF"/>
          <w:sz w:val="20"/>
          <w:szCs w:val="20"/>
        </w:rPr>
      </w:pPr>
    </w:p>
    <w:p w14:paraId="096E092A" w14:textId="77777777" w:rsidR="00D27A6F" w:rsidRDefault="00D27A6F" w:rsidP="00332EE6">
      <w:pPr>
        <w:pStyle w:val="Default"/>
        <w:rPr>
          <w:rFonts w:ascii="Arial" w:hAnsi="Arial" w:cs="Arial"/>
          <w:color w:val="FFFFFF"/>
          <w:sz w:val="20"/>
          <w:szCs w:val="20"/>
        </w:rPr>
      </w:pPr>
    </w:p>
    <w:p w14:paraId="1B5AB12A" w14:textId="77777777" w:rsidR="00D27A6F" w:rsidRDefault="00D27A6F" w:rsidP="00332EE6">
      <w:pPr>
        <w:pStyle w:val="Default"/>
        <w:rPr>
          <w:rFonts w:ascii="Arial" w:hAnsi="Arial" w:cs="Arial"/>
          <w:color w:val="FFFFFF"/>
          <w:sz w:val="20"/>
          <w:szCs w:val="20"/>
        </w:rPr>
      </w:pPr>
    </w:p>
    <w:p w14:paraId="42FB2212" w14:textId="77777777" w:rsidR="00D27A6F" w:rsidRDefault="00D27A6F" w:rsidP="00332EE6">
      <w:pPr>
        <w:pStyle w:val="Default"/>
        <w:rPr>
          <w:rFonts w:ascii="Arial" w:hAnsi="Arial" w:cs="Arial"/>
          <w:color w:val="FFFFFF"/>
          <w:sz w:val="20"/>
          <w:szCs w:val="20"/>
        </w:rPr>
      </w:pPr>
    </w:p>
    <w:p w14:paraId="19C5CBEA" w14:textId="77777777" w:rsidR="00D27A6F" w:rsidRDefault="00D27A6F" w:rsidP="00332EE6">
      <w:pPr>
        <w:pStyle w:val="Default"/>
        <w:rPr>
          <w:rFonts w:ascii="Arial" w:hAnsi="Arial" w:cs="Arial"/>
          <w:color w:val="FFFFFF"/>
          <w:sz w:val="20"/>
          <w:szCs w:val="20"/>
        </w:rPr>
      </w:pPr>
    </w:p>
    <w:p w14:paraId="4CA2C7DD" w14:textId="77777777" w:rsidR="00D27A6F" w:rsidRDefault="00D27A6F" w:rsidP="00332EE6">
      <w:pPr>
        <w:pStyle w:val="Default"/>
        <w:rPr>
          <w:rFonts w:ascii="Arial" w:hAnsi="Arial" w:cs="Arial"/>
          <w:color w:val="FFFFFF"/>
          <w:sz w:val="20"/>
          <w:szCs w:val="20"/>
        </w:rPr>
      </w:pPr>
    </w:p>
    <w:p w14:paraId="1E599F4B" w14:textId="77777777" w:rsidR="00D27A6F" w:rsidRDefault="00D27A6F" w:rsidP="00332EE6">
      <w:pPr>
        <w:pStyle w:val="Default"/>
        <w:rPr>
          <w:rFonts w:ascii="Arial" w:hAnsi="Arial" w:cs="Arial"/>
          <w:color w:val="FFFFFF"/>
          <w:sz w:val="20"/>
          <w:szCs w:val="20"/>
        </w:rPr>
      </w:pPr>
    </w:p>
    <w:p w14:paraId="20EAE9FE" w14:textId="77777777" w:rsidR="00D27A6F" w:rsidRDefault="00D27A6F" w:rsidP="00332EE6">
      <w:pPr>
        <w:pStyle w:val="Default"/>
        <w:rPr>
          <w:rFonts w:ascii="Arial" w:hAnsi="Arial" w:cs="Arial"/>
          <w:color w:val="FFFFFF"/>
          <w:sz w:val="20"/>
          <w:szCs w:val="20"/>
        </w:rPr>
      </w:pPr>
    </w:p>
    <w:p w14:paraId="25864274" w14:textId="77777777" w:rsidR="00D27A6F" w:rsidRDefault="00D27A6F" w:rsidP="00332EE6">
      <w:pPr>
        <w:pStyle w:val="Default"/>
        <w:rPr>
          <w:rFonts w:ascii="Arial" w:hAnsi="Arial" w:cs="Arial"/>
          <w:color w:val="FFFFFF"/>
          <w:sz w:val="20"/>
          <w:szCs w:val="20"/>
        </w:rPr>
      </w:pPr>
    </w:p>
    <w:p w14:paraId="44AC3483" w14:textId="77777777" w:rsidR="00D27A6F" w:rsidRDefault="00D27A6F" w:rsidP="00332EE6">
      <w:pPr>
        <w:pStyle w:val="Default"/>
        <w:rPr>
          <w:rFonts w:ascii="Arial" w:hAnsi="Arial" w:cs="Arial"/>
          <w:color w:val="FFFFFF"/>
          <w:sz w:val="20"/>
          <w:szCs w:val="20"/>
        </w:rPr>
      </w:pPr>
    </w:p>
    <w:p w14:paraId="20F01A35" w14:textId="77777777" w:rsidR="00D27A6F" w:rsidRDefault="00D27A6F" w:rsidP="00332EE6">
      <w:pPr>
        <w:pStyle w:val="Default"/>
        <w:rPr>
          <w:rFonts w:ascii="Arial" w:hAnsi="Arial" w:cs="Arial"/>
          <w:color w:val="FFFFFF"/>
          <w:sz w:val="20"/>
          <w:szCs w:val="20"/>
        </w:rPr>
      </w:pPr>
    </w:p>
    <w:p w14:paraId="075AD9BF" w14:textId="77777777" w:rsidR="00D27A6F" w:rsidRDefault="00D27A6F" w:rsidP="00332EE6">
      <w:pPr>
        <w:pStyle w:val="Default"/>
        <w:rPr>
          <w:rFonts w:ascii="Arial" w:hAnsi="Arial" w:cs="Arial"/>
          <w:color w:val="FFFFFF"/>
          <w:sz w:val="20"/>
          <w:szCs w:val="20"/>
        </w:rPr>
      </w:pPr>
    </w:p>
    <w:p w14:paraId="5D58BEC3" w14:textId="77777777" w:rsidR="00D27A6F" w:rsidRDefault="00D27A6F" w:rsidP="00332EE6">
      <w:pPr>
        <w:pStyle w:val="Default"/>
        <w:rPr>
          <w:rFonts w:ascii="Arial" w:hAnsi="Arial" w:cs="Arial"/>
          <w:color w:val="FFFFFF"/>
          <w:sz w:val="20"/>
          <w:szCs w:val="20"/>
        </w:rPr>
      </w:pPr>
    </w:p>
    <w:p w14:paraId="4C55F71F" w14:textId="77777777" w:rsidR="00D27A6F" w:rsidRDefault="00D27A6F" w:rsidP="00332EE6">
      <w:pPr>
        <w:pStyle w:val="Default"/>
        <w:rPr>
          <w:rFonts w:ascii="Arial" w:hAnsi="Arial" w:cs="Arial"/>
          <w:color w:val="FFFFFF"/>
          <w:sz w:val="20"/>
          <w:szCs w:val="20"/>
        </w:rPr>
      </w:pPr>
    </w:p>
    <w:p w14:paraId="62B4C59B" w14:textId="0525E05D" w:rsidR="00D27A6F" w:rsidRDefault="00D27A6F" w:rsidP="00332EE6">
      <w:pPr>
        <w:pStyle w:val="Default"/>
        <w:rPr>
          <w:rFonts w:ascii="Arial" w:hAnsi="Arial" w:cs="Arial"/>
          <w:color w:val="FFFFFF"/>
          <w:sz w:val="20"/>
          <w:szCs w:val="20"/>
        </w:rPr>
        <w:sectPr w:rsidR="00D27A6F" w:rsidSect="00867C9E">
          <w:type w:val="continuous"/>
          <w:pgSz w:w="11905" w:h="16837" w:code="9"/>
          <w:pgMar w:top="720" w:right="720" w:bottom="720" w:left="720" w:header="720" w:footer="567" w:gutter="0"/>
          <w:cols w:num="2" w:space="720"/>
          <w:noEndnote/>
          <w:rtlGutter/>
        </w:sectPr>
      </w:pPr>
    </w:p>
    <w:p w14:paraId="4C0DC8AA" w14:textId="763090FC" w:rsidR="00332EE6" w:rsidRDefault="00332EE6" w:rsidP="00160098">
      <w:pPr>
        <w:pStyle w:val="Default"/>
        <w:tabs>
          <w:tab w:val="left" w:pos="6190"/>
        </w:tabs>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160098" w14:paraId="24F5454D" w14:textId="77777777" w:rsidTr="009302A1">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160098" w:rsidRPr="00523CF4" w:rsidRDefault="00160098" w:rsidP="00160098">
            <w:pPr>
              <w:pStyle w:val="MAPPA-Tabletext"/>
              <w:rPr>
                <w:b w:val="0"/>
                <w:bCs w:val="0"/>
                <w:sz w:val="24"/>
                <w:szCs w:val="24"/>
                <w:lang w:val="en-GB"/>
              </w:rPr>
            </w:pPr>
            <w:r w:rsidRPr="00523CF4">
              <w:rPr>
                <w:b w:val="0"/>
                <w:bCs w:val="0"/>
                <w:sz w:val="24"/>
                <w:szCs w:val="24"/>
                <w:lang w:val="en-GB"/>
              </w:rPr>
              <w:t>Level 1</w:t>
            </w:r>
          </w:p>
        </w:tc>
        <w:tc>
          <w:tcPr>
            <w:tcW w:w="2185" w:type="dxa"/>
            <w:shd w:val="clear" w:color="auto" w:fill="auto"/>
          </w:tcPr>
          <w:p w14:paraId="58BE43B8" w14:textId="0C2CE7DB"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1409</w:t>
            </w:r>
          </w:p>
        </w:tc>
        <w:tc>
          <w:tcPr>
            <w:tcW w:w="2186" w:type="dxa"/>
            <w:shd w:val="clear" w:color="auto" w:fill="auto"/>
          </w:tcPr>
          <w:p w14:paraId="1638E0FC" w14:textId="31C76207"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331</w:t>
            </w:r>
          </w:p>
        </w:tc>
        <w:tc>
          <w:tcPr>
            <w:tcW w:w="2186" w:type="dxa"/>
            <w:shd w:val="clear" w:color="auto" w:fill="auto"/>
          </w:tcPr>
          <w:p w14:paraId="1F1BCFAF" w14:textId="49086A1E"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shd w:val="clear" w:color="auto" w:fill="auto"/>
          </w:tcPr>
          <w:p w14:paraId="08FB1F87" w14:textId="62DBEBB5"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1740</w:t>
            </w:r>
          </w:p>
        </w:tc>
      </w:tr>
      <w:tr w:rsidR="00160098" w14:paraId="26CC6737" w14:textId="77777777" w:rsidTr="009302A1">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160098" w:rsidRPr="00523CF4" w:rsidRDefault="00160098" w:rsidP="00160098">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3BFD270" w14:textId="29EE6901"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10F8D0CE" w14:textId="3A3F1492"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shd w:val="clear" w:color="auto" w:fill="auto"/>
          </w:tcPr>
          <w:p w14:paraId="346F3891" w14:textId="2104EA46"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29D9E254" w14:textId="549C52F9"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r>
      <w:tr w:rsidR="00160098" w14:paraId="0E7972C5" w14:textId="77777777" w:rsidTr="009302A1">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160098" w:rsidRPr="00523CF4" w:rsidRDefault="00160098" w:rsidP="00160098">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48775E9A" w14:textId="0C28089B"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26751848" w14:textId="76DED63B"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75314FEE" w14:textId="5DCD90EA"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FD44C20" w14:textId="323D4809"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r>
      <w:tr w:rsidR="00160098" w14:paraId="156A4569" w14:textId="77777777" w:rsidTr="009302A1">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160098" w:rsidRPr="00523CF4" w:rsidRDefault="00160098" w:rsidP="00160098">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425DA3C" w14:textId="740151BD"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1411</w:t>
            </w:r>
          </w:p>
        </w:tc>
        <w:tc>
          <w:tcPr>
            <w:tcW w:w="2186" w:type="dxa"/>
            <w:shd w:val="clear" w:color="auto" w:fill="auto"/>
          </w:tcPr>
          <w:p w14:paraId="4B320A3C" w14:textId="71A9C302"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336</w:t>
            </w:r>
          </w:p>
        </w:tc>
        <w:tc>
          <w:tcPr>
            <w:tcW w:w="2186" w:type="dxa"/>
            <w:shd w:val="clear" w:color="auto" w:fill="auto"/>
          </w:tcPr>
          <w:p w14:paraId="59BF82DA" w14:textId="18AB0D9A"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230BC3FB" w14:textId="753599BE" w:rsidR="00160098" w:rsidRPr="00523CF4" w:rsidRDefault="00160098" w:rsidP="00160098">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1750</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D27A6F" w14:paraId="291342B9" w14:textId="77777777" w:rsidTr="00F739EA">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782AAA6F"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shd w:val="clear" w:color="auto" w:fill="auto"/>
          </w:tcPr>
          <w:p w14:paraId="231D96FE" w14:textId="17D95398"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shd w:val="clear" w:color="auto" w:fill="auto"/>
          </w:tcPr>
          <w:p w14:paraId="413645CC" w14:textId="0768BE05"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shd w:val="clear" w:color="auto" w:fill="auto"/>
          </w:tcPr>
          <w:p w14:paraId="5A206D70" w14:textId="584E8A73"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26</w:t>
            </w:r>
          </w:p>
        </w:tc>
      </w:tr>
      <w:tr w:rsidR="00D27A6F" w14:paraId="77FC9741" w14:textId="77777777" w:rsidTr="00F739EA">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5822464D"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shd w:val="clear" w:color="auto" w:fill="auto"/>
          </w:tcPr>
          <w:p w14:paraId="4AF1F0B4" w14:textId="35EFE0B9"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3EABFC56" w14:textId="4E8CF07F"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66FC4C00" w14:textId="0FF3296E"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r>
      <w:tr w:rsidR="00D27A6F" w14:paraId="7E12FF20" w14:textId="77777777" w:rsidTr="00F739EA">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7E892D02"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10</w:t>
            </w:r>
          </w:p>
        </w:tc>
        <w:tc>
          <w:tcPr>
            <w:tcW w:w="2186" w:type="dxa"/>
            <w:shd w:val="clear" w:color="auto" w:fill="auto"/>
          </w:tcPr>
          <w:p w14:paraId="5D543B3B" w14:textId="6F90B3F0"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shd w:val="clear" w:color="auto" w:fill="auto"/>
          </w:tcPr>
          <w:p w14:paraId="03713ACD" w14:textId="1D53F51A"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shd w:val="clear" w:color="auto" w:fill="auto"/>
          </w:tcPr>
          <w:p w14:paraId="29E98152" w14:textId="38EEA41D"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27</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FC72667" w:rsidR="00332EE6" w:rsidRPr="00523CF4" w:rsidRDefault="00D27A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D27A6F">
              <w:rPr>
                <w:sz w:val="24"/>
                <w:szCs w:val="24"/>
                <w:lang w:val="en-GB"/>
              </w:rPr>
              <w:t>65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5236520C" w:rsidR="00332EE6" w:rsidRPr="00523CF4" w:rsidRDefault="00D27A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D27A6F">
              <w:rPr>
                <w:sz w:val="24"/>
                <w:szCs w:val="24"/>
                <w:lang w:val="en-GB"/>
              </w:rPr>
              <w:t>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12551" w:type="dxa"/>
        <w:tblLook w:val="04A0" w:firstRow="1" w:lastRow="0" w:firstColumn="1" w:lastColumn="0" w:noHBand="0" w:noVBand="1"/>
      </w:tblPr>
      <w:tblGrid>
        <w:gridCol w:w="8359"/>
        <w:gridCol w:w="2096"/>
        <w:gridCol w:w="2096"/>
      </w:tblGrid>
      <w:tr w:rsidR="00D27A6F" w14:paraId="68C62099" w14:textId="77777777" w:rsidTr="00D27A6F">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D27A6F" w:rsidRPr="00523CF4" w:rsidRDefault="00D27A6F" w:rsidP="00D27A6F">
            <w:pPr>
              <w:pStyle w:val="MAPPA-Tabletext"/>
              <w:rPr>
                <w:sz w:val="24"/>
                <w:szCs w:val="24"/>
                <w:lang w:val="en-GB"/>
              </w:rPr>
            </w:pPr>
            <w:r>
              <w:rPr>
                <w:sz w:val="24"/>
                <w:szCs w:val="24"/>
                <w:lang w:val="en-GB"/>
              </w:rPr>
              <w:t>Sexual Harm Prevention Order (SHPO)</w:t>
            </w:r>
          </w:p>
        </w:tc>
        <w:tc>
          <w:tcPr>
            <w:tcW w:w="2096" w:type="dxa"/>
          </w:tcPr>
          <w:p w14:paraId="4E287A56" w14:textId="5546F904"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138</w:t>
            </w:r>
          </w:p>
        </w:tc>
        <w:tc>
          <w:tcPr>
            <w:tcW w:w="2096" w:type="dxa"/>
          </w:tcPr>
          <w:p w14:paraId="381A6CA1" w14:textId="26A97634"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D27A6F" w14:paraId="2F74E9A8" w14:textId="77777777" w:rsidTr="00D27A6F">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D27A6F" w:rsidRPr="00523CF4" w:rsidRDefault="00D27A6F" w:rsidP="00D27A6F">
            <w:pPr>
              <w:pStyle w:val="MAPPA-Tabletext"/>
              <w:rPr>
                <w:sz w:val="24"/>
                <w:szCs w:val="24"/>
                <w:lang w:val="en-GB"/>
              </w:rPr>
            </w:pPr>
            <w:r w:rsidRPr="00523CF4">
              <w:rPr>
                <w:sz w:val="24"/>
                <w:szCs w:val="24"/>
                <w:lang w:val="en-GB"/>
              </w:rPr>
              <w:t>SHPO with foreign travel restriction</w:t>
            </w:r>
          </w:p>
        </w:tc>
        <w:tc>
          <w:tcPr>
            <w:tcW w:w="2096" w:type="dxa"/>
          </w:tcPr>
          <w:p w14:paraId="0DDDECF2" w14:textId="1ECBE945"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0</w:t>
            </w:r>
          </w:p>
        </w:tc>
        <w:tc>
          <w:tcPr>
            <w:tcW w:w="2096" w:type="dxa"/>
          </w:tcPr>
          <w:p w14:paraId="2A0225E7" w14:textId="01EA2018"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D27A6F" w14:paraId="151E650C" w14:textId="77777777" w:rsidTr="00D27A6F">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D27A6F" w:rsidRPr="00523CF4" w:rsidRDefault="00D27A6F" w:rsidP="00D27A6F">
            <w:pPr>
              <w:pStyle w:val="MAPPA-Tabletext"/>
              <w:rPr>
                <w:sz w:val="24"/>
                <w:szCs w:val="24"/>
                <w:lang w:val="en-GB"/>
              </w:rPr>
            </w:pPr>
            <w:r>
              <w:rPr>
                <w:sz w:val="24"/>
                <w:szCs w:val="24"/>
                <w:lang w:val="en-GB"/>
              </w:rPr>
              <w:t>Notification Order</w:t>
            </w:r>
          </w:p>
        </w:tc>
        <w:tc>
          <w:tcPr>
            <w:tcW w:w="2096" w:type="dxa"/>
          </w:tcPr>
          <w:p w14:paraId="1282240B" w14:textId="0FC0B53D"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6</w:t>
            </w:r>
          </w:p>
        </w:tc>
        <w:tc>
          <w:tcPr>
            <w:tcW w:w="2096" w:type="dxa"/>
          </w:tcPr>
          <w:p w14:paraId="022D0B7D" w14:textId="15D7CA8C"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6EF5AF56" w:rsidR="00332EE6" w:rsidRPr="00523CF4" w:rsidRDefault="00D27A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D27A6F" w14:paraId="6ACB0BBF" w14:textId="77777777" w:rsidTr="00A816AB">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510E78F3"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34F9E68F" w14:textId="3342CFE7"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shd w:val="clear" w:color="auto" w:fill="auto"/>
          </w:tcPr>
          <w:p w14:paraId="720ECB5F" w14:textId="252EB1A7"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0B621A41" w:rsidR="00D27A6F" w:rsidRPr="00523CF4" w:rsidRDefault="00D27A6F" w:rsidP="00D27A6F">
            <w:pPr>
              <w:pStyle w:val="MAPPA-Tabletext"/>
              <w:jc w:val="right"/>
              <w:rPr>
                <w:b w:val="0"/>
                <w:bCs w:val="0"/>
                <w:sz w:val="24"/>
                <w:szCs w:val="24"/>
                <w:lang w:val="en-GB"/>
              </w:rPr>
            </w:pPr>
            <w:r>
              <w:rPr>
                <w:noProof/>
              </w:rPr>
              <w:t>9</w:t>
            </w:r>
          </w:p>
        </w:tc>
      </w:tr>
      <w:tr w:rsidR="00D27A6F" w14:paraId="44E15175" w14:textId="77777777" w:rsidTr="00A816AB">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lastRenderedPageBreak/>
              <w:t>Level 3</w:t>
            </w:r>
          </w:p>
        </w:tc>
        <w:tc>
          <w:tcPr>
            <w:tcW w:w="2185" w:type="dxa"/>
            <w:shd w:val="clear" w:color="auto" w:fill="auto"/>
          </w:tcPr>
          <w:p w14:paraId="19A6985D" w14:textId="4D95E722"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272FF4F7" w14:textId="0AD0F40C"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shd w:val="clear" w:color="auto" w:fill="auto"/>
          </w:tcPr>
          <w:p w14:paraId="75D55EA6" w14:textId="0D2F2B08" w:rsidR="00D27A6F" w:rsidRPr="00523CF4" w:rsidRDefault="00D27A6F" w:rsidP="00D27A6F">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65928DFF" w:rsidR="00D27A6F" w:rsidRPr="00523CF4" w:rsidRDefault="00D27A6F" w:rsidP="00D27A6F">
            <w:pPr>
              <w:pStyle w:val="MAPPA-Tabletext"/>
              <w:jc w:val="right"/>
              <w:rPr>
                <w:b w:val="0"/>
                <w:bCs w:val="0"/>
                <w:sz w:val="24"/>
                <w:szCs w:val="24"/>
                <w:lang w:val="en-GB"/>
              </w:rPr>
            </w:pPr>
            <w:r>
              <w:rPr>
                <w:noProof/>
              </w:rPr>
              <w:t>0</w:t>
            </w:r>
          </w:p>
        </w:tc>
      </w:tr>
      <w:tr w:rsidR="00D27A6F" w14:paraId="0F4C2376" w14:textId="77777777" w:rsidTr="00A816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425E6367" w:rsidR="00D27A6F" w:rsidRPr="00523CF4" w:rsidRDefault="00D27A6F" w:rsidP="00D27A6F">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w:t>
            </w:r>
            <w:r>
              <w:fldChar w:fldCharType="end"/>
            </w:r>
          </w:p>
        </w:tc>
        <w:tc>
          <w:tcPr>
            <w:tcW w:w="2186" w:type="dxa"/>
            <w:shd w:val="clear" w:color="auto" w:fill="auto"/>
          </w:tcPr>
          <w:p w14:paraId="184256C5" w14:textId="3A18323F" w:rsidR="00D27A6F" w:rsidRPr="00523CF4" w:rsidRDefault="00D27A6F" w:rsidP="00D27A6F">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w:t>
            </w:r>
            <w:r>
              <w:fldChar w:fldCharType="end"/>
            </w:r>
          </w:p>
        </w:tc>
        <w:tc>
          <w:tcPr>
            <w:tcW w:w="2186" w:type="dxa"/>
            <w:shd w:val="clear" w:color="auto" w:fill="auto"/>
          </w:tcPr>
          <w:p w14:paraId="44078787" w14:textId="4D4C6DD5" w:rsidR="00D27A6F" w:rsidRPr="00523CF4" w:rsidRDefault="00D27A6F" w:rsidP="00D27A6F">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081E6125" w:rsidR="00D27A6F" w:rsidRPr="00523CF4" w:rsidRDefault="00D27A6F" w:rsidP="00D27A6F">
            <w:pPr>
              <w:pStyle w:val="MAPPA-Tabletext"/>
              <w:jc w:val="right"/>
              <w:rPr>
                <w:b w:val="0"/>
                <w:bCs w:val="0"/>
                <w:sz w:val="24"/>
                <w:szCs w:val="24"/>
                <w:lang w:val="en-GB"/>
              </w:rPr>
            </w:pPr>
            <w:r>
              <w:rPr>
                <w:noProof/>
              </w:rPr>
              <w:t>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D27A6F" w14:paraId="606AB9B2" w14:textId="77777777" w:rsidTr="007D2ED8">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92375CA" w14:textId="49529AE8" w:rsidR="00D27A6F" w:rsidRPr="00523CF4" w:rsidRDefault="00D27A6F" w:rsidP="00D27A6F">
            <w:pPr>
              <w:pStyle w:val="MAPPA-Tabletext"/>
              <w:jc w:val="right"/>
              <w:rPr>
                <w:b w:val="0"/>
                <w:bCs w:val="0"/>
                <w:sz w:val="24"/>
                <w:szCs w:val="24"/>
                <w:lang w:val="en-GB"/>
              </w:rPr>
            </w:pPr>
            <w:r>
              <w:rPr>
                <w:noProof/>
              </w:rPr>
              <w:t>0</w:t>
            </w:r>
          </w:p>
        </w:tc>
      </w:tr>
      <w:tr w:rsidR="00D27A6F" w14:paraId="289615A4" w14:textId="77777777" w:rsidTr="007D2ED8">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5878AD1D" w14:textId="010D9E96" w:rsidR="00D27A6F" w:rsidRPr="00523CF4" w:rsidRDefault="00D27A6F" w:rsidP="00D27A6F">
            <w:pPr>
              <w:pStyle w:val="MAPPA-Tabletext"/>
              <w:jc w:val="right"/>
              <w:rPr>
                <w:b w:val="0"/>
                <w:bCs w:val="0"/>
                <w:sz w:val="24"/>
                <w:szCs w:val="24"/>
                <w:lang w:val="en-GB"/>
              </w:rPr>
            </w:pPr>
            <w:r>
              <w:rPr>
                <w:noProof/>
              </w:rPr>
              <w:t>0</w:t>
            </w:r>
          </w:p>
        </w:tc>
      </w:tr>
      <w:tr w:rsidR="00D27A6F" w14:paraId="52B2F9C8" w14:textId="77777777" w:rsidTr="007D2ED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D27A6F" w:rsidRPr="00523CF4" w:rsidRDefault="00D27A6F" w:rsidP="00D27A6F">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shd w:val="clear" w:color="auto" w:fill="auto"/>
          </w:tcPr>
          <w:p w14:paraId="7A98CB0F" w14:textId="02898DFA" w:rsidR="00D27A6F" w:rsidRPr="00523CF4" w:rsidRDefault="00D27A6F" w:rsidP="00D27A6F">
            <w:pPr>
              <w:pStyle w:val="MAPPA-Tabletext"/>
              <w:jc w:val="right"/>
              <w:rPr>
                <w:b w:val="0"/>
                <w:bCs w:val="0"/>
                <w:sz w:val="24"/>
                <w:szCs w:val="24"/>
                <w:lang w:val="en-GB"/>
              </w:rPr>
            </w:pPr>
            <w:r>
              <w:fldChar w:fldCharType="begin"/>
            </w:r>
            <w:r>
              <w:instrText xml:space="preserve"> =sum(above) </w:instrText>
            </w:r>
            <w:r>
              <w:fldChar w:fldCharType="separate"/>
            </w:r>
            <w:r>
              <w:rPr>
                <w:noProof/>
              </w:rPr>
              <w:t>0</w:t>
            </w:r>
            <w: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16F4F0B7" w:rsidR="00332EE6" w:rsidRPr="004265C9" w:rsidRDefault="00D27A6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D27A6F">
              <w:rPr>
                <w:sz w:val="24"/>
                <w:szCs w:val="24"/>
                <w:lang w:val="en-GB"/>
              </w:rPr>
              <w:t>138</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513EE1F8" w:rsidR="00332EE6" w:rsidRPr="00D27A6F" w:rsidRDefault="00D27A6F" w:rsidP="00D27A6F">
      <w:pPr>
        <w:rPr>
          <w:rFonts w:ascii="Arial" w:hAnsi="Arial" w:cs="Arial"/>
          <w:b/>
          <w:bCs/>
          <w:color w:val="7030A0"/>
          <w:sz w:val="22"/>
          <w:szCs w:val="22"/>
          <w:u w:val="single"/>
        </w:rPr>
        <w:sectPr w:rsidR="00332EE6" w:rsidRPr="00D27A6F" w:rsidSect="00867C9E">
          <w:footerReference w:type="default" r:id="rId21"/>
          <w:pgSz w:w="11905" w:h="16837" w:code="9"/>
          <w:pgMar w:top="720" w:right="720" w:bottom="720" w:left="720" w:header="720" w:footer="567" w:gutter="0"/>
          <w:cols w:space="720"/>
          <w:noEndnote/>
        </w:sectPr>
      </w:pPr>
      <w:r w:rsidRPr="003514A3">
        <w:rPr>
          <w:rFonts w:ascii="Arial" w:hAnsi="Arial" w:cs="Arial"/>
          <w:b/>
          <w:bCs/>
          <w:color w:val="7030A0"/>
          <w:sz w:val="22"/>
          <w:szCs w:val="22"/>
          <w:u w:val="single"/>
        </w:rPr>
        <w:t xml:space="preserve">MAPPA </w:t>
      </w:r>
      <w:r>
        <w:rPr>
          <w:rFonts w:ascii="Arial" w:hAnsi="Arial" w:cs="Arial"/>
          <w:b/>
          <w:bCs/>
          <w:color w:val="7030A0"/>
          <w:sz w:val="22"/>
          <w:szCs w:val="22"/>
          <w:u w:val="single"/>
        </w:rPr>
        <w:t xml:space="preserve"> </w:t>
      </w: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1B40691" w14:textId="6FCC81C8" w:rsidR="00332EE6" w:rsidRPr="00916D29" w:rsidRDefault="00332EE6" w:rsidP="00332EE6">
      <w:pPr>
        <w:pStyle w:val="MAPPA-HeadingPara"/>
        <w:rPr>
          <w:color w:val="7030A0"/>
          <w:lang w:val="en-GB"/>
        </w:rPr>
      </w:pPr>
    </w:p>
    <w:p w14:paraId="426C988E" w14:textId="54FCB398" w:rsidR="00332EE6" w:rsidRPr="00916D29" w:rsidRDefault="00332EE6" w:rsidP="00332EE6">
      <w:pPr>
        <w:pStyle w:val="MAPPA-HeadingPara"/>
        <w:rPr>
          <w:lang w:val="en-GB"/>
        </w:r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8644BF" w:rsidP="00332EE6">
      <w:pPr>
        <w:pStyle w:val="MAPPA-Bodytext"/>
        <w:jc w:val="center"/>
        <w:rPr>
          <w:b/>
          <w:color w:val="007DC3"/>
          <w:sz w:val="26"/>
          <w:szCs w:val="26"/>
          <w:lang w:val="en-GB"/>
        </w:rPr>
      </w:pPr>
      <w:hyperlink r:id="rId22"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07341669" w:rsidR="00900E5D" w:rsidRPr="006954C2" w:rsidRDefault="00765282" w:rsidP="005A1B9A">
      <w:pPr>
        <w:jc w:val="center"/>
        <w:rPr>
          <w:rFonts w:ascii="Arial" w:hAnsi="Arial" w:cs="Arial"/>
          <w:color w:val="7030A0"/>
        </w:rPr>
      </w:pPr>
      <w:r>
        <w:rPr>
          <w:noProof/>
        </w:rPr>
        <w:drawing>
          <wp:inline distT="0" distB="0" distL="0" distR="0" wp14:anchorId="744C721D" wp14:editId="33C2B6AD">
            <wp:extent cx="1905000" cy="974725"/>
            <wp:effectExtent l="0" t="0" r="0" b="0"/>
            <wp:docPr id="9" name="Picture 9" descr="Stafford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affordshire Pol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974725"/>
                    </a:xfrm>
                    <a:prstGeom prst="rect">
                      <a:avLst/>
                    </a:prstGeom>
                    <a:noFill/>
                    <a:ln>
                      <a:noFill/>
                    </a:ln>
                  </pic:spPr>
                </pic:pic>
              </a:graphicData>
            </a:graphic>
          </wp:inline>
        </w:drawing>
      </w:r>
    </w:p>
    <w:p w14:paraId="184D6788" w14:textId="73D6D959"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60098"/>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0F0"/>
    <w:rsid w:val="0074223D"/>
    <w:rsid w:val="00744D61"/>
    <w:rsid w:val="00745F1E"/>
    <w:rsid w:val="00747690"/>
    <w:rsid w:val="007477FB"/>
    <w:rsid w:val="007560AF"/>
    <w:rsid w:val="00761E84"/>
    <w:rsid w:val="00765282"/>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44BF"/>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27A6F"/>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1C42"/>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1A3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C7F0E"/>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8193"/>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90"/>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001726">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2963</Words>
  <Characters>16194</Characters>
  <Application>Microsoft Office Word</Application>
  <DocSecurity>4</DocSecurity>
  <Lines>134</Lines>
  <Paragraphs>38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19119</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2024-10-18T09:40:00Z</dcterms:created>
  <dcterms:modified xsi:type="dcterms:W3CDTF">2024-10-18T09:40:00Z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