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241D6020" w14:textId="3791B373" w:rsidR="00893CF0" w:rsidRDefault="00F074E6" w:rsidP="00D5409B">
      <w:pPr>
        <w:pStyle w:val="Heading1"/>
        <w:rPr>
          <w:rStyle w:val="IntenseReference"/>
          <w:b w:val="0"/>
          <w:bCs w:val="0"/>
          <w:smallCaps w:val="0"/>
          <w:color w:val="7030A0"/>
          <w:spacing w:val="0"/>
        </w:rPr>
      </w:pPr>
      <w:r>
        <w:rPr>
          <w:rStyle w:val="IntenseReference"/>
          <w:b w:val="0"/>
          <w:bCs w:val="0"/>
          <w:smallCaps w:val="0"/>
          <w:color w:val="7030A0"/>
          <w:spacing w:val="0"/>
        </w:rPr>
        <w:t>Dorset</w:t>
      </w:r>
      <w:r w:rsidR="00893CF0">
        <w:rPr>
          <w:rStyle w:val="IntenseReference"/>
          <w:b w:val="0"/>
          <w:bCs w:val="0"/>
          <w:smallCaps w:val="0"/>
          <w:color w:val="7030A0"/>
          <w:spacing w:val="0"/>
        </w:rPr>
        <w:t xml:space="preserve"> 2023 – 2024</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3AE24F06" w14:textId="77777777" w:rsidR="00893CF0" w:rsidRPr="002219E4" w:rsidRDefault="00893CF0" w:rsidP="00893CF0">
      <w:pPr>
        <w:rPr>
          <w:rFonts w:ascii="Arial" w:hAnsi="Arial" w:cs="Arial"/>
        </w:rPr>
      </w:pPr>
      <w:r w:rsidRPr="002219E4">
        <w:rPr>
          <w:rFonts w:ascii="Arial" w:hAnsi="Arial" w:cs="Arial"/>
        </w:rPr>
        <w:t>The Dorset Multi Agency Public Protection Arrangements (MAPPA) Strategic Management Board (SMB) is pleased to present this annual report to the residents of Dorset and our local community.</w:t>
      </w:r>
    </w:p>
    <w:p w14:paraId="16FE7FAF" w14:textId="77777777" w:rsidR="00893CF0" w:rsidRPr="002219E4" w:rsidRDefault="00893CF0" w:rsidP="00893CF0">
      <w:pPr>
        <w:pStyle w:val="Default"/>
        <w:spacing w:before="220" w:line="201" w:lineRule="atLeast"/>
        <w:rPr>
          <w:rFonts w:ascii="Arial" w:hAnsi="Arial" w:cs="Arial"/>
        </w:rPr>
      </w:pPr>
      <w:r w:rsidRPr="002219E4">
        <w:rPr>
          <w:rFonts w:ascii="Arial" w:hAnsi="Arial" w:cs="Arial"/>
        </w:rPr>
        <w:t>The purpose of MAPPA is to reduce the risk of eligible offenders causing serious harm to victims and members of the public.  Acting to reduce risk means assessing both the likelihood that something foreseeable and harmful may happen and then putting in place the measures to contain and change those risks, wherever possible. Risk involves uncertainty and MAPPA aims to monitor changes in risks and react appropriately to such changes.</w:t>
      </w:r>
    </w:p>
    <w:p w14:paraId="3C7522A2" w14:textId="77777777" w:rsidR="00893CF0" w:rsidRPr="002219E4" w:rsidRDefault="00893CF0" w:rsidP="00893CF0">
      <w:pPr>
        <w:pStyle w:val="Default"/>
        <w:spacing w:before="220" w:line="201" w:lineRule="atLeast"/>
        <w:rPr>
          <w:rFonts w:ascii="Arial" w:hAnsi="Arial" w:cs="Arial"/>
          <w:color w:val="auto"/>
        </w:rPr>
      </w:pPr>
      <w:r w:rsidRPr="002219E4">
        <w:rPr>
          <w:rFonts w:ascii="Arial" w:hAnsi="Arial" w:cs="Arial"/>
        </w:rPr>
        <w:t>Through MAPPA, and the work of all the services which comprise the arrangements, the aim is to ensure victims are protected, risk is kept to a minimum and fewer people are harmed or fear being harmed. This is done by overseeing arrangements for the effective management of serious offenders and should result in all communities feeling safer.</w:t>
      </w:r>
    </w:p>
    <w:p w14:paraId="74BE7452" w14:textId="77777777" w:rsidR="00893CF0" w:rsidRPr="002219E4" w:rsidRDefault="00893CF0" w:rsidP="00893CF0">
      <w:pPr>
        <w:rPr>
          <w:rFonts w:ascii="Arial" w:hAnsi="Arial" w:cs="Arial"/>
        </w:rPr>
      </w:pPr>
    </w:p>
    <w:p w14:paraId="498154F7" w14:textId="77777777" w:rsidR="00893CF0" w:rsidRDefault="00893CF0" w:rsidP="00893CF0">
      <w:pPr>
        <w:pStyle w:val="Default"/>
        <w:rPr>
          <w:rStyle w:val="ui-provider"/>
        </w:rPr>
      </w:pPr>
      <w:r>
        <w:rPr>
          <w:rStyle w:val="ui-provider"/>
        </w:rPr>
        <w:t>It is recognised that although sexual and violent crimes represent a small proportion of the total recorded crime in this county, they inevitably cause a great deal of fear, distress and harm for the victims and their families. It is for this reason that protecting the public from offenders who commit these crimes and meeting the needs of victims remains our highest priority within Dorset Police, the HM Probation Service and HM Prison Service (collectively known as HM Prison and Probation Service).</w:t>
      </w:r>
    </w:p>
    <w:p w14:paraId="01A56638" w14:textId="77777777" w:rsidR="00893CF0" w:rsidRPr="002219E4" w:rsidRDefault="00893CF0" w:rsidP="00893CF0">
      <w:pPr>
        <w:pStyle w:val="Default"/>
        <w:rPr>
          <w:highlight w:val="cyan"/>
        </w:rPr>
      </w:pPr>
    </w:p>
    <w:p w14:paraId="414F27B1" w14:textId="77777777" w:rsidR="00893CF0" w:rsidRPr="00BA7D84" w:rsidRDefault="00893CF0" w:rsidP="00893CF0">
      <w:pPr>
        <w:rPr>
          <w:rStyle w:val="ui-provider"/>
          <w:rFonts w:ascii="Arial" w:hAnsi="Arial" w:cs="Arial"/>
        </w:rPr>
      </w:pPr>
      <w:r w:rsidRPr="00BA7D84">
        <w:rPr>
          <w:rStyle w:val="ui-provider"/>
          <w:rFonts w:ascii="Arial" w:hAnsi="Arial" w:cs="Arial"/>
        </w:rPr>
        <w:t xml:space="preserve">Working together through MAPPA to manage offenders convicted of such crimes is vitally important.  MAPPA is a partnership, and this report explains how this operates in Dorset with different agencies working together.  Under these arrangements the statutory services work in partnership to </w:t>
      </w:r>
      <w:r w:rsidRPr="00BA7D84">
        <w:rPr>
          <w:rStyle w:val="ui-provider"/>
          <w:rFonts w:ascii="Arial" w:hAnsi="Arial" w:cs="Arial"/>
        </w:rPr>
        <w:t>identify, risk assess and manage violent and sexual offenders, and we continue to be supported by organisations which have a ‘duty to cooperate’ under the framework of MAPPA. These include local Mental Health teams, Youth Justice Services, Forensic Health Services, Children’s and Adult Services and Housing Authorities.</w:t>
      </w:r>
    </w:p>
    <w:p w14:paraId="14B297BB" w14:textId="77777777" w:rsidR="00893CF0" w:rsidRPr="00BA7D84" w:rsidRDefault="00893CF0" w:rsidP="00893CF0">
      <w:pPr>
        <w:rPr>
          <w:rFonts w:ascii="Arial" w:hAnsi="Arial" w:cs="Arial"/>
        </w:rPr>
      </w:pPr>
    </w:p>
    <w:p w14:paraId="2273AB7D" w14:textId="77777777" w:rsidR="00893CF0" w:rsidRPr="002219E4" w:rsidRDefault="00893CF0" w:rsidP="00893CF0">
      <w:pPr>
        <w:rPr>
          <w:rFonts w:ascii="Arial" w:hAnsi="Arial" w:cs="Arial"/>
        </w:rPr>
      </w:pPr>
      <w:r w:rsidRPr="002219E4">
        <w:rPr>
          <w:rFonts w:ascii="Arial" w:hAnsi="Arial" w:cs="Arial"/>
        </w:rPr>
        <w:t xml:space="preserve">This report also contains statistical information about the number of offenders managed under the arrangements and illustrates how the arrangements work in practice.  </w:t>
      </w:r>
    </w:p>
    <w:p w14:paraId="4A86A9FC" w14:textId="77777777" w:rsidR="00893CF0" w:rsidRPr="002219E4" w:rsidRDefault="00893CF0" w:rsidP="00893CF0">
      <w:pPr>
        <w:rPr>
          <w:rFonts w:ascii="Arial" w:hAnsi="Arial" w:cs="Arial"/>
        </w:rPr>
      </w:pPr>
    </w:p>
    <w:p w14:paraId="2B33FEA4" w14:textId="77777777" w:rsidR="00893CF0" w:rsidRPr="002219E4" w:rsidRDefault="00893CF0" w:rsidP="00893CF0">
      <w:pPr>
        <w:rPr>
          <w:rFonts w:ascii="Arial" w:hAnsi="Arial" w:cs="Arial"/>
        </w:rPr>
      </w:pPr>
      <w:r w:rsidRPr="002219E4">
        <w:rPr>
          <w:rFonts w:ascii="Arial" w:hAnsi="Arial" w:cs="Arial"/>
        </w:rPr>
        <w:t xml:space="preserve">This annual report is our chance to evidence the work that we do and to demonstrate that we are accountable to you, the people of Dorset. Transparency is crucial to maintain the confidence of our local communities. For this reason, we include Lay Advisors on our local SMB. These individuals are volunteers who bring a wealth of experience to MAPPA in terms of critical thinking and strategic planning. They remain significant, independent observers to the MAPPA process. </w:t>
      </w:r>
    </w:p>
    <w:p w14:paraId="04BCA81B" w14:textId="77777777" w:rsidR="00893CF0" w:rsidRPr="002219E4" w:rsidRDefault="00893CF0" w:rsidP="00893CF0">
      <w:pPr>
        <w:rPr>
          <w:rFonts w:ascii="Arial" w:hAnsi="Arial" w:cs="Arial"/>
        </w:rPr>
      </w:pPr>
    </w:p>
    <w:p w14:paraId="5489D512" w14:textId="77777777" w:rsidR="00893CF0" w:rsidRPr="002219E4" w:rsidRDefault="00893CF0" w:rsidP="00893CF0">
      <w:pPr>
        <w:pBdr>
          <w:bottom w:val="single" w:sz="6" w:space="1" w:color="auto"/>
        </w:pBdr>
        <w:rPr>
          <w:rFonts w:ascii="Arial" w:hAnsi="Arial" w:cs="Arial"/>
        </w:rPr>
      </w:pPr>
      <w:r w:rsidRPr="002219E4">
        <w:rPr>
          <w:rFonts w:ascii="Arial" w:hAnsi="Arial" w:cs="Arial"/>
        </w:rPr>
        <w:t>Every year we strive to better safeguard the public through MAPPA, but we are never complacent. We continually review and update these arrangements in order to provide the highest level of protection to the communities of Dorset.</w:t>
      </w:r>
    </w:p>
    <w:p w14:paraId="46BFF565" w14:textId="77777777" w:rsidR="00893CF0" w:rsidRPr="002219E4" w:rsidRDefault="00893CF0" w:rsidP="00893CF0">
      <w:pPr>
        <w:pBdr>
          <w:bottom w:val="single" w:sz="6" w:space="1" w:color="auto"/>
        </w:pBdr>
        <w:rPr>
          <w:rFonts w:ascii="Arial" w:hAnsi="Arial" w:cs="Arial"/>
        </w:rPr>
      </w:pPr>
    </w:p>
    <w:p w14:paraId="4D360612" w14:textId="77777777" w:rsidR="00893CF0" w:rsidRDefault="00893CF0" w:rsidP="00893CF0">
      <w:pPr>
        <w:pStyle w:val="MAPPA-Bodytext"/>
        <w:spacing w:after="0"/>
        <w:rPr>
          <w:b/>
          <w:sz w:val="24"/>
          <w:szCs w:val="24"/>
          <w:lang w:val="en-GB"/>
        </w:rPr>
      </w:pPr>
    </w:p>
    <w:p w14:paraId="3D392C31" w14:textId="77777777" w:rsidR="00893CF0" w:rsidRPr="002219E4" w:rsidRDefault="00893CF0" w:rsidP="00893CF0">
      <w:pPr>
        <w:pStyle w:val="MAPPA-Bodytext"/>
        <w:spacing w:after="0"/>
        <w:rPr>
          <w:b/>
          <w:sz w:val="24"/>
          <w:szCs w:val="24"/>
          <w:lang w:val="en-GB"/>
        </w:rPr>
      </w:pPr>
      <w:r w:rsidRPr="002219E4">
        <w:rPr>
          <w:b/>
          <w:sz w:val="24"/>
          <w:szCs w:val="24"/>
          <w:lang w:val="en-GB"/>
        </w:rPr>
        <w:t>Dorset MAPPA SMB Chair</w:t>
      </w:r>
    </w:p>
    <w:p w14:paraId="5561265F" w14:textId="77777777" w:rsidR="00893CF0" w:rsidRPr="002219E4" w:rsidRDefault="00893CF0" w:rsidP="00893CF0">
      <w:pPr>
        <w:pStyle w:val="MAPPA-Bodytext"/>
        <w:spacing w:after="0"/>
        <w:rPr>
          <w:bCs/>
          <w:sz w:val="24"/>
          <w:szCs w:val="24"/>
          <w:lang w:val="en-GB"/>
        </w:rPr>
      </w:pPr>
      <w:r w:rsidRPr="002219E4">
        <w:rPr>
          <w:bCs/>
          <w:sz w:val="24"/>
          <w:szCs w:val="24"/>
          <w:lang w:val="en-GB"/>
        </w:rPr>
        <w:t>Detective Chief Superintendent, Head of Crime and Criminal Justice, Dorset Police</w:t>
      </w:r>
    </w:p>
    <w:p w14:paraId="0B09EACC" w14:textId="77777777" w:rsidR="00893CF0" w:rsidRPr="002219E4" w:rsidRDefault="00893CF0" w:rsidP="00893CF0">
      <w:pPr>
        <w:pStyle w:val="MAPPA-Bodytext"/>
        <w:spacing w:after="0"/>
        <w:rPr>
          <w:bCs/>
          <w:sz w:val="24"/>
          <w:szCs w:val="24"/>
          <w:lang w:val="en-GB"/>
        </w:rPr>
      </w:pPr>
    </w:p>
    <w:p w14:paraId="1681573F" w14:textId="3B8CD5A9" w:rsidR="00893CF0" w:rsidRPr="002219E4" w:rsidRDefault="00A511CC" w:rsidP="00893CF0">
      <w:pPr>
        <w:pStyle w:val="MAPPA-Bodytext"/>
        <w:spacing w:after="0"/>
        <w:rPr>
          <w:b/>
          <w:sz w:val="24"/>
          <w:szCs w:val="24"/>
          <w:lang w:val="en-GB"/>
        </w:rPr>
      </w:pPr>
      <w:r>
        <w:rPr>
          <w:b/>
          <w:sz w:val="24"/>
          <w:szCs w:val="24"/>
          <w:lang w:val="en-GB"/>
        </w:rPr>
        <w:t>Katie Sorrell</w:t>
      </w:r>
    </w:p>
    <w:p w14:paraId="7AFCDC22" w14:textId="77777777" w:rsidR="00893CF0" w:rsidRPr="002219E4" w:rsidRDefault="00893CF0" w:rsidP="00893CF0">
      <w:pPr>
        <w:pStyle w:val="MAPPA-Bodytext"/>
        <w:spacing w:after="0"/>
        <w:rPr>
          <w:bCs/>
          <w:sz w:val="24"/>
          <w:szCs w:val="24"/>
          <w:lang w:val="en-GB"/>
        </w:rPr>
      </w:pPr>
      <w:r w:rsidRPr="002219E4">
        <w:rPr>
          <w:bCs/>
          <w:sz w:val="24"/>
          <w:szCs w:val="24"/>
          <w:lang w:val="en-GB"/>
        </w:rPr>
        <w:t>Head of Service, Dorset Probation, HMPPS</w:t>
      </w:r>
    </w:p>
    <w:p w14:paraId="5195F2CC" w14:textId="77777777" w:rsidR="00893CF0" w:rsidRPr="002219E4" w:rsidRDefault="00893CF0" w:rsidP="00893CF0">
      <w:pPr>
        <w:pStyle w:val="MAPPA-Bodytext"/>
        <w:spacing w:after="0"/>
        <w:rPr>
          <w:b/>
          <w:sz w:val="24"/>
          <w:szCs w:val="24"/>
          <w:lang w:val="en-GB"/>
        </w:rPr>
      </w:pPr>
    </w:p>
    <w:p w14:paraId="00904C10" w14:textId="77777777" w:rsidR="00893CF0" w:rsidRPr="002219E4" w:rsidRDefault="00893CF0" w:rsidP="00893CF0">
      <w:pPr>
        <w:pStyle w:val="MAPPA-Bodytext"/>
        <w:spacing w:after="0"/>
        <w:rPr>
          <w:b/>
          <w:sz w:val="24"/>
          <w:szCs w:val="24"/>
          <w:lang w:val="en-GB"/>
        </w:rPr>
      </w:pPr>
      <w:r w:rsidRPr="002219E4">
        <w:rPr>
          <w:b/>
          <w:sz w:val="24"/>
          <w:szCs w:val="24"/>
          <w:lang w:val="en-GB"/>
        </w:rPr>
        <w:t>Lindsay Dudfield</w:t>
      </w:r>
    </w:p>
    <w:p w14:paraId="3AC2AE05" w14:textId="77777777" w:rsidR="00893CF0" w:rsidRPr="002219E4" w:rsidRDefault="00893CF0" w:rsidP="00893CF0">
      <w:pPr>
        <w:pStyle w:val="MAPPA-Bodytext"/>
        <w:spacing w:after="0"/>
        <w:rPr>
          <w:bCs/>
          <w:sz w:val="24"/>
          <w:szCs w:val="24"/>
          <w:lang w:val="en-GB"/>
        </w:rPr>
      </w:pPr>
      <w:r w:rsidRPr="002219E4">
        <w:rPr>
          <w:bCs/>
          <w:sz w:val="24"/>
          <w:szCs w:val="24"/>
          <w:lang w:val="en-GB"/>
        </w:rPr>
        <w:t>Detective Superintendent, Public Protection Unit,</w:t>
      </w:r>
      <w:r>
        <w:rPr>
          <w:bCs/>
          <w:sz w:val="24"/>
          <w:szCs w:val="24"/>
          <w:lang w:val="en-GB"/>
        </w:rPr>
        <w:t xml:space="preserve"> </w:t>
      </w:r>
      <w:r w:rsidRPr="002219E4">
        <w:rPr>
          <w:bCs/>
          <w:sz w:val="24"/>
          <w:szCs w:val="24"/>
          <w:lang w:val="en-GB"/>
        </w:rPr>
        <w:t>Dorset Police</w:t>
      </w:r>
    </w:p>
    <w:p w14:paraId="599AD619" w14:textId="77777777" w:rsidR="00893CF0" w:rsidRPr="002219E4" w:rsidRDefault="00893CF0" w:rsidP="00893CF0">
      <w:pPr>
        <w:pStyle w:val="MAPPA-Bodytext"/>
        <w:spacing w:after="0"/>
        <w:rPr>
          <w:bCs/>
          <w:sz w:val="24"/>
          <w:szCs w:val="24"/>
          <w:lang w:val="en-GB"/>
        </w:rPr>
      </w:pPr>
    </w:p>
    <w:p w14:paraId="2414720C" w14:textId="77777777" w:rsidR="00893CF0" w:rsidRPr="002219E4" w:rsidRDefault="00893CF0" w:rsidP="00893CF0">
      <w:pPr>
        <w:pStyle w:val="MAPPA-Bodytext"/>
        <w:spacing w:after="0"/>
        <w:rPr>
          <w:b/>
          <w:sz w:val="24"/>
          <w:szCs w:val="24"/>
          <w:lang w:val="en-GB"/>
        </w:rPr>
      </w:pPr>
      <w:r w:rsidRPr="002219E4">
        <w:rPr>
          <w:b/>
          <w:sz w:val="24"/>
          <w:szCs w:val="24"/>
          <w:lang w:val="en-GB"/>
        </w:rPr>
        <w:t>David Bourne</w:t>
      </w:r>
    </w:p>
    <w:p w14:paraId="62B4C59B" w14:textId="0347C0F3" w:rsidR="00332EE6" w:rsidRPr="00A511CC" w:rsidRDefault="00893CF0" w:rsidP="00A511CC">
      <w:pPr>
        <w:pStyle w:val="MAPPA-Bodytext"/>
        <w:spacing w:after="0"/>
        <w:rPr>
          <w:bCs/>
          <w:sz w:val="24"/>
          <w:szCs w:val="24"/>
          <w:lang w:val="en-GB"/>
        </w:rPr>
        <w:sectPr w:rsidR="00332EE6" w:rsidRPr="00A511CC" w:rsidSect="00867C9E">
          <w:type w:val="continuous"/>
          <w:pgSz w:w="11905" w:h="16837" w:code="9"/>
          <w:pgMar w:top="720" w:right="720" w:bottom="720" w:left="720" w:header="720" w:footer="567" w:gutter="0"/>
          <w:cols w:num="2" w:space="720"/>
          <w:noEndnote/>
          <w:rtlGutter/>
        </w:sectPr>
      </w:pPr>
      <w:r w:rsidRPr="002219E4">
        <w:rPr>
          <w:bCs/>
          <w:sz w:val="24"/>
          <w:szCs w:val="24"/>
          <w:lang w:val="en-GB"/>
        </w:rPr>
        <w:t>Governor, HMP The Verne, HMPP</w:t>
      </w: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36F8DC4E"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C683898"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r>
              <w:t>73</w:t>
            </w:r>
          </w:p>
        </w:tc>
        <w:tc>
          <w:tcPr>
            <w:tcW w:w="2186" w:type="dxa"/>
          </w:tcPr>
          <w:p w14:paraId="1638E0FC" w14:textId="7AAE3489"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72</w:t>
            </w:r>
          </w:p>
        </w:tc>
        <w:tc>
          <w:tcPr>
            <w:tcW w:w="2186" w:type="dxa"/>
          </w:tcPr>
          <w:p w14:paraId="1F1BCFAF" w14:textId="3B3F1668"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2272BC7"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145</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1A28F373"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10F8D0CE" w14:textId="730B7DBD"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6F3891" w14:textId="33CAF86C"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9D9E254" w14:textId="162DB811"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B899B04"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05639DC8"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5591178F"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37106235"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D8FF312"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r>
              <w:t>77</w:t>
            </w:r>
          </w:p>
        </w:tc>
        <w:tc>
          <w:tcPr>
            <w:tcW w:w="2186" w:type="dxa"/>
          </w:tcPr>
          <w:p w14:paraId="4B320A3C" w14:textId="15362ABA"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76</w:t>
            </w:r>
          </w:p>
        </w:tc>
        <w:tc>
          <w:tcPr>
            <w:tcW w:w="2186" w:type="dxa"/>
          </w:tcPr>
          <w:p w14:paraId="59BF82DA" w14:textId="7C44C531" w:rsidR="006F27F5"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30BC3FB" w14:textId="2A7209AF"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r>
    </w:tbl>
    <w:p w14:paraId="28F57CBA" w14:textId="1CD6131D" w:rsidR="00332EE6" w:rsidRDefault="00F074E6" w:rsidP="00332EE6">
      <w:pPr>
        <w:pStyle w:val="MAPPA-Bodytext"/>
        <w:rPr>
          <w:szCs w:val="28"/>
          <w:lang w:val="en-GB"/>
        </w:rPr>
      </w:pPr>
      <w:r>
        <w:rPr>
          <w:szCs w:val="28"/>
          <w:lang w:val="en-GB"/>
        </w:rPr>
        <w:t>1154</w:t>
      </w: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20439F1C"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231D96FE" w14:textId="351B300F"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413645CC" w14:textId="2D4E9CE5"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5A206D70" w14:textId="25AB2F77"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2</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72230BD"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566BD159"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447DD697"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6FC4C00" w14:textId="0354EAFE"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30B9BD00"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5D543B3B" w14:textId="64B04C2A"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03713ACD" w14:textId="20F2E100"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1</w:t>
            </w:r>
          </w:p>
        </w:tc>
        <w:tc>
          <w:tcPr>
            <w:tcW w:w="2186" w:type="dxa"/>
          </w:tcPr>
          <w:p w14:paraId="29E98152" w14:textId="2BE800F0" w:rsidR="00AA3E8E" w:rsidRPr="00523CF4" w:rsidRDefault="00F074E6"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9</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40119FA9" w:rsidR="00332EE6"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r>
              <w:t>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342749C2" w:rsidR="00332EE6"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r>
              <w:t>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56BA265" w:rsidR="00A231D9" w:rsidRPr="00523CF4" w:rsidRDefault="00F074E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r>
              <w:t>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A8EA4FC" w:rsidR="00A231D9" w:rsidRPr="00523CF4" w:rsidRDefault="00F074E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C0E3DCE" w:rsidR="00A231D9" w:rsidRPr="00523CF4" w:rsidRDefault="00F074E6"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1B93A4D2" w:rsidR="00332EE6" w:rsidRPr="00523CF4"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DB7504D" w:rsidR="00AA3E8E" w:rsidRPr="00523CF4" w:rsidRDefault="00F074E6"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F9E68F" w14:textId="19F6E1F7" w:rsidR="00AA3E8E" w:rsidRPr="00523CF4" w:rsidRDefault="00F074E6"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20ECB5F" w14:textId="2F1AFB9E" w:rsidR="00AA3E8E" w:rsidRPr="00523CF4" w:rsidRDefault="00F074E6"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EB88211" w:rsidR="00AA3E8E" w:rsidRPr="00523CF4" w:rsidRDefault="00F074E6" w:rsidP="00B06F75">
            <w:pPr>
              <w:pStyle w:val="MAPPA-Tabletext"/>
              <w:jc w:val="right"/>
              <w:rPr>
                <w:b w:val="0"/>
                <w:bCs w:val="0"/>
                <w:sz w:val="24"/>
                <w:szCs w:val="24"/>
                <w:lang w:val="en-GB"/>
              </w:rPr>
            </w:pPr>
            <w:r>
              <w:rPr>
                <w:b w:val="0"/>
                <w:bCs w:val="0"/>
                <w:sz w:val="24"/>
                <w:szCs w:val="24"/>
                <w:lang w:val="en-GB"/>
              </w:rPr>
              <w:t>5</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7CDE001C" w:rsidR="00AA3E8E" w:rsidRPr="00523CF4" w:rsidRDefault="00F074E6"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24023525" w:rsidR="00AA3E8E" w:rsidRPr="00523CF4" w:rsidRDefault="00F074E6"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75A6B541" w:rsidR="00AA3E8E" w:rsidRPr="00523CF4" w:rsidRDefault="00F074E6"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D6C4B80" w:rsidR="00AA3E8E" w:rsidRPr="00523CF4" w:rsidRDefault="00F074E6" w:rsidP="00B06F75">
            <w:pPr>
              <w:pStyle w:val="MAPPA-Tabletext"/>
              <w:jc w:val="right"/>
              <w:rPr>
                <w:b w:val="0"/>
                <w:bCs w:val="0"/>
                <w:sz w:val="24"/>
                <w:szCs w:val="24"/>
                <w:lang w:val="en-GB"/>
              </w:rPr>
            </w:pPr>
            <w:r>
              <w:rPr>
                <w:b w:val="0"/>
                <w:bCs w:val="0"/>
                <w:sz w:val="24"/>
                <w:szCs w:val="24"/>
                <w:lang w:val="en-GB"/>
              </w:rPr>
              <w:t>4</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E6AE2D6" w:rsidR="00AA3E8E" w:rsidRPr="00523CF4" w:rsidRDefault="00F074E6"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04ACC7F6" w:rsidR="00AA3E8E" w:rsidRPr="00523CF4" w:rsidRDefault="00F074E6"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44078787" w14:textId="3F6ED34A" w:rsidR="00AA3E8E" w:rsidRPr="00523CF4" w:rsidRDefault="00F074E6"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8BC233D" w:rsidR="00AA3E8E" w:rsidRPr="00523CF4" w:rsidRDefault="00F074E6" w:rsidP="00B06F75">
            <w:pPr>
              <w:pStyle w:val="MAPPA-Tabletext"/>
              <w:jc w:val="right"/>
              <w:rPr>
                <w:b w:val="0"/>
                <w:bCs w:val="0"/>
                <w:sz w:val="24"/>
                <w:szCs w:val="24"/>
                <w:lang w:val="en-GB"/>
              </w:rPr>
            </w:pPr>
            <w:r>
              <w:rPr>
                <w:b w:val="0"/>
                <w:bCs w:val="0"/>
                <w:sz w:val="24"/>
                <w:szCs w:val="24"/>
                <w:lang w:val="en-GB"/>
              </w:rPr>
              <w:t>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95DFA41" w:rsidR="00FA3513" w:rsidRPr="00523CF4" w:rsidRDefault="00F074E6"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BF13F1B" w:rsidR="00FA3513" w:rsidRPr="00523CF4" w:rsidRDefault="00F074E6"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7D9865E3" w:rsidR="00FA3513" w:rsidRPr="00523CF4" w:rsidRDefault="00F074E6"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331D7BBE" w:rsidR="00332EE6" w:rsidRPr="004265C9" w:rsidRDefault="00F074E6"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r>
              <w:t>23</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72795882" w14:textId="77777777" w:rsidR="00A06913" w:rsidRPr="005C5BF3" w:rsidRDefault="00A06913" w:rsidP="00A06913">
      <w:pPr>
        <w:rPr>
          <w:rFonts w:ascii="Arial" w:hAnsi="Arial" w:cs="Arial"/>
          <w:color w:val="4F81BD" w:themeColor="accent1"/>
          <w:sz w:val="36"/>
          <w:szCs w:val="36"/>
        </w:rPr>
      </w:pPr>
      <w:r w:rsidRPr="005C5BF3">
        <w:rPr>
          <w:rFonts w:ascii="Arial" w:hAnsi="Arial" w:cs="Arial"/>
          <w:color w:val="4F81BD" w:themeColor="accent1"/>
          <w:sz w:val="36"/>
          <w:szCs w:val="36"/>
        </w:rPr>
        <w:t>1. SMB Updates</w:t>
      </w:r>
    </w:p>
    <w:p w14:paraId="34456C29" w14:textId="77777777" w:rsidR="00A06913" w:rsidRPr="00354007" w:rsidRDefault="00A06913" w:rsidP="00A06913">
      <w:pPr>
        <w:rPr>
          <w:rFonts w:ascii="Arial" w:hAnsi="Arial" w:cs="Arial"/>
          <w:sz w:val="20"/>
          <w:szCs w:val="20"/>
        </w:rPr>
      </w:pPr>
    </w:p>
    <w:p w14:paraId="66534153" w14:textId="3324B66E" w:rsidR="00A06913" w:rsidRPr="00E90C2E" w:rsidRDefault="00A06913" w:rsidP="00A06913">
      <w:pPr>
        <w:rPr>
          <w:rFonts w:ascii="Arial" w:hAnsi="Arial" w:cs="Arial"/>
        </w:rPr>
      </w:pPr>
      <w:r w:rsidRPr="00E90C2E">
        <w:rPr>
          <w:rFonts w:ascii="Arial" w:hAnsi="Arial" w:cs="Arial"/>
        </w:rPr>
        <w:t>Dorset MAPPA saw a change of Strategic Management Board (SMB) Chair in 202</w:t>
      </w:r>
      <w:r w:rsidR="005E71E9" w:rsidRPr="00E90C2E">
        <w:rPr>
          <w:rFonts w:ascii="Arial" w:hAnsi="Arial" w:cs="Arial"/>
        </w:rPr>
        <w:t>3</w:t>
      </w:r>
      <w:r w:rsidRPr="00E90C2E">
        <w:rPr>
          <w:rFonts w:ascii="Arial" w:hAnsi="Arial" w:cs="Arial"/>
        </w:rPr>
        <w:t>-202</w:t>
      </w:r>
      <w:r w:rsidR="005E71E9" w:rsidRPr="00E90C2E">
        <w:rPr>
          <w:rFonts w:ascii="Arial" w:hAnsi="Arial" w:cs="Arial"/>
        </w:rPr>
        <w:t>4</w:t>
      </w:r>
      <w:r w:rsidRPr="00E90C2E">
        <w:rPr>
          <w:rFonts w:ascii="Arial" w:hAnsi="Arial" w:cs="Arial"/>
        </w:rPr>
        <w:t>.  This role is now held Head of Service</w:t>
      </w:r>
      <w:r w:rsidR="00E90C2E" w:rsidRPr="00E90C2E">
        <w:rPr>
          <w:rFonts w:ascii="Arial" w:hAnsi="Arial" w:cs="Arial"/>
        </w:rPr>
        <w:t>.</w:t>
      </w:r>
    </w:p>
    <w:p w14:paraId="22FE0497" w14:textId="77777777" w:rsidR="00A06913" w:rsidRPr="00E90C2E" w:rsidRDefault="00A06913" w:rsidP="00A06913">
      <w:pPr>
        <w:rPr>
          <w:rFonts w:ascii="Arial" w:hAnsi="Arial" w:cs="Arial"/>
        </w:rPr>
      </w:pPr>
    </w:p>
    <w:p w14:paraId="0602DCDE" w14:textId="18A4A18B" w:rsidR="00A06913" w:rsidRPr="004A274F" w:rsidRDefault="00A06913" w:rsidP="00A06913">
      <w:pPr>
        <w:rPr>
          <w:rFonts w:ascii="Arial" w:hAnsi="Arial" w:cs="Arial"/>
        </w:rPr>
      </w:pPr>
      <w:r w:rsidRPr="00E90C2E">
        <w:rPr>
          <w:rFonts w:ascii="Arial" w:hAnsi="Arial" w:cs="Arial"/>
        </w:rPr>
        <w:t>Detective Superintendent Lindsay Dudfield</w:t>
      </w:r>
      <w:r>
        <w:rPr>
          <w:rFonts w:ascii="Arial" w:hAnsi="Arial" w:cs="Arial"/>
        </w:rPr>
        <w:t xml:space="preserve"> </w:t>
      </w:r>
      <w:r w:rsidRPr="004A274F">
        <w:rPr>
          <w:rFonts w:ascii="Arial" w:hAnsi="Arial" w:cs="Arial"/>
        </w:rPr>
        <w:t>remains the Police SMB Representative</w:t>
      </w:r>
      <w:r w:rsidR="00E90C2E">
        <w:rPr>
          <w:rFonts w:ascii="Arial" w:hAnsi="Arial" w:cs="Arial"/>
        </w:rPr>
        <w:t xml:space="preserve"> and has become the Co-Chair</w:t>
      </w:r>
      <w:r w:rsidRPr="004A274F">
        <w:rPr>
          <w:rFonts w:ascii="Arial" w:hAnsi="Arial" w:cs="Arial"/>
        </w:rPr>
        <w:t xml:space="preserve">. </w:t>
      </w:r>
      <w:r w:rsidR="00E90C2E">
        <w:rPr>
          <w:rFonts w:ascii="Arial" w:hAnsi="Arial" w:cs="Arial"/>
        </w:rPr>
        <w:t xml:space="preserve">David Bourne – Governor of HMP The Verne remains the Prison SMB representative. </w:t>
      </w:r>
    </w:p>
    <w:p w14:paraId="36DFD31E" w14:textId="77777777" w:rsidR="00A06913" w:rsidRPr="004A274F" w:rsidRDefault="00A06913" w:rsidP="00A06913">
      <w:pPr>
        <w:rPr>
          <w:rFonts w:ascii="Arial" w:hAnsi="Arial" w:cs="Arial"/>
        </w:rPr>
      </w:pPr>
    </w:p>
    <w:p w14:paraId="43B2EEA7" w14:textId="5BB7A5C4" w:rsidR="00A06913" w:rsidRPr="004A274F" w:rsidRDefault="00A06913" w:rsidP="00A06913">
      <w:pPr>
        <w:rPr>
          <w:rFonts w:ascii="Arial" w:hAnsi="Arial" w:cs="Arial"/>
        </w:rPr>
      </w:pPr>
      <w:r w:rsidRPr="004A274F">
        <w:rPr>
          <w:rFonts w:ascii="Arial" w:hAnsi="Arial" w:cs="Arial"/>
        </w:rPr>
        <w:t xml:space="preserve">During the last year we have run recruitment campaigns to fulfil the MAPPA Lay Advisor role. </w:t>
      </w:r>
      <w:r>
        <w:rPr>
          <w:rFonts w:ascii="Arial" w:hAnsi="Arial" w:cs="Arial"/>
        </w:rPr>
        <w:t xml:space="preserve">Unfortunately a further recruitment campaign will be required going forward. </w:t>
      </w:r>
      <w:r w:rsidRPr="004A274F">
        <w:rPr>
          <w:rFonts w:ascii="Arial" w:hAnsi="Arial" w:cs="Arial"/>
        </w:rPr>
        <w:t xml:space="preserve">Additionally, we have had a change of Administrative Staff following a round of recruitment and training.  </w:t>
      </w:r>
    </w:p>
    <w:p w14:paraId="427A64D2" w14:textId="77777777" w:rsidR="00A06913" w:rsidRPr="004A274F" w:rsidRDefault="00A06913" w:rsidP="00A06913">
      <w:pPr>
        <w:rPr>
          <w:rFonts w:ascii="Arial" w:hAnsi="Arial" w:cs="Arial"/>
        </w:rPr>
      </w:pPr>
    </w:p>
    <w:p w14:paraId="6C7A9232" w14:textId="126579FA" w:rsidR="00A06913" w:rsidRPr="004A274F" w:rsidRDefault="00A06913" w:rsidP="00A06913">
      <w:pPr>
        <w:rPr>
          <w:rFonts w:ascii="Arial" w:hAnsi="Arial" w:cs="Arial"/>
        </w:rPr>
      </w:pPr>
      <w:r w:rsidRPr="004A274F">
        <w:rPr>
          <w:rFonts w:ascii="Arial" w:hAnsi="Arial" w:cs="Arial"/>
        </w:rPr>
        <w:t xml:space="preserve">The SMB are continuing to meet quarterly to review the work of Dorset MAPPA and in </w:t>
      </w:r>
      <w:r w:rsidR="005E71E9">
        <w:rPr>
          <w:rFonts w:ascii="Arial" w:hAnsi="Arial" w:cs="Arial"/>
        </w:rPr>
        <w:t>2023-2024</w:t>
      </w:r>
      <w:r w:rsidRPr="004A274F">
        <w:rPr>
          <w:rFonts w:ascii="Arial" w:hAnsi="Arial" w:cs="Arial"/>
        </w:rPr>
        <w:t xml:space="preserve"> these meetings have taken an active review of Level 3</w:t>
      </w:r>
      <w:r>
        <w:rPr>
          <w:rFonts w:ascii="Arial" w:hAnsi="Arial" w:cs="Arial"/>
        </w:rPr>
        <w:t xml:space="preserve"> cases</w:t>
      </w:r>
      <w:r w:rsidRPr="004A274F">
        <w:rPr>
          <w:rFonts w:ascii="Arial" w:hAnsi="Arial" w:cs="Arial"/>
        </w:rPr>
        <w:t xml:space="preserve"> to ensure strategic oversight expedites progress of cases.  It is this oversight that has resulted in Level 3s receiving the resourcing required to manage their risks and needs to offer the safest resettlement plan possible.  In 202</w:t>
      </w:r>
      <w:r w:rsidR="005E71E9">
        <w:rPr>
          <w:rFonts w:ascii="Arial" w:hAnsi="Arial" w:cs="Arial"/>
        </w:rPr>
        <w:t>4</w:t>
      </w:r>
      <w:r w:rsidRPr="004A274F">
        <w:rPr>
          <w:rFonts w:ascii="Arial" w:hAnsi="Arial" w:cs="Arial"/>
        </w:rPr>
        <w:t>-202</w:t>
      </w:r>
      <w:r w:rsidR="005E71E9">
        <w:rPr>
          <w:rFonts w:ascii="Arial" w:hAnsi="Arial" w:cs="Arial"/>
        </w:rPr>
        <w:t>5</w:t>
      </w:r>
      <w:r w:rsidRPr="004A274F">
        <w:rPr>
          <w:rFonts w:ascii="Arial" w:hAnsi="Arial" w:cs="Arial"/>
        </w:rPr>
        <w:t xml:space="preserve"> we will be increasing this oversight periodically for Level 1s also.  </w:t>
      </w:r>
    </w:p>
    <w:p w14:paraId="35477410" w14:textId="77777777" w:rsidR="00A06913" w:rsidRDefault="00A06913" w:rsidP="00A06913">
      <w:pPr>
        <w:rPr>
          <w:rFonts w:ascii="Arial" w:hAnsi="Arial" w:cs="Arial"/>
          <w:sz w:val="20"/>
          <w:szCs w:val="20"/>
        </w:rPr>
      </w:pPr>
    </w:p>
    <w:p w14:paraId="113C52DF" w14:textId="77777777" w:rsidR="00A06913" w:rsidRPr="005C5BF3" w:rsidRDefault="00A06913" w:rsidP="00A06913">
      <w:pPr>
        <w:rPr>
          <w:rFonts w:ascii="Arial" w:hAnsi="Arial" w:cs="Arial"/>
          <w:color w:val="4F81BD" w:themeColor="accent1"/>
          <w:sz w:val="20"/>
          <w:szCs w:val="20"/>
        </w:rPr>
      </w:pPr>
    </w:p>
    <w:p w14:paraId="5243EC4F" w14:textId="77777777" w:rsidR="00A06913" w:rsidRPr="005C5BF3" w:rsidRDefault="00A06913" w:rsidP="00A06913">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2. Local Operation of MAPPA</w:t>
      </w:r>
    </w:p>
    <w:p w14:paraId="12CD6E7D" w14:textId="77777777" w:rsidR="00A06913" w:rsidRPr="004A274F" w:rsidRDefault="00A06913" w:rsidP="00A06913">
      <w:pPr>
        <w:rPr>
          <w:rFonts w:ascii="Arial" w:eastAsia="Calibri" w:hAnsi="Arial" w:cs="Arial"/>
        </w:rPr>
      </w:pPr>
      <w:r w:rsidRPr="004A274F">
        <w:rPr>
          <w:rFonts w:ascii="Arial" w:eastAsia="Calibri" w:hAnsi="Arial" w:cs="Arial"/>
        </w:rPr>
        <w:t xml:space="preserve">Individuals in Dorset eligible for management under MAPPA are identified by Probation Service (PS), Police, Youth Justice and Mental Health Services. Relevant information can then be shared to assess the risks that the person may pose, in what circumstances, and who may be harmed should there be further offending. </w:t>
      </w:r>
    </w:p>
    <w:p w14:paraId="6E147871" w14:textId="77777777" w:rsidR="00A06913" w:rsidRPr="004A274F" w:rsidRDefault="00A06913" w:rsidP="00A06913">
      <w:pPr>
        <w:rPr>
          <w:rFonts w:ascii="Arial" w:eastAsia="Calibri" w:hAnsi="Arial" w:cs="Arial"/>
        </w:rPr>
      </w:pPr>
    </w:p>
    <w:p w14:paraId="225D6863" w14:textId="77777777" w:rsidR="00A06913" w:rsidRPr="004A274F" w:rsidRDefault="00A06913" w:rsidP="00A06913">
      <w:pPr>
        <w:rPr>
          <w:rFonts w:ascii="Arial" w:eastAsia="Calibri" w:hAnsi="Arial" w:cs="Arial"/>
        </w:rPr>
      </w:pPr>
      <w:r w:rsidRPr="005C5145">
        <w:rPr>
          <w:rStyle w:val="ui-provider"/>
          <w:rFonts w:ascii="Arial" w:hAnsi="Arial" w:cs="Arial"/>
        </w:rPr>
        <w:t>Every case managed at Level 3 while in the community is reviewed monthly</w:t>
      </w:r>
      <w:r>
        <w:rPr>
          <w:rStyle w:val="ui-provider"/>
          <w:rFonts w:ascii="Arial" w:hAnsi="Arial" w:cs="Arial"/>
        </w:rPr>
        <w:t xml:space="preserve"> </w:t>
      </w:r>
      <w:r w:rsidRPr="004A274F">
        <w:rPr>
          <w:rFonts w:ascii="Arial" w:eastAsia="Calibri" w:hAnsi="Arial" w:cs="Arial"/>
        </w:rPr>
        <w:t>(the national target being every 8 weeks)</w:t>
      </w:r>
      <w:r w:rsidRPr="005C5145">
        <w:rPr>
          <w:rStyle w:val="ui-provider"/>
          <w:rFonts w:ascii="Arial" w:hAnsi="Arial" w:cs="Arial"/>
        </w:rPr>
        <w:t>.</w:t>
      </w:r>
      <w:r>
        <w:rPr>
          <w:rStyle w:val="ui-provider"/>
        </w:rPr>
        <w:t xml:space="preserve">  </w:t>
      </w:r>
      <w:r w:rsidRPr="004A274F">
        <w:rPr>
          <w:rFonts w:ascii="Arial" w:eastAsia="Calibri" w:hAnsi="Arial" w:cs="Arial"/>
        </w:rPr>
        <w:t xml:space="preserve">These are chaired by the Dorset Head of Service for </w:t>
      </w:r>
      <w:r>
        <w:rPr>
          <w:rFonts w:ascii="Arial" w:eastAsia="Calibri" w:hAnsi="Arial" w:cs="Arial"/>
        </w:rPr>
        <w:t xml:space="preserve">the </w:t>
      </w:r>
      <w:r w:rsidRPr="004A274F">
        <w:rPr>
          <w:rFonts w:ascii="Arial" w:eastAsia="Calibri" w:hAnsi="Arial" w:cs="Arial"/>
        </w:rPr>
        <w:t>P</w:t>
      </w:r>
      <w:r>
        <w:rPr>
          <w:rFonts w:ascii="Arial" w:eastAsia="Calibri" w:hAnsi="Arial" w:cs="Arial"/>
        </w:rPr>
        <w:t xml:space="preserve">robation </w:t>
      </w:r>
      <w:r w:rsidRPr="004A274F">
        <w:rPr>
          <w:rFonts w:ascii="Arial" w:eastAsia="Calibri" w:hAnsi="Arial" w:cs="Arial"/>
        </w:rPr>
        <w:t>S</w:t>
      </w:r>
      <w:r>
        <w:rPr>
          <w:rFonts w:ascii="Arial" w:eastAsia="Calibri" w:hAnsi="Arial" w:cs="Arial"/>
        </w:rPr>
        <w:t>ervice</w:t>
      </w:r>
      <w:r w:rsidRPr="004A274F">
        <w:rPr>
          <w:rFonts w:ascii="Arial" w:eastAsia="Calibri" w:hAnsi="Arial" w:cs="Arial"/>
        </w:rPr>
        <w:t xml:space="preserve"> or a Detective Superintendent from Dorset Police.  Senior management attendance ensures decisions about allocating resources to manage risk can be made swiftly, and that senior managers across agencies are fully sighted and involved in the management of the “critical few”.   </w:t>
      </w:r>
    </w:p>
    <w:p w14:paraId="747A4FA4" w14:textId="77777777" w:rsidR="00A06913" w:rsidRPr="004A274F" w:rsidRDefault="00A06913" w:rsidP="00A06913">
      <w:pPr>
        <w:rPr>
          <w:rFonts w:ascii="Arial" w:eastAsia="Calibri" w:hAnsi="Arial" w:cs="Arial"/>
        </w:rPr>
      </w:pPr>
    </w:p>
    <w:p w14:paraId="134E30D4" w14:textId="77777777" w:rsidR="00A06913" w:rsidRPr="004A274F" w:rsidRDefault="00A06913" w:rsidP="00A06913">
      <w:pPr>
        <w:rPr>
          <w:rFonts w:ascii="Arial" w:eastAsia="Calibri" w:hAnsi="Arial" w:cs="Arial"/>
        </w:rPr>
      </w:pPr>
      <w:r w:rsidRPr="004A274F">
        <w:rPr>
          <w:rFonts w:ascii="Arial" w:eastAsia="Calibri" w:hAnsi="Arial" w:cs="Arial"/>
        </w:rPr>
        <w:t>In addition, there are MAPPA Level 2 meetings held frequently throughout every month across Dorset. These are chaired by either the MAPPA Coordinator, local Senior Probation Practitioners, or a Police Detective Inspector from Dorset Police’s MOSOVO (Management of Sexual Offenders and Violent Offenders) Team. Dorset aims to review cases managed at Level 2 every 12 weeks (the national target being every 16 weeks). Prison staff attendance at MAPPA meetings continues to be excellent, a</w:t>
      </w:r>
      <w:r>
        <w:rPr>
          <w:rFonts w:ascii="Arial" w:eastAsia="Calibri" w:hAnsi="Arial" w:cs="Arial"/>
        </w:rPr>
        <w:t>ssisted</w:t>
      </w:r>
      <w:r w:rsidRPr="004A274F">
        <w:rPr>
          <w:rFonts w:ascii="Arial" w:eastAsia="Calibri" w:hAnsi="Arial" w:cs="Arial"/>
        </w:rPr>
        <w:t xml:space="preserve"> by </w:t>
      </w:r>
      <w:r>
        <w:rPr>
          <w:rFonts w:ascii="Arial" w:eastAsia="Calibri" w:hAnsi="Arial" w:cs="Arial"/>
        </w:rPr>
        <w:t>the use of Microsoft</w:t>
      </w:r>
      <w:r w:rsidRPr="004A274F">
        <w:rPr>
          <w:rFonts w:ascii="Arial" w:eastAsia="Calibri" w:hAnsi="Arial" w:cs="Arial"/>
        </w:rPr>
        <w:t xml:space="preserve"> Teams. </w:t>
      </w:r>
    </w:p>
    <w:p w14:paraId="39B3FE5F" w14:textId="77777777" w:rsidR="00A06913" w:rsidRPr="004A274F" w:rsidRDefault="00A06913" w:rsidP="00A06913">
      <w:pPr>
        <w:rPr>
          <w:rFonts w:ascii="Arial" w:eastAsia="Calibri" w:hAnsi="Arial" w:cs="Arial"/>
        </w:rPr>
      </w:pPr>
    </w:p>
    <w:p w14:paraId="493255AF" w14:textId="77777777" w:rsidR="00A06913" w:rsidRPr="004A274F" w:rsidRDefault="00A06913" w:rsidP="00A06913">
      <w:pPr>
        <w:rPr>
          <w:rFonts w:ascii="Arial" w:eastAsia="Calibri" w:hAnsi="Arial" w:cs="Arial"/>
        </w:rPr>
      </w:pPr>
      <w:r w:rsidRPr="004A274F">
        <w:rPr>
          <w:rFonts w:ascii="Arial" w:eastAsia="Calibri" w:hAnsi="Arial" w:cs="Arial"/>
        </w:rPr>
        <w:t>The P</w:t>
      </w:r>
      <w:r>
        <w:rPr>
          <w:rFonts w:ascii="Arial" w:eastAsia="Calibri" w:hAnsi="Arial" w:cs="Arial"/>
        </w:rPr>
        <w:t xml:space="preserve">robation </w:t>
      </w:r>
      <w:r w:rsidRPr="004A274F">
        <w:rPr>
          <w:rFonts w:ascii="Arial" w:eastAsia="Calibri" w:hAnsi="Arial" w:cs="Arial"/>
        </w:rPr>
        <w:t>S</w:t>
      </w:r>
      <w:r>
        <w:rPr>
          <w:rFonts w:ascii="Arial" w:eastAsia="Calibri" w:hAnsi="Arial" w:cs="Arial"/>
        </w:rPr>
        <w:t>ervices</w:t>
      </w:r>
      <w:r w:rsidRPr="004A274F">
        <w:rPr>
          <w:rFonts w:ascii="Arial" w:eastAsia="Calibri" w:hAnsi="Arial" w:cs="Arial"/>
        </w:rPr>
        <w:t xml:space="preserve"> Victim Liaison Officers (VLOs) also play a very important role within MAPPA meetings and in the risk management of MAPPA designated individuals. The VLO provides the voice of the victim and a balance to reflect the needs of victims within our local community. Other Duty to Co-operate agencies have good levels of engagement with both Level 2 and 3 meetings. </w:t>
      </w:r>
    </w:p>
    <w:p w14:paraId="2B0DE5E1" w14:textId="77777777" w:rsidR="00A06913" w:rsidRPr="004A274F" w:rsidRDefault="00A06913" w:rsidP="00A06913">
      <w:pPr>
        <w:rPr>
          <w:rFonts w:ascii="Arial" w:eastAsia="Calibri" w:hAnsi="Arial" w:cs="Arial"/>
        </w:rPr>
      </w:pPr>
    </w:p>
    <w:p w14:paraId="4F38B145" w14:textId="77777777" w:rsidR="00A06913" w:rsidRPr="004A274F" w:rsidRDefault="00A06913" w:rsidP="00A06913">
      <w:pPr>
        <w:rPr>
          <w:rFonts w:ascii="Arial" w:eastAsia="Calibri" w:hAnsi="Arial" w:cs="Arial"/>
        </w:rPr>
      </w:pPr>
      <w:r w:rsidRPr="004A274F">
        <w:rPr>
          <w:rFonts w:ascii="Arial" w:eastAsia="Calibri" w:hAnsi="Arial" w:cs="Arial"/>
        </w:rPr>
        <w:t xml:space="preserve">Disclosure is considered at every MAPPA meeting in Dorset in line with national guidance. </w:t>
      </w:r>
      <w:r w:rsidRPr="005C5145">
        <w:rPr>
          <w:rStyle w:val="ui-provider"/>
          <w:rFonts w:ascii="Arial" w:hAnsi="Arial" w:cs="Arial"/>
        </w:rPr>
        <w:t>Disclosure is the sharing of information about MAPPA offenders with a third party, in order to better protect the public and safeguard vulnerable adults and children.</w:t>
      </w:r>
      <w:r>
        <w:rPr>
          <w:rFonts w:ascii="Arial" w:eastAsia="Calibri" w:hAnsi="Arial" w:cs="Arial"/>
        </w:rPr>
        <w:t xml:space="preserve"> </w:t>
      </w:r>
      <w:r w:rsidRPr="004A274F">
        <w:rPr>
          <w:rFonts w:ascii="Arial" w:eastAsia="Calibri" w:hAnsi="Arial" w:cs="Arial"/>
        </w:rPr>
        <w:t>The third party, for example, could be a member of the public such as a victim, an employer, a person forming a relationship with an offender, or a person acting in a professional capacity but not party to the MAPPA. For disclosure to be made the MAPPA group must consider if the disclosure is necessary, proportionate, justifiable, and if agreed, how it will be implemented. On this basis there are times when disclosure is not agreed.</w:t>
      </w:r>
    </w:p>
    <w:p w14:paraId="4CF57750" w14:textId="77777777" w:rsidR="00A06913" w:rsidRPr="008C113B" w:rsidRDefault="00A06913" w:rsidP="00A06913">
      <w:pPr>
        <w:rPr>
          <w:rFonts w:ascii="Arial" w:eastAsia="Calibri" w:hAnsi="Arial" w:cs="Arial"/>
        </w:rPr>
      </w:pPr>
    </w:p>
    <w:p w14:paraId="7FEF0A55" w14:textId="77777777" w:rsidR="00A06913" w:rsidRPr="005C5BF3" w:rsidRDefault="00A06913" w:rsidP="00A06913">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3. Performance</w:t>
      </w:r>
    </w:p>
    <w:p w14:paraId="106C49A8" w14:textId="5C0CEA4C" w:rsidR="00A06913" w:rsidRPr="005C5145" w:rsidRDefault="00A06913" w:rsidP="00A06913">
      <w:pPr>
        <w:rPr>
          <w:rFonts w:ascii="Arial" w:eastAsia="Calibri" w:hAnsi="Arial" w:cs="Arial"/>
        </w:rPr>
      </w:pPr>
      <w:bookmarkStart w:id="0" w:name="_Hlk179890074"/>
      <w:r w:rsidRPr="000A28FD">
        <w:rPr>
          <w:rFonts w:ascii="Arial" w:eastAsia="Calibri" w:hAnsi="Arial" w:cs="Arial"/>
        </w:rPr>
        <w:t xml:space="preserve">Dorset continues to demonstrate high performance against the MAPPA Key Performance Indicators (KPIs). Unfortunately, we have missed </w:t>
      </w:r>
      <w:r w:rsidR="00E73E97" w:rsidRPr="000A28FD">
        <w:rPr>
          <w:rFonts w:ascii="Arial" w:eastAsia="Calibri" w:hAnsi="Arial" w:cs="Arial"/>
        </w:rPr>
        <w:t>one</w:t>
      </w:r>
      <w:r w:rsidRPr="000A28FD">
        <w:rPr>
          <w:rFonts w:ascii="Arial" w:eastAsia="Calibri" w:hAnsi="Arial" w:cs="Arial"/>
        </w:rPr>
        <w:t xml:space="preserve"> of our 100% KPIs around attendance.  However, have met all other KPIs.  For targets of 90%, these </w:t>
      </w:r>
      <w:r w:rsidR="00A00AF3" w:rsidRPr="000A28FD">
        <w:rPr>
          <w:rFonts w:ascii="Arial" w:eastAsia="Calibri" w:hAnsi="Arial" w:cs="Arial"/>
        </w:rPr>
        <w:t>have been largely</w:t>
      </w:r>
      <w:r w:rsidRPr="000A28FD">
        <w:rPr>
          <w:rFonts w:ascii="Arial" w:eastAsia="Calibri" w:hAnsi="Arial" w:cs="Arial"/>
        </w:rPr>
        <w:t xml:space="preserve"> exceeded</w:t>
      </w:r>
      <w:r w:rsidR="00CD52AC" w:rsidRPr="000A28FD">
        <w:rPr>
          <w:rFonts w:ascii="Arial" w:eastAsia="Calibri" w:hAnsi="Arial" w:cs="Arial"/>
        </w:rPr>
        <w:t xml:space="preserve"> in all areas except for the provision of </w:t>
      </w:r>
      <w:r w:rsidR="00A00AF3" w:rsidRPr="000A28FD">
        <w:rPr>
          <w:rFonts w:ascii="Arial" w:eastAsia="Calibri" w:hAnsi="Arial" w:cs="Arial"/>
        </w:rPr>
        <w:t xml:space="preserve">MAPPA Fs </w:t>
      </w:r>
      <w:r w:rsidR="000A28FD">
        <w:rPr>
          <w:rFonts w:ascii="Arial" w:eastAsia="Calibri" w:hAnsi="Arial" w:cs="Arial"/>
        </w:rPr>
        <w:t xml:space="preserve"> </w:t>
      </w:r>
      <w:r w:rsidR="003C4B7F">
        <w:rPr>
          <w:rFonts w:ascii="Arial" w:hAnsi="Arial" w:cs="Arial"/>
        </w:rPr>
        <w:t>rather than attendance</w:t>
      </w:r>
      <w:r w:rsidR="000A28FD">
        <w:rPr>
          <w:rFonts w:ascii="Arial" w:hAnsi="Arial" w:cs="Arial"/>
        </w:rPr>
        <w:t xml:space="preserve">. This </w:t>
      </w:r>
      <w:r w:rsidR="003C4B7F">
        <w:rPr>
          <w:rFonts w:ascii="Arial" w:hAnsi="Arial" w:cs="Arial"/>
        </w:rPr>
        <w:t>was a target that wasn’t in place previously</w:t>
      </w:r>
      <w:r w:rsidRPr="004A274F">
        <w:rPr>
          <w:rFonts w:ascii="Arial" w:eastAsia="Calibri" w:hAnsi="Arial" w:cs="Arial"/>
        </w:rPr>
        <w:t xml:space="preserve">  This demonstrates solid co-operation from all the partner agencies. This enables effective communication which in turn allows for robust risk management. The MAPPA SMB ensures that all agencies take a consistently active role in delivering effective risk management. Engaging in the MAPPA process by monitoring and directing appropriate attendance and actively reviewing cases ensures effective case management. </w:t>
      </w:r>
      <w:r w:rsidRPr="005C5145">
        <w:rPr>
          <w:rStyle w:val="ui-provider"/>
          <w:rFonts w:ascii="Arial" w:hAnsi="Arial" w:cs="Arial"/>
        </w:rPr>
        <w:t xml:space="preserve">During </w:t>
      </w:r>
      <w:r w:rsidR="005E71E9">
        <w:rPr>
          <w:rStyle w:val="ui-provider"/>
          <w:rFonts w:ascii="Arial" w:hAnsi="Arial" w:cs="Arial"/>
        </w:rPr>
        <w:t>2023-2024</w:t>
      </w:r>
      <w:r w:rsidRPr="005C5145">
        <w:rPr>
          <w:rStyle w:val="ui-provider"/>
          <w:rFonts w:ascii="Arial" w:hAnsi="Arial" w:cs="Arial"/>
        </w:rPr>
        <w:t xml:space="preserve">, overall attendance by the Duty to Cooperate agencies was </w:t>
      </w:r>
      <w:r w:rsidR="0044313D" w:rsidRPr="00F109B9">
        <w:rPr>
          <w:rStyle w:val="ui-provider"/>
          <w:rFonts w:ascii="Arial" w:hAnsi="Arial" w:cs="Arial"/>
        </w:rPr>
        <w:t>82.5</w:t>
      </w:r>
      <w:r w:rsidRPr="00F109B9">
        <w:rPr>
          <w:rStyle w:val="ui-provider"/>
          <w:rFonts w:ascii="Arial" w:hAnsi="Arial" w:cs="Arial"/>
        </w:rPr>
        <w:t xml:space="preserve">% against a target of </w:t>
      </w:r>
      <w:r w:rsidR="0044313D" w:rsidRPr="00F109B9">
        <w:rPr>
          <w:rStyle w:val="ui-provider"/>
          <w:rFonts w:ascii="Arial" w:hAnsi="Arial" w:cs="Arial"/>
        </w:rPr>
        <w:t>10</w:t>
      </w:r>
      <w:r w:rsidRPr="00F109B9">
        <w:rPr>
          <w:rStyle w:val="ui-provider"/>
          <w:rFonts w:ascii="Arial" w:hAnsi="Arial" w:cs="Arial"/>
        </w:rPr>
        <w:t>0%.</w:t>
      </w:r>
      <w:r w:rsidRPr="005C5145">
        <w:rPr>
          <w:rStyle w:val="ui-provider"/>
          <w:rFonts w:ascii="Arial" w:hAnsi="Arial" w:cs="Arial"/>
        </w:rPr>
        <w:t xml:space="preserve">  </w:t>
      </w:r>
      <w:r w:rsidRPr="004A274F">
        <w:rPr>
          <w:rFonts w:ascii="Arial" w:eastAsia="Calibri" w:hAnsi="Arial" w:cs="Arial"/>
        </w:rPr>
        <w:t xml:space="preserve">We continue to </w:t>
      </w:r>
      <w:r>
        <w:rPr>
          <w:rFonts w:ascii="Arial" w:eastAsia="Calibri" w:hAnsi="Arial" w:cs="Arial"/>
        </w:rPr>
        <w:t>strive</w:t>
      </w:r>
      <w:r w:rsidRPr="004A274F">
        <w:rPr>
          <w:rFonts w:ascii="Arial" w:eastAsia="Calibri" w:hAnsi="Arial" w:cs="Arial"/>
        </w:rPr>
        <w:t xml:space="preserve"> for an attendance rate of 100%.  </w:t>
      </w:r>
      <w:r w:rsidRPr="005C5145">
        <w:rPr>
          <w:rStyle w:val="ui-provider"/>
          <w:rFonts w:ascii="Arial" w:hAnsi="Arial" w:cs="Arial"/>
        </w:rPr>
        <w:t>Additionally, this year we have reviewed our data recording in order to develop a greater understanding of the MAPPA cohort within Dorset</w:t>
      </w:r>
      <w:r>
        <w:rPr>
          <w:rStyle w:val="ui-provider"/>
          <w:rFonts w:ascii="Arial" w:hAnsi="Arial" w:cs="Arial"/>
        </w:rPr>
        <w:t>.</w:t>
      </w:r>
    </w:p>
    <w:bookmarkEnd w:id="0"/>
    <w:p w14:paraId="25525F5D" w14:textId="77777777" w:rsidR="00A06913" w:rsidRPr="004A274F" w:rsidRDefault="00A06913" w:rsidP="00A06913">
      <w:pPr>
        <w:rPr>
          <w:rFonts w:ascii="Arial" w:eastAsia="Calibri" w:hAnsi="Arial" w:cs="Arial"/>
        </w:rPr>
      </w:pPr>
    </w:p>
    <w:p w14:paraId="64214880" w14:textId="77777777" w:rsidR="00A06913" w:rsidRPr="004A274F" w:rsidRDefault="00A06913" w:rsidP="00A06913">
      <w:pPr>
        <w:rPr>
          <w:rFonts w:ascii="Arial" w:eastAsia="Calibri" w:hAnsi="Arial" w:cs="Arial"/>
        </w:rPr>
      </w:pPr>
      <w:r w:rsidRPr="004A274F">
        <w:rPr>
          <w:rFonts w:ascii="Arial" w:eastAsia="Calibri" w:hAnsi="Arial" w:cs="Arial"/>
        </w:rPr>
        <w:t xml:space="preserve">In the Level 2 and 3 meetings, risk management plans are tailored to individual circumstances.  An effective plan will combine four main elements of risk management which are supervision, monitoring/control, interventions/treatment and victim safety. If appropriate the voice of the child is also considered. </w:t>
      </w:r>
    </w:p>
    <w:p w14:paraId="6BE74EE8" w14:textId="77777777" w:rsidR="00A06913" w:rsidRPr="008C113B" w:rsidRDefault="00A06913" w:rsidP="00A06913">
      <w:pPr>
        <w:rPr>
          <w:rFonts w:ascii="Arial" w:eastAsia="Calibri" w:hAnsi="Arial" w:cs="Arial"/>
        </w:rPr>
      </w:pPr>
    </w:p>
    <w:p w14:paraId="23CB1684" w14:textId="77777777" w:rsidR="00A06913" w:rsidRDefault="00A06913" w:rsidP="00A06913">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4</w:t>
      </w:r>
      <w:r>
        <w:rPr>
          <w:rFonts w:cs="Times New Roman"/>
          <w:color w:val="4F81BD" w:themeColor="accent1"/>
          <w:sz w:val="36"/>
          <w:szCs w:val="36"/>
          <w:lang w:val="en-GB"/>
        </w:rPr>
        <w:t>. Serious Case Reviews</w:t>
      </w:r>
    </w:p>
    <w:p w14:paraId="412B7FB9" w14:textId="77777777" w:rsidR="00A06913" w:rsidRDefault="00A06913" w:rsidP="00A06913">
      <w:pPr>
        <w:rPr>
          <w:rFonts w:ascii="Arial" w:eastAsia="Calibri" w:hAnsi="Arial" w:cs="Arial"/>
          <w:i/>
          <w:iCs/>
        </w:rPr>
      </w:pPr>
      <w:r w:rsidRPr="004A274F">
        <w:rPr>
          <w:rFonts w:ascii="Arial" w:eastAsia="Calibri" w:hAnsi="Arial" w:cs="Arial"/>
        </w:rPr>
        <w:t>MAPPA Serious Case Reviews (SCRs), and other reviews, are undertaken when an individual managed under MAPPA arrangements commits a serious sexual or violent offence.  SCRs allow agencies involved in the MAPPA process to share the learning, both in terms of missed opportunities in relation to risk management but also in terms of the often-excellent practice demonstrated. This learning is shared across the partners within MAPPA. The Dorset MAPPA team also monitor learning from other areas and share appropriately within Dorset</w:t>
      </w:r>
      <w:r w:rsidRPr="004A274F">
        <w:rPr>
          <w:rFonts w:ascii="Arial" w:eastAsia="Calibri" w:hAnsi="Arial" w:cs="Arial"/>
          <w:i/>
          <w:iCs/>
        </w:rPr>
        <w:t>.</w:t>
      </w:r>
    </w:p>
    <w:p w14:paraId="3CCFB7C5" w14:textId="77777777" w:rsidR="00A06913" w:rsidRPr="00E05DD1" w:rsidRDefault="00A06913" w:rsidP="00A06913">
      <w:pPr>
        <w:rPr>
          <w:rFonts w:ascii="Arial" w:eastAsia="Calibri" w:hAnsi="Arial" w:cs="Arial"/>
        </w:rPr>
      </w:pPr>
      <w:r>
        <w:rPr>
          <w:rFonts w:ascii="Arial" w:eastAsia="Calibri" w:hAnsi="Arial" w:cs="Arial"/>
          <w:sz w:val="20"/>
          <w:szCs w:val="20"/>
        </w:rPr>
        <w:t xml:space="preserve">  </w:t>
      </w:r>
      <w:r w:rsidRPr="00DD17A4">
        <w:rPr>
          <w:rFonts w:ascii="Arial" w:eastAsia="Calibri" w:hAnsi="Arial" w:cs="Arial"/>
          <w:sz w:val="20"/>
          <w:szCs w:val="20"/>
        </w:rPr>
        <w:t xml:space="preserve">  </w:t>
      </w:r>
    </w:p>
    <w:p w14:paraId="07C9D90F" w14:textId="03E2DD66" w:rsidR="00A06913" w:rsidRPr="00E05DD1" w:rsidRDefault="00A06913" w:rsidP="00A06913">
      <w:pPr>
        <w:pStyle w:val="MAPPA-HeadingPara"/>
        <w:rPr>
          <w:rFonts w:cs="Times New Roman"/>
          <w:color w:val="auto"/>
          <w:sz w:val="24"/>
          <w:lang w:val="en-GB"/>
        </w:rPr>
      </w:pPr>
      <w:r w:rsidRPr="005E71E9">
        <w:rPr>
          <w:rStyle w:val="ui-provider"/>
          <w:color w:val="auto"/>
          <w:sz w:val="24"/>
        </w:rPr>
        <w:t xml:space="preserve">In </w:t>
      </w:r>
      <w:r w:rsidR="005E71E9" w:rsidRPr="005E71E9">
        <w:rPr>
          <w:rStyle w:val="ui-provider"/>
          <w:color w:val="auto"/>
          <w:sz w:val="24"/>
        </w:rPr>
        <w:t>2023-2024</w:t>
      </w:r>
      <w:r w:rsidRPr="005E71E9">
        <w:rPr>
          <w:rStyle w:val="ui-provider"/>
          <w:color w:val="auto"/>
          <w:sz w:val="24"/>
        </w:rPr>
        <w:t xml:space="preserve">, we have </w:t>
      </w:r>
      <w:proofErr w:type="spellStart"/>
      <w:r w:rsidRPr="005E71E9">
        <w:rPr>
          <w:rStyle w:val="ui-provider"/>
          <w:color w:val="auto"/>
          <w:sz w:val="24"/>
        </w:rPr>
        <w:t>finalised</w:t>
      </w:r>
      <w:proofErr w:type="spellEnd"/>
      <w:r w:rsidRPr="005E71E9">
        <w:rPr>
          <w:rStyle w:val="ui-provider"/>
          <w:color w:val="auto"/>
          <w:sz w:val="24"/>
        </w:rPr>
        <w:t xml:space="preserve"> a Serious Case Review.</w:t>
      </w:r>
      <w:r w:rsidRPr="00E05DD1">
        <w:rPr>
          <w:rStyle w:val="ui-provider"/>
          <w:color w:val="auto"/>
          <w:sz w:val="24"/>
        </w:rPr>
        <w:t xml:space="preserve">  During this review all agencies were keen to identify the lessons learned and develop an action plan to offer continuous improvement.  </w:t>
      </w:r>
      <w:r w:rsidR="005E71E9">
        <w:rPr>
          <w:rStyle w:val="ui-provider"/>
          <w:color w:val="auto"/>
          <w:sz w:val="24"/>
        </w:rPr>
        <w:t xml:space="preserve">In </w:t>
      </w:r>
      <w:r w:rsidR="00E90C2E">
        <w:rPr>
          <w:rStyle w:val="ui-provider"/>
          <w:color w:val="auto"/>
          <w:sz w:val="24"/>
        </w:rPr>
        <w:t>October 2023,</w:t>
      </w:r>
      <w:r w:rsidR="005E71E9">
        <w:rPr>
          <w:rStyle w:val="ui-provider"/>
          <w:color w:val="auto"/>
          <w:sz w:val="24"/>
        </w:rPr>
        <w:t xml:space="preserve"> a Practitioner Learning Event was delivered to share lessons learned from Serious Case Reviews, to enhance understanding for </w:t>
      </w:r>
      <w:r w:rsidRPr="00E05DD1">
        <w:rPr>
          <w:rStyle w:val="ui-provider"/>
          <w:color w:val="auto"/>
          <w:sz w:val="24"/>
        </w:rPr>
        <w:t>practitioners involved in the MAPPA process.</w:t>
      </w:r>
    </w:p>
    <w:p w14:paraId="6598DBC7" w14:textId="77777777" w:rsidR="00A06913" w:rsidRPr="005C5BF3" w:rsidRDefault="00A06913" w:rsidP="00A06913">
      <w:pPr>
        <w:pStyle w:val="MAPPA-HeadingPara"/>
        <w:rPr>
          <w:rFonts w:cs="Times New Roman"/>
          <w:color w:val="4F81BD" w:themeColor="accent1"/>
          <w:sz w:val="36"/>
          <w:szCs w:val="36"/>
          <w:lang w:val="en-GB"/>
        </w:rPr>
      </w:pPr>
      <w:r>
        <w:rPr>
          <w:rFonts w:cs="Times New Roman"/>
          <w:color w:val="4F81BD" w:themeColor="accent1"/>
          <w:sz w:val="36"/>
          <w:szCs w:val="36"/>
          <w:lang w:val="en-GB"/>
        </w:rPr>
        <w:t>5</w:t>
      </w:r>
      <w:r w:rsidRPr="005C5BF3">
        <w:rPr>
          <w:rFonts w:cs="Times New Roman"/>
          <w:color w:val="4F81BD" w:themeColor="accent1"/>
          <w:sz w:val="36"/>
          <w:szCs w:val="36"/>
          <w:lang w:val="en-GB"/>
        </w:rPr>
        <w:t>. MAPPA Awareness Training</w:t>
      </w:r>
    </w:p>
    <w:p w14:paraId="34345E80" w14:textId="464DF83E" w:rsidR="00A06913" w:rsidRPr="00B34A76" w:rsidRDefault="00A06913" w:rsidP="00A06913">
      <w:pPr>
        <w:rPr>
          <w:rFonts w:ascii="Arial" w:eastAsia="Calibri" w:hAnsi="Arial" w:cs="Arial"/>
        </w:rPr>
      </w:pPr>
      <w:r w:rsidRPr="00B34A76">
        <w:rPr>
          <w:rFonts w:ascii="Arial" w:eastAsia="Calibri" w:hAnsi="Arial" w:cs="Arial"/>
        </w:rPr>
        <w:t xml:space="preserve">MAPPA Awareness training has been a focus for Dorset MAPPA this year, with the team delivering the training to stakeholders throughout </w:t>
      </w:r>
      <w:r w:rsidR="005E71E9">
        <w:rPr>
          <w:rFonts w:ascii="Arial" w:eastAsia="Calibri" w:hAnsi="Arial" w:cs="Arial"/>
        </w:rPr>
        <w:t>2023-2024</w:t>
      </w:r>
      <w:r w:rsidRPr="00B34A76">
        <w:rPr>
          <w:rFonts w:ascii="Arial" w:eastAsia="Calibri" w:hAnsi="Arial" w:cs="Arial"/>
        </w:rPr>
        <w:t xml:space="preserve">. The SMB recognised the value of an ongoing training programme to ensure that professionals across the Dorset area have a clear understanding of the role MAPPA plays and their responsibility to contribute to it. </w:t>
      </w:r>
    </w:p>
    <w:p w14:paraId="581A1BFB" w14:textId="77777777" w:rsidR="00A06913" w:rsidRDefault="00A06913" w:rsidP="00A06913">
      <w:pPr>
        <w:rPr>
          <w:rFonts w:ascii="Arial" w:eastAsia="Calibri" w:hAnsi="Arial" w:cs="Arial"/>
        </w:rPr>
      </w:pPr>
    </w:p>
    <w:p w14:paraId="7CB050F5" w14:textId="584FF4AA" w:rsidR="00A06913" w:rsidRPr="005C5BF3" w:rsidRDefault="00A06913" w:rsidP="00A06913">
      <w:pPr>
        <w:pStyle w:val="MAPPA-HeadingPara"/>
        <w:rPr>
          <w:rFonts w:cs="Times New Roman"/>
          <w:color w:val="4F81BD" w:themeColor="accent1"/>
          <w:sz w:val="36"/>
          <w:szCs w:val="36"/>
          <w:lang w:val="en-GB"/>
        </w:rPr>
      </w:pPr>
      <w:r w:rsidRPr="005C5BF3">
        <w:rPr>
          <w:rFonts w:cs="Times New Roman"/>
          <w:color w:val="4F81BD" w:themeColor="accent1"/>
          <w:sz w:val="36"/>
          <w:szCs w:val="36"/>
          <w:lang w:val="en-GB"/>
        </w:rPr>
        <w:t xml:space="preserve">5. A Final Word from </w:t>
      </w:r>
      <w:r w:rsidR="005E71E9">
        <w:rPr>
          <w:rFonts w:cs="Times New Roman"/>
          <w:color w:val="4F81BD" w:themeColor="accent1"/>
          <w:sz w:val="36"/>
          <w:szCs w:val="36"/>
          <w:lang w:val="en-GB"/>
        </w:rPr>
        <w:t>Katie Sorrell</w:t>
      </w:r>
    </w:p>
    <w:p w14:paraId="5B255C0C" w14:textId="4FF5C38B" w:rsidR="00332EE6" w:rsidRDefault="0026314C" w:rsidP="00332EE6">
      <w:pPr>
        <w:pStyle w:val="MAPPA-Bodytext"/>
        <w:rPr>
          <w:lang w:val="en-GB"/>
        </w:rPr>
      </w:pPr>
      <w:r>
        <w:rPr>
          <w:lang w:val="en-GB"/>
        </w:rPr>
        <w:t>It is pleasing to introduce the MAPPA Annual Report for Dorset which evidences another positive year in respect of performance</w:t>
      </w:r>
      <w:r w:rsidR="00C57154">
        <w:rPr>
          <w:lang w:val="en-GB"/>
        </w:rPr>
        <w:t xml:space="preserve">. The MAPPA learning event held in October 2023 was a highlight and provided an opportunity for all agencies involved in MAPPA to come together and share learning. The positive feedback from this event evidenced the dedication and commitment of all </w:t>
      </w:r>
      <w:r>
        <w:rPr>
          <w:lang w:val="en-GB"/>
        </w:rPr>
        <w:t xml:space="preserve">MAPPA </w:t>
      </w:r>
      <w:r w:rsidR="00C57154">
        <w:rPr>
          <w:lang w:val="en-GB"/>
        </w:rPr>
        <w:t xml:space="preserve">partners </w:t>
      </w:r>
      <w:r w:rsidR="0084736C">
        <w:rPr>
          <w:lang w:val="en-GB"/>
        </w:rPr>
        <w:t>to</w:t>
      </w:r>
      <w:r>
        <w:rPr>
          <w:lang w:val="en-GB"/>
        </w:rPr>
        <w:t>wards protecting the public from serious harm</w:t>
      </w:r>
      <w:r w:rsidR="00F63782">
        <w:rPr>
          <w:lang w:val="en-GB"/>
        </w:rPr>
        <w:t xml:space="preserve">. The relationships we have with both statutory and non-statutory agencies for managing cases that are MAPPA registered continues to strengthen and in particular we have seen positive outcomes in cases managed at Level 3. </w:t>
      </w:r>
    </w:p>
    <w:p w14:paraId="318F67F0" w14:textId="77777777" w:rsidR="00E90C2E" w:rsidRPr="00916D29" w:rsidRDefault="00E90C2E"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All MAPPA reports from England and Wales are published online at:</w:t>
      </w:r>
    </w:p>
    <w:p w14:paraId="14EA9D9B" w14:textId="77777777" w:rsidR="00332EE6" w:rsidRPr="00B01E0C" w:rsidRDefault="008509FE"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E0231" w14:textId="77777777" w:rsidR="00FC749F" w:rsidRDefault="00FC749F" w:rsidP="001A5708">
      <w:pPr>
        <w:pStyle w:val="MAPPA-Bodytext"/>
      </w:pPr>
      <w:r>
        <w:separator/>
      </w:r>
    </w:p>
  </w:endnote>
  <w:endnote w:type="continuationSeparator" w:id="0">
    <w:p w14:paraId="7704EDCD" w14:textId="77777777" w:rsidR="00FC749F" w:rsidRDefault="00FC749F" w:rsidP="001A5708">
      <w:pPr>
        <w:pStyle w:val="MAPPA-Bodytext"/>
      </w:pPr>
      <w:r>
        <w:continuationSeparator/>
      </w:r>
    </w:p>
  </w:endnote>
  <w:endnote w:type="continuationNotice" w:id="1">
    <w:p w14:paraId="5ED3DB51" w14:textId="77777777" w:rsidR="00FC749F" w:rsidRDefault="00FC7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AD3F1" w14:textId="77777777" w:rsidR="00FC749F" w:rsidRDefault="00FC749F" w:rsidP="001A5708">
      <w:pPr>
        <w:pStyle w:val="MAPPA-Bodytext"/>
      </w:pPr>
      <w:r>
        <w:separator/>
      </w:r>
    </w:p>
  </w:footnote>
  <w:footnote w:type="continuationSeparator" w:id="0">
    <w:p w14:paraId="12A50555" w14:textId="77777777" w:rsidR="00FC749F" w:rsidRDefault="00FC749F" w:rsidP="001A5708">
      <w:pPr>
        <w:pStyle w:val="MAPPA-Bodytext"/>
      </w:pPr>
      <w:r>
        <w:continuationSeparator/>
      </w:r>
    </w:p>
  </w:footnote>
  <w:footnote w:type="continuationNotice" w:id="1">
    <w:p w14:paraId="6F6D7861" w14:textId="77777777" w:rsidR="00FC749F" w:rsidRDefault="00FC74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28FD"/>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6314C"/>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C4B7F"/>
    <w:rsid w:val="003D3D7F"/>
    <w:rsid w:val="003E0965"/>
    <w:rsid w:val="003E0B74"/>
    <w:rsid w:val="003F03F6"/>
    <w:rsid w:val="00410720"/>
    <w:rsid w:val="00416B8E"/>
    <w:rsid w:val="00421553"/>
    <w:rsid w:val="004265C9"/>
    <w:rsid w:val="0043417E"/>
    <w:rsid w:val="00441138"/>
    <w:rsid w:val="00441413"/>
    <w:rsid w:val="0044313D"/>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E71E9"/>
    <w:rsid w:val="005F006A"/>
    <w:rsid w:val="005F4133"/>
    <w:rsid w:val="00605AEC"/>
    <w:rsid w:val="006139F9"/>
    <w:rsid w:val="00615B96"/>
    <w:rsid w:val="006231D6"/>
    <w:rsid w:val="0062733A"/>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573"/>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4736C"/>
    <w:rsid w:val="008509FE"/>
    <w:rsid w:val="00853299"/>
    <w:rsid w:val="0085658F"/>
    <w:rsid w:val="00856D56"/>
    <w:rsid w:val="00866269"/>
    <w:rsid w:val="00866E1A"/>
    <w:rsid w:val="00867C9E"/>
    <w:rsid w:val="00873F76"/>
    <w:rsid w:val="008872F1"/>
    <w:rsid w:val="0089121C"/>
    <w:rsid w:val="00893CF0"/>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0AF3"/>
    <w:rsid w:val="00A02438"/>
    <w:rsid w:val="00A06913"/>
    <w:rsid w:val="00A06CCA"/>
    <w:rsid w:val="00A1656D"/>
    <w:rsid w:val="00A231D9"/>
    <w:rsid w:val="00A23250"/>
    <w:rsid w:val="00A24965"/>
    <w:rsid w:val="00A34DE7"/>
    <w:rsid w:val="00A40FC6"/>
    <w:rsid w:val="00A44770"/>
    <w:rsid w:val="00A511CC"/>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015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57154"/>
    <w:rsid w:val="00C63A41"/>
    <w:rsid w:val="00C65680"/>
    <w:rsid w:val="00C71353"/>
    <w:rsid w:val="00C7230A"/>
    <w:rsid w:val="00C83D0E"/>
    <w:rsid w:val="00C87622"/>
    <w:rsid w:val="00C91687"/>
    <w:rsid w:val="00CA3666"/>
    <w:rsid w:val="00CA696D"/>
    <w:rsid w:val="00CC1C96"/>
    <w:rsid w:val="00CC2DEB"/>
    <w:rsid w:val="00CD52AC"/>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3E97"/>
    <w:rsid w:val="00E75826"/>
    <w:rsid w:val="00E758B3"/>
    <w:rsid w:val="00E90C2E"/>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074E6"/>
    <w:rsid w:val="00F109B9"/>
    <w:rsid w:val="00F143BD"/>
    <w:rsid w:val="00F333E2"/>
    <w:rsid w:val="00F346C9"/>
    <w:rsid w:val="00F3592D"/>
    <w:rsid w:val="00F37895"/>
    <w:rsid w:val="00F43667"/>
    <w:rsid w:val="00F44D5D"/>
    <w:rsid w:val="00F53711"/>
    <w:rsid w:val="00F53D72"/>
    <w:rsid w:val="00F62E0C"/>
    <w:rsid w:val="00F63782"/>
    <w:rsid w:val="00F672E9"/>
    <w:rsid w:val="00F762D0"/>
    <w:rsid w:val="00F83EB4"/>
    <w:rsid w:val="00F9080F"/>
    <w:rsid w:val="00F967D7"/>
    <w:rsid w:val="00FA3513"/>
    <w:rsid w:val="00FA54A1"/>
    <w:rsid w:val="00FA7018"/>
    <w:rsid w:val="00FB3B49"/>
    <w:rsid w:val="00FC5883"/>
    <w:rsid w:val="00FC749F"/>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ui-provider">
    <w:name w:val="ui-provider"/>
    <w:basedOn w:val="DefaultParagraphFont"/>
    <w:rsid w:val="00893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3644</Words>
  <Characters>19619</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23217</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2024-10-18T08:30:00Z</dcterms:created>
  <dcterms:modified xsi:type="dcterms:W3CDTF">2024-10-18T08:30:00Z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