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20C213A9" w:rsidR="003C0362" w:rsidRPr="0069414D" w:rsidRDefault="00B45B5F" w:rsidP="003C0362">
      <w:pPr>
        <w:pStyle w:val="Default"/>
        <w:rPr>
          <w:rStyle w:val="IntenseReference"/>
          <w:rFonts w:ascii="Arial" w:hAnsi="Arial" w:cs="Arial"/>
          <w:b w:val="0"/>
          <w:color w:val="7030A0"/>
          <w:sz w:val="100"/>
          <w:szCs w:val="100"/>
        </w:rPr>
      </w:pPr>
      <w:bookmarkStart w:id="0" w:name="_Hlk144885451"/>
      <w:bookmarkEnd w:id="0"/>
      <w:r>
        <w:rPr>
          <w:rStyle w:val="IntenseReference"/>
          <w:rFonts w:ascii="Arial" w:hAnsi="Arial" w:cs="Arial"/>
          <w:b w:val="0"/>
          <w:color w:val="7030A0"/>
          <w:sz w:val="100"/>
          <w:szCs w:val="100"/>
        </w:rPr>
        <w:t xml:space="preserve">  </w:t>
      </w:r>
      <w:r w:rsidR="008E2C4B"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719195B4" w:rsidR="003C0362" w:rsidRPr="00D5409B" w:rsidRDefault="004639A0" w:rsidP="004639A0">
      <w:pPr>
        <w:pStyle w:val="Heading1"/>
        <w:jc w:val="center"/>
        <w:rPr>
          <w:rStyle w:val="IntenseReference"/>
          <w:b w:val="0"/>
          <w:bCs w:val="0"/>
          <w:smallCaps w:val="0"/>
          <w:color w:val="7030A0"/>
          <w:spacing w:val="0"/>
        </w:rPr>
      </w:pPr>
      <w:r>
        <w:rPr>
          <w:rStyle w:val="IntenseReference"/>
          <w:b w:val="0"/>
          <w:bCs w:val="0"/>
          <w:smallCaps w:val="0"/>
          <w:color w:val="7030A0"/>
          <w:spacing w:val="0"/>
        </w:rPr>
        <w:t>Merseyside MAPPA Annual Report 202</w:t>
      </w:r>
      <w:r w:rsidR="001540F4">
        <w:rPr>
          <w:rStyle w:val="IntenseReference"/>
          <w:b w:val="0"/>
          <w:bCs w:val="0"/>
          <w:smallCaps w:val="0"/>
          <w:color w:val="7030A0"/>
          <w:spacing w:val="0"/>
        </w:rPr>
        <w:t>3</w:t>
      </w:r>
      <w:r>
        <w:rPr>
          <w:rStyle w:val="IntenseReference"/>
          <w:b w:val="0"/>
          <w:bCs w:val="0"/>
          <w:smallCaps w:val="0"/>
          <w:color w:val="7030A0"/>
          <w:spacing w:val="0"/>
        </w:rPr>
        <w:t>-202</w:t>
      </w:r>
      <w:r w:rsidR="001540F4">
        <w:rPr>
          <w:rStyle w:val="IntenseReference"/>
          <w:b w:val="0"/>
          <w:bCs w:val="0"/>
          <w:smallCaps w:val="0"/>
          <w:color w:val="7030A0"/>
          <w:spacing w:val="0"/>
        </w:rPr>
        <w:t>4</w:t>
      </w:r>
    </w:p>
    <w:p w14:paraId="3BD9C663" w14:textId="25A1152E" w:rsidR="009311B4" w:rsidRPr="0069414D" w:rsidRDefault="004639A0" w:rsidP="00233AB5">
      <w:pPr>
        <w:pStyle w:val="Default"/>
        <w:rPr>
          <w:rFonts w:ascii="Arial" w:hAnsi="Arial" w:cs="Arial"/>
          <w:color w:val="7030A0"/>
          <w:sz w:val="68"/>
          <w:szCs w:val="68"/>
        </w:rPr>
      </w:pPr>
      <w:r>
        <w:rPr>
          <w:rFonts w:ascii="Arial" w:hAnsi="Arial" w:cs="Arial"/>
          <w:color w:val="7030A0"/>
          <w:sz w:val="68"/>
          <w:szCs w:val="68"/>
        </w:rPr>
        <w:t xml:space="preserve">  </w:t>
      </w:r>
      <w:r>
        <w:rPr>
          <w:noProof/>
        </w:rPr>
        <w:drawing>
          <wp:inline distT="0" distB="0" distL="0" distR="0" wp14:anchorId="2FB64A0C" wp14:editId="39A406D1">
            <wp:extent cx="6802501" cy="6261694"/>
            <wp:effectExtent l="0" t="0" r="3810" b="6350"/>
            <wp:docPr id="2" name="Picture 2" descr="A view of the Liver Buildings in Liverpool.  A clock on a building with the two Liver birds on the top of two ornate towers.&#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view of the Liver Buildings in Liverpool.  A clock on a building with the two Liver birds on the top of two ornate towers.&#10;&#10;Description automatically generated">
                      <a:extLst>
                        <a:ext uri="{C183D7F6-B498-43B3-948B-1728B52AA6E4}">
                          <adec:decorative xmlns:adec="http://schemas.microsoft.com/office/drawing/2017/decorative" val="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02501" cy="6261694"/>
                    </a:xfrm>
                    <a:prstGeom prst="rect">
                      <a:avLst/>
                    </a:prstGeom>
                    <a:noFill/>
                    <a:ln>
                      <a:noFill/>
                    </a:ln>
                  </pic:spPr>
                </pic:pic>
              </a:graphicData>
            </a:graphic>
          </wp:inline>
        </w:drawing>
      </w:r>
    </w:p>
    <w:p w14:paraId="0C50DCB0" w14:textId="3379FAB0" w:rsidR="009311B4" w:rsidRPr="0069414D" w:rsidRDefault="009311B4"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4831FE85" w14:textId="664257AB" w:rsidR="002362E5" w:rsidRPr="002362E5" w:rsidRDefault="00332EE6" w:rsidP="002362E5">
      <w:pPr>
        <w:pStyle w:val="Heading1"/>
        <w:jc w:val="left"/>
      </w:pPr>
      <w:r w:rsidRPr="0069414D">
        <w:lastRenderedPageBreak/>
        <w:t>Intro</w:t>
      </w:r>
    </w:p>
    <w:p w14:paraId="0961E29F" w14:textId="77777777" w:rsidR="00332EE6" w:rsidRPr="00316C4C" w:rsidRDefault="00332EE6" w:rsidP="00332EE6">
      <w:pPr>
        <w:pStyle w:val="Default"/>
        <w:rPr>
          <w:rFonts w:ascii="Arial" w:hAnsi="Arial" w:cs="Arial"/>
          <w:color w:val="FFFFFF"/>
          <w:sz w:val="22"/>
          <w:szCs w:val="22"/>
        </w:rPr>
      </w:pPr>
    </w:p>
    <w:p w14:paraId="0B3FA0A4" w14:textId="77777777" w:rsidR="00332EE6" w:rsidRPr="00316C4C" w:rsidRDefault="00332EE6" w:rsidP="00332EE6">
      <w:pPr>
        <w:pStyle w:val="Default"/>
        <w:rPr>
          <w:rFonts w:ascii="Arial" w:hAnsi="Arial" w:cs="Arial"/>
          <w:color w:val="FFFFFF"/>
          <w:sz w:val="22"/>
          <w:szCs w:val="22"/>
        </w:rPr>
        <w:sectPr w:rsidR="00332EE6" w:rsidRPr="00316C4C" w:rsidSect="00867C9E">
          <w:footerReference w:type="first" r:id="rId16"/>
          <w:pgSz w:w="11905" w:h="16837" w:code="9"/>
          <w:pgMar w:top="720" w:right="720" w:bottom="720" w:left="720" w:header="720" w:footer="567" w:gutter="0"/>
          <w:pgNumType w:start="1"/>
          <w:cols w:space="720"/>
          <w:noEndnote/>
          <w:titlePg/>
        </w:sectPr>
      </w:pPr>
    </w:p>
    <w:p w14:paraId="1736500B" w14:textId="626AC200" w:rsidR="00054600" w:rsidRPr="00316C4C" w:rsidRDefault="00054600" w:rsidP="00054600">
      <w:pPr>
        <w:pStyle w:val="NormalWeb"/>
        <w:spacing w:before="0" w:beforeAutospacing="0" w:after="0" w:afterAutospacing="0" w:line="276" w:lineRule="auto"/>
        <w:rPr>
          <w:rFonts w:ascii="Arial" w:hAnsi="Arial" w:cs="Arial"/>
        </w:rPr>
      </w:pPr>
      <w:r w:rsidRPr="00316C4C">
        <w:rPr>
          <w:rFonts w:ascii="Arial" w:hAnsi="Arial" w:cs="Arial"/>
        </w:rPr>
        <w:t xml:space="preserve">On behalf of Merseyside SMB, I am pleased to share the 2023-2024 MAPPA Annual Report to provide insight </w:t>
      </w:r>
      <w:r w:rsidR="002362E5" w:rsidRPr="00316C4C">
        <w:rPr>
          <w:rFonts w:ascii="Arial" w:hAnsi="Arial" w:cs="Arial"/>
        </w:rPr>
        <w:t>into</w:t>
      </w:r>
      <w:r w:rsidRPr="00316C4C">
        <w:rPr>
          <w:rFonts w:ascii="Arial" w:hAnsi="Arial" w:cs="Arial"/>
        </w:rPr>
        <w:t xml:space="preserve"> the Multi Agency Public Protection Arrangements across the area. </w:t>
      </w:r>
    </w:p>
    <w:p w14:paraId="19A979F5" w14:textId="77777777" w:rsidR="00054600" w:rsidRPr="00316C4C" w:rsidRDefault="00054600" w:rsidP="00054600">
      <w:pPr>
        <w:pStyle w:val="NormalWeb"/>
        <w:spacing w:before="0" w:beforeAutospacing="0" w:after="0" w:afterAutospacing="0" w:line="276" w:lineRule="auto"/>
        <w:rPr>
          <w:rFonts w:ascii="Arial" w:hAnsi="Arial" w:cs="Arial"/>
        </w:rPr>
      </w:pPr>
    </w:p>
    <w:p w14:paraId="15B87C2E" w14:textId="77777777" w:rsidR="00054600" w:rsidRPr="00316C4C" w:rsidRDefault="00054600" w:rsidP="00054600">
      <w:pPr>
        <w:pStyle w:val="NormalWeb"/>
        <w:spacing w:before="0" w:beforeAutospacing="0" w:after="0" w:afterAutospacing="0" w:line="276" w:lineRule="auto"/>
        <w:rPr>
          <w:rFonts w:ascii="Arial" w:hAnsi="Arial" w:cs="Arial"/>
        </w:rPr>
      </w:pPr>
      <w:r w:rsidRPr="00316C4C">
        <w:rPr>
          <w:rFonts w:ascii="Arial" w:hAnsi="Arial" w:cs="Arial"/>
        </w:rPr>
        <w:t xml:space="preserve">MAPPA across Merseyside continues to develop and ensure the recommendations from the last inspection into the work of MAPPA.  As a recently appointed Chair of the Merseyside SMB, I am keen we continue to work with Board Members to review our roles and responsibilities as agencies in order to provide a safe environment for all our communities across Merseyside. The MAPPA Framework provides us with a clear structure and guidance to do this. </w:t>
      </w:r>
    </w:p>
    <w:p w14:paraId="6180B1D2" w14:textId="77777777" w:rsidR="00054600" w:rsidRPr="00316C4C" w:rsidRDefault="00054600" w:rsidP="00054600">
      <w:pPr>
        <w:pStyle w:val="NormalWeb"/>
        <w:spacing w:before="0" w:beforeAutospacing="0" w:after="0" w:afterAutospacing="0" w:line="276" w:lineRule="auto"/>
        <w:rPr>
          <w:rFonts w:ascii="Arial" w:hAnsi="Arial" w:cs="Arial"/>
        </w:rPr>
      </w:pPr>
    </w:p>
    <w:p w14:paraId="2132BF93" w14:textId="507BE0C3" w:rsidR="00054600" w:rsidRPr="00316C4C" w:rsidRDefault="00054600" w:rsidP="00054600">
      <w:pPr>
        <w:spacing w:line="276" w:lineRule="auto"/>
        <w:rPr>
          <w:rFonts w:ascii="Arial" w:hAnsi="Arial" w:cs="Arial"/>
          <w:sz w:val="22"/>
          <w:szCs w:val="22"/>
        </w:rPr>
      </w:pPr>
      <w:r w:rsidRPr="00316C4C">
        <w:rPr>
          <w:rFonts w:ascii="Arial" w:hAnsi="Arial" w:cs="Arial"/>
          <w:sz w:val="22"/>
          <w:szCs w:val="22"/>
        </w:rPr>
        <w:t xml:space="preserve">I want to thank my predecessor, Sandra Oluonye, who has done a sterling job as SMB Chair for the last six years. There is no doubt her leadership has been pivotal in guiding the Board through key developments and HMIP recommendations. </w:t>
      </w:r>
    </w:p>
    <w:p w14:paraId="32EC2EAA" w14:textId="77777777" w:rsidR="00054600" w:rsidRPr="00316C4C" w:rsidRDefault="00054600" w:rsidP="00054600">
      <w:pPr>
        <w:rPr>
          <w:rFonts w:ascii="Arial" w:hAnsi="Arial" w:cs="Arial"/>
          <w:sz w:val="22"/>
          <w:szCs w:val="22"/>
        </w:rPr>
      </w:pPr>
    </w:p>
    <w:p w14:paraId="29C6F571" w14:textId="77777777" w:rsidR="00054600" w:rsidRPr="00316C4C" w:rsidRDefault="00054600" w:rsidP="00054600">
      <w:pPr>
        <w:pStyle w:val="NormalWeb"/>
        <w:spacing w:before="0" w:beforeAutospacing="0" w:after="0" w:afterAutospacing="0" w:line="276" w:lineRule="auto"/>
        <w:rPr>
          <w:rFonts w:ascii="Arial" w:hAnsi="Arial" w:cs="Arial"/>
        </w:rPr>
      </w:pPr>
      <w:r w:rsidRPr="00316C4C">
        <w:rPr>
          <w:rFonts w:ascii="Arial" w:hAnsi="Arial" w:cs="Arial"/>
        </w:rPr>
        <w:t xml:space="preserve">The SMB meet 3-4 times per year to oversee the delivery of MAPPA and develop best practice in relation to partnership working. The Board is made up of senior strategic leaders who have shown dedication and committed their expertise to developing MAPPA practice. I am very appreciative of the work undertaken by Board members. We have reappointed a lay member who attends SMB and I thank them for their contribution and look forward to developing this role further as we value their critical challenge to ensure MAPPA practice is promoted and implemented in our work protecting the public and promoting offender rehabilitation. </w:t>
      </w:r>
    </w:p>
    <w:p w14:paraId="50C2C70B" w14:textId="77777777" w:rsidR="00054600" w:rsidRPr="00316C4C" w:rsidRDefault="00054600" w:rsidP="00054600">
      <w:pPr>
        <w:pStyle w:val="NormalWeb"/>
        <w:spacing w:before="0" w:beforeAutospacing="0" w:after="0" w:afterAutospacing="0" w:line="276" w:lineRule="auto"/>
        <w:rPr>
          <w:rFonts w:ascii="Arial" w:hAnsi="Arial" w:cs="Arial"/>
        </w:rPr>
      </w:pPr>
    </w:p>
    <w:p w14:paraId="5B5AC66A" w14:textId="77777777" w:rsidR="00054600" w:rsidRPr="00316C4C" w:rsidRDefault="00054600" w:rsidP="00054600">
      <w:pPr>
        <w:spacing w:line="276" w:lineRule="auto"/>
        <w:rPr>
          <w:rFonts w:ascii="Arial" w:hAnsi="Arial" w:cs="Arial"/>
          <w:sz w:val="22"/>
          <w:szCs w:val="22"/>
        </w:rPr>
      </w:pPr>
      <w:r w:rsidRPr="00316C4C">
        <w:rPr>
          <w:rFonts w:ascii="Arial" w:hAnsi="Arial" w:cs="Arial"/>
          <w:sz w:val="22"/>
          <w:szCs w:val="22"/>
        </w:rPr>
        <w:t>The national network set up for SMB Chairs and coordinators have demonstrated effectiveness in sharing good practice and consistency in how we work under MAPPA. These meetings have now become embedded in our daily operations and influence the work we undertake to enhance our multi agency arrangements locally.</w:t>
      </w:r>
    </w:p>
    <w:p w14:paraId="447AAD0B" w14:textId="77777777" w:rsidR="00054600" w:rsidRPr="00316C4C" w:rsidRDefault="00054600" w:rsidP="00054600">
      <w:pPr>
        <w:spacing w:line="276" w:lineRule="auto"/>
        <w:rPr>
          <w:rFonts w:ascii="Arial" w:hAnsi="Arial" w:cs="Arial"/>
          <w:sz w:val="22"/>
          <w:szCs w:val="22"/>
        </w:rPr>
      </w:pPr>
    </w:p>
    <w:p w14:paraId="314D6559" w14:textId="77777777" w:rsidR="00054600" w:rsidRPr="00316C4C" w:rsidRDefault="00054600" w:rsidP="00054600">
      <w:pPr>
        <w:spacing w:line="276" w:lineRule="auto"/>
        <w:rPr>
          <w:rFonts w:ascii="Arial" w:hAnsi="Arial" w:cs="Arial"/>
          <w:sz w:val="22"/>
          <w:szCs w:val="22"/>
        </w:rPr>
      </w:pPr>
      <w:r w:rsidRPr="00316C4C">
        <w:rPr>
          <w:rFonts w:ascii="Arial" w:hAnsi="Arial" w:cs="Arial"/>
          <w:sz w:val="22"/>
          <w:szCs w:val="22"/>
        </w:rPr>
        <w:t xml:space="preserve">The year has been a busy one with an increase in the number of MAPPA cases and set in a context of wider Criminal Justice System changes through Probation Reset and SDS40. This has presented challenges particularly in the timeliness of MAPPA referrals which has resource implications for all Responsible Authorities and Duty to Co-operate Agencies, and I am grateful to our partners for their responsivity and collaboration during the year. We have also recruited a Deputy MAPPA Co-ordinator this year which will enable us to further drive a focus on the quality of service delivery. </w:t>
      </w:r>
    </w:p>
    <w:p w14:paraId="0135E5D2" w14:textId="77777777" w:rsidR="00054600" w:rsidRPr="00316C4C" w:rsidRDefault="00054600" w:rsidP="00054600">
      <w:pPr>
        <w:spacing w:line="276" w:lineRule="auto"/>
        <w:rPr>
          <w:rFonts w:ascii="Arial" w:hAnsi="Arial" w:cs="Arial"/>
          <w:sz w:val="22"/>
          <w:szCs w:val="22"/>
        </w:rPr>
      </w:pPr>
    </w:p>
    <w:p w14:paraId="0BBE5EA4" w14:textId="4F7EF39C" w:rsidR="00054600" w:rsidRPr="00316C4C" w:rsidRDefault="00054600" w:rsidP="00054600">
      <w:pPr>
        <w:spacing w:line="276" w:lineRule="auto"/>
        <w:rPr>
          <w:rFonts w:ascii="Arial" w:hAnsi="Arial" w:cs="Arial"/>
          <w:sz w:val="22"/>
          <w:szCs w:val="22"/>
        </w:rPr>
      </w:pPr>
      <w:r w:rsidRPr="00316C4C">
        <w:rPr>
          <w:rFonts w:ascii="Arial" w:hAnsi="Arial" w:cs="Arial"/>
          <w:sz w:val="22"/>
          <w:szCs w:val="22"/>
        </w:rPr>
        <w:t xml:space="preserve">Locally we have continued to look at how we work with a range of duty to cooperate and co-opted agencies in ensuring we deliver MAPPA effectively. The MAPPA Coordinator has played a key role in the provision of template letters for MAPPA Chairs to utilise and delivering training events to all those involved in MAPPA to promote good practice. </w:t>
      </w:r>
    </w:p>
    <w:p w14:paraId="214179A5" w14:textId="77777777" w:rsidR="00054600" w:rsidRPr="00316C4C" w:rsidRDefault="00054600" w:rsidP="00054600">
      <w:pPr>
        <w:spacing w:line="276" w:lineRule="auto"/>
        <w:rPr>
          <w:rFonts w:ascii="Arial" w:hAnsi="Arial" w:cs="Arial"/>
          <w:sz w:val="22"/>
          <w:szCs w:val="22"/>
        </w:rPr>
      </w:pPr>
    </w:p>
    <w:p w14:paraId="43173CA5" w14:textId="15502442" w:rsidR="00054600" w:rsidRDefault="00054600" w:rsidP="00054600">
      <w:pPr>
        <w:spacing w:line="276" w:lineRule="auto"/>
        <w:rPr>
          <w:rFonts w:ascii="Arial" w:hAnsi="Arial" w:cs="Arial"/>
          <w:sz w:val="22"/>
          <w:szCs w:val="22"/>
        </w:rPr>
      </w:pPr>
      <w:r w:rsidRPr="00316C4C">
        <w:rPr>
          <w:rFonts w:ascii="Arial" w:hAnsi="Arial" w:cs="Arial"/>
          <w:sz w:val="22"/>
          <w:szCs w:val="22"/>
        </w:rPr>
        <w:t xml:space="preserve">Looking forward to the year ahead, we will continue to engage with SMB members and provide support through training, and our focus will be on further developing the quality of MAPPA practice. </w:t>
      </w:r>
    </w:p>
    <w:p w14:paraId="6164ED09" w14:textId="77777777" w:rsidR="00316C4C" w:rsidRPr="00316C4C" w:rsidRDefault="00316C4C" w:rsidP="00054600">
      <w:pPr>
        <w:spacing w:line="276" w:lineRule="auto"/>
        <w:rPr>
          <w:rFonts w:ascii="Arial" w:hAnsi="Arial" w:cs="Arial"/>
          <w:sz w:val="22"/>
          <w:szCs w:val="22"/>
        </w:rPr>
      </w:pPr>
    </w:p>
    <w:p w14:paraId="533EED70" w14:textId="77777777" w:rsidR="00316C4C" w:rsidRDefault="00054600" w:rsidP="00054600">
      <w:pPr>
        <w:jc w:val="both"/>
        <w:rPr>
          <w:rFonts w:ascii="Arial" w:hAnsi="Arial" w:cs="Arial"/>
          <w:b/>
          <w:bCs/>
          <w:sz w:val="22"/>
          <w:szCs w:val="22"/>
        </w:rPr>
      </w:pPr>
      <w:r w:rsidRPr="00316C4C">
        <w:rPr>
          <w:rFonts w:ascii="Arial" w:hAnsi="Arial" w:cs="Arial"/>
          <w:b/>
          <w:bCs/>
          <w:sz w:val="22"/>
          <w:szCs w:val="22"/>
        </w:rPr>
        <w:t>Janet Marlow</w:t>
      </w:r>
    </w:p>
    <w:p w14:paraId="262FD62E" w14:textId="1EA24BB4" w:rsidR="00054600" w:rsidRPr="002362E5" w:rsidRDefault="00054600" w:rsidP="00054600">
      <w:pPr>
        <w:jc w:val="both"/>
        <w:rPr>
          <w:rFonts w:ascii="Arial" w:hAnsi="Arial" w:cs="Arial"/>
          <w:i/>
          <w:iCs/>
        </w:rPr>
      </w:pPr>
      <w:r w:rsidRPr="00316C4C">
        <w:rPr>
          <w:rFonts w:ascii="Arial" w:hAnsi="Arial" w:cs="Arial"/>
          <w:b/>
          <w:bCs/>
          <w:sz w:val="22"/>
          <w:szCs w:val="22"/>
        </w:rPr>
        <w:t>Probation Delivery Unit Head, Merseyside MAPPA Strategic Management Board Chair</w:t>
      </w:r>
      <w:r w:rsidRPr="002362E5">
        <w:rPr>
          <w:rFonts w:ascii="Arial" w:hAnsi="Arial" w:cs="Arial"/>
          <w:i/>
          <w:iCs/>
        </w:rPr>
        <w:t>.</w:t>
      </w:r>
    </w:p>
    <w:p w14:paraId="6B47882B" w14:textId="77777777" w:rsidR="00332EE6" w:rsidRPr="006A45B8" w:rsidRDefault="00332EE6" w:rsidP="00332EE6">
      <w:pPr>
        <w:pStyle w:val="MAPPA-Bodytext"/>
        <w:rPr>
          <w:lang w:val="en-GB"/>
        </w:rPr>
      </w:pPr>
      <w:r w:rsidRPr="006A45B8">
        <w:rPr>
          <w:lang w:val="en-GB"/>
        </w:rPr>
        <w:br w:type="column"/>
      </w:r>
    </w:p>
    <w:p w14:paraId="433255E2" w14:textId="1C53BF58" w:rsidR="00332EE6" w:rsidRPr="0069414D" w:rsidRDefault="002362E5" w:rsidP="008D1CDE">
      <w:pPr>
        <w:pStyle w:val="Heading1"/>
        <w:jc w:val="left"/>
      </w:pPr>
      <w:r>
        <w:t>W</w:t>
      </w:r>
      <w:r w:rsidR="00332EE6" w:rsidRPr="0069414D">
        <w:t>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316C4C" w:rsidRDefault="00332EE6" w:rsidP="008D1CDE">
      <w:pPr>
        <w:pStyle w:val="Style1"/>
        <w:rPr>
          <w:sz w:val="22"/>
          <w:szCs w:val="22"/>
        </w:rPr>
      </w:pPr>
      <w:r w:rsidRPr="00316C4C">
        <w:rPr>
          <w:sz w:val="22"/>
          <w:szCs w:val="22"/>
        </w:rPr>
        <w:t>MAPPA background</w:t>
      </w:r>
    </w:p>
    <w:p w14:paraId="697B7DB2" w14:textId="5ACAD8C5" w:rsidR="00332EE6" w:rsidRPr="00316C4C" w:rsidRDefault="00332EE6" w:rsidP="00332EE6">
      <w:pPr>
        <w:pStyle w:val="MAPPA-Bodytext-numbered"/>
        <w:ind w:left="0" w:firstLine="0"/>
        <w:rPr>
          <w:sz w:val="22"/>
          <w:szCs w:val="22"/>
          <w:lang w:val="en-GB"/>
        </w:rPr>
      </w:pPr>
      <w:r w:rsidRPr="00316C4C">
        <w:rPr>
          <w:sz w:val="22"/>
          <w:szCs w:val="22"/>
          <w:lang w:val="en-GB"/>
        </w:rPr>
        <w:t xml:space="preserve">MAPPA (Multi-Agency Public Protection Arrangements) are a set of arrangements to manage the risk posed by </w:t>
      </w:r>
      <w:r w:rsidR="00F62E0C" w:rsidRPr="00316C4C">
        <w:rPr>
          <w:sz w:val="22"/>
          <w:szCs w:val="22"/>
          <w:lang w:val="en-GB"/>
        </w:rPr>
        <w:t xml:space="preserve">individuals who have committed </w:t>
      </w:r>
      <w:r w:rsidRPr="00316C4C">
        <w:rPr>
          <w:sz w:val="22"/>
          <w:szCs w:val="22"/>
          <w:lang w:val="en-GB"/>
        </w:rPr>
        <w:t>the most serious sexual</w:t>
      </w:r>
      <w:r w:rsidR="00332369" w:rsidRPr="00316C4C">
        <w:rPr>
          <w:sz w:val="22"/>
          <w:szCs w:val="22"/>
          <w:lang w:val="en-GB"/>
        </w:rPr>
        <w:t>,</w:t>
      </w:r>
      <w:r w:rsidRPr="00316C4C">
        <w:rPr>
          <w:sz w:val="22"/>
          <w:szCs w:val="22"/>
          <w:lang w:val="en-GB"/>
        </w:rPr>
        <w:t xml:space="preserve"> violent </w:t>
      </w:r>
      <w:r w:rsidR="00332369" w:rsidRPr="00316C4C">
        <w:rPr>
          <w:sz w:val="22"/>
          <w:szCs w:val="22"/>
          <w:lang w:val="en-GB"/>
        </w:rPr>
        <w:t xml:space="preserve">and terrorist </w:t>
      </w:r>
      <w:r w:rsidRPr="00316C4C">
        <w:rPr>
          <w:sz w:val="22"/>
          <w:szCs w:val="22"/>
          <w:lang w:val="en-GB"/>
        </w:rPr>
        <w:t>offen</w:t>
      </w:r>
      <w:r w:rsidR="00F62E0C" w:rsidRPr="00316C4C">
        <w:rPr>
          <w:sz w:val="22"/>
          <w:szCs w:val="22"/>
          <w:lang w:val="en-GB"/>
        </w:rPr>
        <w:t>ces</w:t>
      </w:r>
      <w:r w:rsidRPr="00316C4C">
        <w:rPr>
          <w:sz w:val="22"/>
          <w:szCs w:val="22"/>
          <w:lang w:val="en-GB"/>
        </w:rPr>
        <w:t xml:space="preserve"> (MAPPA-eligible </w:t>
      </w:r>
      <w:r w:rsidR="00F62E0C" w:rsidRPr="00316C4C">
        <w:rPr>
          <w:sz w:val="22"/>
          <w:szCs w:val="22"/>
          <w:lang w:val="en-GB"/>
        </w:rPr>
        <w:t>individuals</w:t>
      </w:r>
      <w:r w:rsidRPr="00316C4C">
        <w:rPr>
          <w:sz w:val="22"/>
          <w:szCs w:val="22"/>
          <w:lang w:val="en-GB"/>
        </w:rPr>
        <w:t>) under the provisions of sections 325 to 327B of the Criminal Justice Act 2003.</w:t>
      </w:r>
    </w:p>
    <w:p w14:paraId="4191F8F2" w14:textId="77777777" w:rsidR="00332EE6" w:rsidRPr="00316C4C" w:rsidRDefault="00332EE6" w:rsidP="00332EE6">
      <w:pPr>
        <w:pStyle w:val="MAPPA-Bodytext-numbered"/>
        <w:ind w:left="0" w:firstLine="0"/>
        <w:rPr>
          <w:sz w:val="22"/>
          <w:szCs w:val="22"/>
          <w:lang w:val="en-GB"/>
        </w:rPr>
      </w:pPr>
      <w:r w:rsidRPr="00316C4C">
        <w:rPr>
          <w:sz w:val="22"/>
          <w:szCs w:val="22"/>
          <w:lang w:val="en-GB"/>
        </w:rPr>
        <w:t>They bring together the Police, Probation and Prison Services in each of the 42 Areas in England and Wales into what is known as the MAPPA Responsible Authority.</w:t>
      </w:r>
    </w:p>
    <w:p w14:paraId="1808293E" w14:textId="22AE9690" w:rsidR="00332EE6" w:rsidRPr="00316C4C" w:rsidRDefault="00332EE6" w:rsidP="00332EE6">
      <w:pPr>
        <w:pStyle w:val="MAPPA-Bodytext-numbered"/>
        <w:ind w:left="0" w:firstLine="0"/>
        <w:rPr>
          <w:sz w:val="22"/>
          <w:szCs w:val="22"/>
          <w:lang w:val="en-GB"/>
        </w:rPr>
      </w:pPr>
      <w:r w:rsidRPr="00316C4C">
        <w:rPr>
          <w:sz w:val="22"/>
          <w:szCs w:val="22"/>
          <w:lang w:val="en-GB"/>
        </w:rPr>
        <w:t xml:space="preserve">A number of other agencies are under a Duty to Co-operate (DTC) with the Responsible Authority. These include Social Services, Health </w:t>
      </w:r>
      <w:r w:rsidR="00E6461E" w:rsidRPr="00316C4C">
        <w:rPr>
          <w:sz w:val="22"/>
          <w:szCs w:val="22"/>
          <w:lang w:val="en-GB"/>
        </w:rPr>
        <w:t>Services</w:t>
      </w:r>
      <w:r w:rsidRPr="00316C4C">
        <w:rPr>
          <w:sz w:val="22"/>
          <w:szCs w:val="22"/>
          <w:lang w:val="en-GB"/>
        </w:rPr>
        <w:t xml:space="preserve">, Youth Offending Teams, </w:t>
      </w:r>
      <w:r w:rsidR="00761E84" w:rsidRPr="00316C4C">
        <w:rPr>
          <w:sz w:val="22"/>
          <w:szCs w:val="22"/>
          <w:lang w:val="en-GB"/>
        </w:rPr>
        <w:t>Department for Work and Pensions</w:t>
      </w:r>
      <w:r w:rsidRPr="00316C4C">
        <w:rPr>
          <w:sz w:val="22"/>
          <w:szCs w:val="22"/>
          <w:lang w:val="en-GB"/>
        </w:rPr>
        <w:t xml:space="preserve"> and Local Housing and Education Authorities.</w:t>
      </w:r>
    </w:p>
    <w:p w14:paraId="0C22F463" w14:textId="50E6E9EA" w:rsidR="00332EE6" w:rsidRPr="00316C4C" w:rsidRDefault="00332369" w:rsidP="00332EE6">
      <w:pPr>
        <w:pStyle w:val="MAPPA-Bodytext-numbered"/>
        <w:ind w:left="0" w:firstLine="0"/>
        <w:rPr>
          <w:sz w:val="22"/>
          <w:szCs w:val="22"/>
          <w:lang w:val="en-GB"/>
        </w:rPr>
      </w:pPr>
      <w:r w:rsidRPr="00316C4C">
        <w:rPr>
          <w:sz w:val="22"/>
          <w:szCs w:val="22"/>
          <w:lang w:val="en-GB"/>
        </w:rPr>
        <w:t xml:space="preserve">Local Strategic Management Boards </w:t>
      </w:r>
      <w:r w:rsidR="00B712A7" w:rsidRPr="00316C4C">
        <w:rPr>
          <w:sz w:val="22"/>
          <w:szCs w:val="22"/>
          <w:lang w:val="en-GB"/>
        </w:rPr>
        <w:t xml:space="preserve">(SMB) </w:t>
      </w:r>
      <w:r w:rsidRPr="00316C4C">
        <w:rPr>
          <w:sz w:val="22"/>
          <w:szCs w:val="22"/>
          <w:lang w:val="en-GB"/>
        </w:rPr>
        <w:t>comprising senior representatives from each of the Responsible Authority and DTC agencies</w:t>
      </w:r>
      <w:r w:rsidR="00B27C0E" w:rsidRPr="00316C4C">
        <w:rPr>
          <w:sz w:val="22"/>
          <w:szCs w:val="22"/>
          <w:lang w:val="en-GB"/>
        </w:rPr>
        <w:t xml:space="preserve"> </w:t>
      </w:r>
      <w:r w:rsidRPr="00316C4C">
        <w:rPr>
          <w:sz w:val="22"/>
          <w:szCs w:val="22"/>
          <w:lang w:val="en-GB"/>
        </w:rPr>
        <w:t>are responsible for delivering MAPPA with</w:t>
      </w:r>
      <w:r w:rsidR="00B712A7" w:rsidRPr="00316C4C">
        <w:rPr>
          <w:sz w:val="22"/>
          <w:szCs w:val="22"/>
          <w:lang w:val="en-GB"/>
        </w:rPr>
        <w:t>in</w:t>
      </w:r>
      <w:r w:rsidRPr="00316C4C">
        <w:rPr>
          <w:sz w:val="22"/>
          <w:szCs w:val="22"/>
          <w:lang w:val="en-GB"/>
        </w:rPr>
        <w:t xml:space="preserve"> their respective areas.</w:t>
      </w:r>
      <w:r w:rsidR="00B27C0E" w:rsidRPr="00316C4C">
        <w:rPr>
          <w:sz w:val="22"/>
          <w:szCs w:val="22"/>
          <w:lang w:val="en-GB"/>
        </w:rPr>
        <w:t xml:space="preserve"> </w:t>
      </w:r>
      <w:r w:rsidR="00332EE6" w:rsidRPr="00316C4C">
        <w:rPr>
          <w:sz w:val="22"/>
          <w:szCs w:val="22"/>
          <w:lang w:val="en-GB"/>
        </w:rPr>
        <w:t>The Responsible Authority is</w:t>
      </w:r>
      <w:r w:rsidRPr="00316C4C">
        <w:rPr>
          <w:sz w:val="22"/>
          <w:szCs w:val="22"/>
          <w:lang w:val="en-GB"/>
        </w:rPr>
        <w:t xml:space="preserve"> also</w:t>
      </w:r>
      <w:r w:rsidR="00332EE6" w:rsidRPr="00316C4C">
        <w:rPr>
          <w:sz w:val="22"/>
          <w:szCs w:val="22"/>
          <w:lang w:val="en-GB"/>
        </w:rPr>
        <w:t xml:space="preserve"> required to appoint two Lay Advisers to sit on each MAPPA SMB</w:t>
      </w:r>
      <w:r w:rsidRPr="00316C4C">
        <w:rPr>
          <w:sz w:val="22"/>
          <w:szCs w:val="22"/>
          <w:lang w:val="en-GB"/>
        </w:rPr>
        <w:t>.</w:t>
      </w:r>
      <w:r w:rsidR="00332EE6" w:rsidRPr="00316C4C">
        <w:rPr>
          <w:sz w:val="22"/>
          <w:szCs w:val="22"/>
          <w:lang w:val="en-GB"/>
        </w:rPr>
        <w:t xml:space="preserve"> </w:t>
      </w:r>
    </w:p>
    <w:p w14:paraId="34062AAB" w14:textId="63789081" w:rsidR="00332EE6" w:rsidRPr="00316C4C" w:rsidRDefault="00332EE6" w:rsidP="00332EE6">
      <w:pPr>
        <w:pStyle w:val="MAPPA-Bodytext-numbered"/>
        <w:ind w:left="0" w:firstLine="0"/>
        <w:rPr>
          <w:sz w:val="22"/>
          <w:szCs w:val="22"/>
          <w:lang w:val="en-GB"/>
        </w:rPr>
      </w:pPr>
      <w:r w:rsidRPr="00316C4C">
        <w:rPr>
          <w:sz w:val="22"/>
          <w:szCs w:val="22"/>
          <w:lang w:val="en-GB"/>
        </w:rPr>
        <w:t>Lay Advisers are members of the public appointed by the Minister with no links to the business of managing MAPPA</w:t>
      </w:r>
      <w:r w:rsidR="009134FD" w:rsidRPr="00316C4C">
        <w:rPr>
          <w:sz w:val="22"/>
          <w:szCs w:val="22"/>
          <w:lang w:val="en-GB"/>
        </w:rPr>
        <w:t>-eligible individuals</w:t>
      </w:r>
      <w:r w:rsidRPr="00316C4C">
        <w:rPr>
          <w:sz w:val="22"/>
          <w:szCs w:val="22"/>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316C4C" w:rsidRDefault="00332EE6" w:rsidP="008D1CDE">
      <w:pPr>
        <w:pStyle w:val="Style1"/>
        <w:rPr>
          <w:sz w:val="22"/>
          <w:szCs w:val="22"/>
        </w:rPr>
      </w:pPr>
      <w:r w:rsidRPr="00316C4C">
        <w:rPr>
          <w:sz w:val="22"/>
          <w:szCs w:val="22"/>
        </w:rPr>
        <w:t>How MAPPA works</w:t>
      </w:r>
    </w:p>
    <w:p w14:paraId="6A5C59A4" w14:textId="42EC772C" w:rsidR="00332EE6" w:rsidRPr="00316C4C" w:rsidRDefault="00332EE6" w:rsidP="00332EE6">
      <w:pPr>
        <w:pStyle w:val="MAPPA-Bodytext"/>
        <w:rPr>
          <w:sz w:val="22"/>
          <w:lang w:val="en-GB"/>
        </w:rPr>
      </w:pPr>
      <w:r w:rsidRPr="00316C4C">
        <w:rPr>
          <w:sz w:val="22"/>
          <w:lang w:val="en-GB"/>
        </w:rPr>
        <w:t xml:space="preserve">MAPPA-eligible </w:t>
      </w:r>
      <w:r w:rsidR="009134FD" w:rsidRPr="00316C4C">
        <w:rPr>
          <w:sz w:val="22"/>
          <w:lang w:val="en-GB"/>
        </w:rPr>
        <w:t>individuals</w:t>
      </w:r>
      <w:r w:rsidRPr="00316C4C">
        <w:rPr>
          <w:sz w:val="22"/>
          <w:lang w:val="en-GB"/>
        </w:rPr>
        <w:t xml:space="preserve"> are identified and information about them is shared between agencies to inform the risk assessments and </w:t>
      </w:r>
      <w:r w:rsidR="005722F4" w:rsidRPr="00316C4C">
        <w:rPr>
          <w:sz w:val="22"/>
          <w:lang w:val="en-GB"/>
        </w:rPr>
        <w:t>r</w:t>
      </w:r>
      <w:r w:rsidRPr="00316C4C">
        <w:rPr>
          <w:sz w:val="22"/>
          <w:lang w:val="en-GB"/>
        </w:rPr>
        <w:t>isk management plans of those managing or supervising them.</w:t>
      </w:r>
    </w:p>
    <w:p w14:paraId="73E7CF4D" w14:textId="7F39BD4B" w:rsidR="00332EE6" w:rsidRPr="00316C4C" w:rsidRDefault="00332EE6" w:rsidP="00332EE6">
      <w:pPr>
        <w:pStyle w:val="MAPPA-Bodytext"/>
        <w:rPr>
          <w:sz w:val="22"/>
          <w:lang w:val="en-GB"/>
        </w:rPr>
      </w:pPr>
      <w:r w:rsidRPr="00316C4C">
        <w:rPr>
          <w:sz w:val="22"/>
          <w:lang w:val="en-GB"/>
        </w:rPr>
        <w:t>That is as far as MAPPA extend in the majority of cases, but some cases require</w:t>
      </w:r>
      <w:r w:rsidR="00332369" w:rsidRPr="00316C4C">
        <w:rPr>
          <w:sz w:val="22"/>
          <w:lang w:val="en-GB"/>
        </w:rPr>
        <w:t xml:space="preserve"> more senior </w:t>
      </w:r>
      <w:r w:rsidR="00332369" w:rsidRPr="00316C4C">
        <w:rPr>
          <w:sz w:val="22"/>
          <w:lang w:val="en-GB"/>
        </w:rPr>
        <w:t>oversight</w:t>
      </w:r>
      <w:r w:rsidR="00421553" w:rsidRPr="00316C4C">
        <w:rPr>
          <w:sz w:val="22"/>
          <w:lang w:val="en-GB"/>
        </w:rPr>
        <w:t xml:space="preserve"> and</w:t>
      </w:r>
      <w:r w:rsidRPr="00316C4C">
        <w:rPr>
          <w:sz w:val="22"/>
          <w:lang w:val="en-GB"/>
        </w:rPr>
        <w:t xml:space="preserve"> </w:t>
      </w:r>
      <w:r w:rsidR="00E6461E" w:rsidRPr="00316C4C">
        <w:rPr>
          <w:sz w:val="22"/>
          <w:lang w:val="en-GB"/>
        </w:rPr>
        <w:t>structured</w:t>
      </w:r>
      <w:r w:rsidRPr="00316C4C">
        <w:rPr>
          <w:sz w:val="22"/>
          <w:lang w:val="en-GB"/>
        </w:rPr>
        <w:t xml:space="preserve"> multi-agency management. In such cases there will be regular MAPPA meetings attended by relevant agency practitioners.</w:t>
      </w:r>
    </w:p>
    <w:p w14:paraId="65CA1B8C" w14:textId="77777777" w:rsidR="005722F4" w:rsidRPr="00316C4C" w:rsidRDefault="00332EE6" w:rsidP="005722F4">
      <w:pPr>
        <w:pStyle w:val="MAPPA-Bodytext"/>
        <w:rPr>
          <w:sz w:val="22"/>
          <w:lang w:val="en-GB"/>
        </w:rPr>
      </w:pPr>
      <w:r w:rsidRPr="00316C4C">
        <w:rPr>
          <w:sz w:val="22"/>
          <w:lang w:val="en-GB"/>
        </w:rPr>
        <w:t xml:space="preserve">There are </w:t>
      </w:r>
      <w:r w:rsidR="009451A3" w:rsidRPr="00316C4C">
        <w:rPr>
          <w:sz w:val="22"/>
          <w:lang w:val="en-GB"/>
        </w:rPr>
        <w:t>4</w:t>
      </w:r>
      <w:r w:rsidRPr="00316C4C">
        <w:rPr>
          <w:sz w:val="22"/>
          <w:lang w:val="en-GB"/>
        </w:rPr>
        <w:t xml:space="preserve"> categories of MAPPA-eligible </w:t>
      </w:r>
      <w:r w:rsidR="00FB3B49" w:rsidRPr="00316C4C">
        <w:rPr>
          <w:sz w:val="22"/>
          <w:lang w:val="en-GB"/>
        </w:rPr>
        <w:t>individual</w:t>
      </w:r>
      <w:r w:rsidRPr="00316C4C">
        <w:rPr>
          <w:sz w:val="22"/>
          <w:lang w:val="en-GB"/>
        </w:rPr>
        <w:t xml:space="preserve">: </w:t>
      </w:r>
    </w:p>
    <w:p w14:paraId="2D79573B" w14:textId="1F85A9A6" w:rsidR="00332EE6" w:rsidRPr="00316C4C" w:rsidRDefault="00332EE6" w:rsidP="005722F4">
      <w:pPr>
        <w:pStyle w:val="MAPPA-Bodytext"/>
        <w:rPr>
          <w:sz w:val="22"/>
          <w:lang w:val="en-GB"/>
        </w:rPr>
      </w:pPr>
      <w:r w:rsidRPr="00316C4C">
        <w:rPr>
          <w:b/>
          <w:sz w:val="22"/>
          <w:lang w:val="en-GB"/>
        </w:rPr>
        <w:t>Category 1</w:t>
      </w:r>
      <w:r w:rsidRPr="00316C4C">
        <w:rPr>
          <w:sz w:val="22"/>
          <w:lang w:val="en-GB"/>
        </w:rPr>
        <w:t xml:space="preserve"> </w:t>
      </w:r>
      <w:r w:rsidR="009934FE" w:rsidRPr="00316C4C">
        <w:rPr>
          <w:sz w:val="22"/>
          <w:lang w:val="en-GB"/>
        </w:rPr>
        <w:t>–subject to sex offender notification requirements</w:t>
      </w:r>
      <w:r w:rsidRPr="00316C4C">
        <w:rPr>
          <w:sz w:val="22"/>
          <w:lang w:val="en-GB"/>
        </w:rPr>
        <w:t xml:space="preserve">; </w:t>
      </w:r>
    </w:p>
    <w:p w14:paraId="2314424F" w14:textId="79A7ECEF" w:rsidR="00332EE6" w:rsidRPr="00316C4C" w:rsidRDefault="00332EE6" w:rsidP="00332EE6">
      <w:pPr>
        <w:pStyle w:val="MAPPA-Bodytext"/>
        <w:numPr>
          <w:ilvl w:val="0"/>
          <w:numId w:val="1"/>
        </w:numPr>
        <w:rPr>
          <w:sz w:val="22"/>
          <w:lang w:val="en-GB"/>
        </w:rPr>
      </w:pPr>
      <w:r w:rsidRPr="00316C4C">
        <w:rPr>
          <w:b/>
          <w:sz w:val="22"/>
          <w:lang w:val="en-GB"/>
        </w:rPr>
        <w:t>Category 2</w:t>
      </w:r>
      <w:r w:rsidRPr="00316C4C">
        <w:rPr>
          <w:sz w:val="22"/>
          <w:lang w:val="en-GB"/>
        </w:rPr>
        <w:t xml:space="preserve"> – mainly violent offenders sentenced to 12 months or more imprisonment or a hospital order; </w:t>
      </w:r>
    </w:p>
    <w:p w14:paraId="5B409C4D" w14:textId="0C56D331" w:rsidR="00332EE6" w:rsidRPr="00316C4C" w:rsidRDefault="00332EE6" w:rsidP="00332EE6">
      <w:pPr>
        <w:pStyle w:val="MAPPA-Bodytext"/>
        <w:numPr>
          <w:ilvl w:val="0"/>
          <w:numId w:val="1"/>
        </w:numPr>
        <w:rPr>
          <w:sz w:val="22"/>
          <w:lang w:val="en-GB"/>
        </w:rPr>
      </w:pPr>
      <w:r w:rsidRPr="00316C4C">
        <w:rPr>
          <w:b/>
          <w:sz w:val="22"/>
          <w:lang w:val="en-GB"/>
        </w:rPr>
        <w:t>Category 3</w:t>
      </w:r>
      <w:r w:rsidRPr="00316C4C">
        <w:rPr>
          <w:sz w:val="22"/>
          <w:lang w:val="en-GB"/>
        </w:rPr>
        <w:t xml:space="preserve"> – </w:t>
      </w:r>
      <w:r w:rsidR="00EB26C4" w:rsidRPr="00316C4C">
        <w:rPr>
          <w:sz w:val="22"/>
          <w:lang w:val="en-GB"/>
        </w:rPr>
        <w:t xml:space="preserve">individuals </w:t>
      </w:r>
      <w:r w:rsidRPr="00316C4C">
        <w:rPr>
          <w:sz w:val="22"/>
          <w:lang w:val="en-GB"/>
        </w:rPr>
        <w:t xml:space="preserve">who do not qualify under </w:t>
      </w:r>
      <w:r w:rsidR="009934FE" w:rsidRPr="00316C4C">
        <w:rPr>
          <w:sz w:val="22"/>
          <w:lang w:val="en-GB"/>
        </w:rPr>
        <w:t>C</w:t>
      </w:r>
      <w:r w:rsidRPr="00316C4C">
        <w:rPr>
          <w:sz w:val="22"/>
          <w:lang w:val="en-GB"/>
        </w:rPr>
        <w:t>ategories 1</w:t>
      </w:r>
      <w:r w:rsidR="00416B8E" w:rsidRPr="00316C4C">
        <w:rPr>
          <w:sz w:val="22"/>
          <w:lang w:val="en-GB"/>
        </w:rPr>
        <w:t>,</w:t>
      </w:r>
      <w:r w:rsidRPr="00316C4C">
        <w:rPr>
          <w:sz w:val="22"/>
          <w:lang w:val="en-GB"/>
        </w:rPr>
        <w:t xml:space="preserve"> 2 </w:t>
      </w:r>
      <w:r w:rsidR="00416B8E" w:rsidRPr="00316C4C">
        <w:rPr>
          <w:sz w:val="22"/>
          <w:lang w:val="en-GB"/>
        </w:rPr>
        <w:t xml:space="preserve">or 4 </w:t>
      </w:r>
      <w:r w:rsidRPr="00316C4C">
        <w:rPr>
          <w:sz w:val="22"/>
          <w:lang w:val="en-GB"/>
        </w:rPr>
        <w:t>but who</w:t>
      </w:r>
      <w:r w:rsidR="00EB26C4" w:rsidRPr="00316C4C">
        <w:rPr>
          <w:sz w:val="22"/>
          <w:lang w:val="en-GB"/>
        </w:rPr>
        <w:t>se offences</w:t>
      </w:r>
      <w:r w:rsidRPr="00316C4C">
        <w:rPr>
          <w:sz w:val="22"/>
          <w:lang w:val="en-GB"/>
        </w:rPr>
        <w:t xml:space="preserve"> pose a risk of serious harm. </w:t>
      </w:r>
    </w:p>
    <w:p w14:paraId="4DE10BE9" w14:textId="7943CF6F" w:rsidR="009451A3" w:rsidRPr="00316C4C" w:rsidRDefault="009451A3" w:rsidP="00332EE6">
      <w:pPr>
        <w:pStyle w:val="MAPPA-Bodytext"/>
        <w:numPr>
          <w:ilvl w:val="0"/>
          <w:numId w:val="1"/>
        </w:numPr>
        <w:rPr>
          <w:sz w:val="22"/>
          <w:lang w:val="en-GB"/>
        </w:rPr>
      </w:pPr>
      <w:r w:rsidRPr="00316C4C">
        <w:rPr>
          <w:b/>
          <w:sz w:val="22"/>
          <w:lang w:val="en-GB"/>
        </w:rPr>
        <w:t xml:space="preserve">Category 4 </w:t>
      </w:r>
      <w:r w:rsidR="005556BC" w:rsidRPr="00316C4C">
        <w:rPr>
          <w:bCs/>
          <w:sz w:val="22"/>
          <w:lang w:val="en-GB"/>
        </w:rPr>
        <w:t>–</w:t>
      </w:r>
      <w:r w:rsidRPr="00316C4C">
        <w:rPr>
          <w:bCs/>
          <w:sz w:val="22"/>
          <w:lang w:val="en-GB"/>
        </w:rPr>
        <w:t xml:space="preserve"> </w:t>
      </w:r>
      <w:r w:rsidR="005556BC" w:rsidRPr="00316C4C">
        <w:rPr>
          <w:bCs/>
          <w:sz w:val="22"/>
          <w:lang w:val="en-GB"/>
        </w:rPr>
        <w:t>terroris</w:t>
      </w:r>
      <w:r w:rsidR="00416B8E" w:rsidRPr="00316C4C">
        <w:rPr>
          <w:bCs/>
          <w:sz w:val="22"/>
          <w:lang w:val="en-GB"/>
        </w:rPr>
        <w:t>m</w:t>
      </w:r>
      <w:r w:rsidR="00BC7756" w:rsidRPr="00316C4C">
        <w:rPr>
          <w:bCs/>
          <w:sz w:val="22"/>
          <w:lang w:val="en-GB"/>
        </w:rPr>
        <w:t xml:space="preserve"> convicted</w:t>
      </w:r>
      <w:r w:rsidR="00416B8E" w:rsidRPr="00316C4C">
        <w:rPr>
          <w:bCs/>
          <w:sz w:val="22"/>
          <w:lang w:val="en-GB"/>
        </w:rPr>
        <w:t xml:space="preserve"> and terrorism risk </w:t>
      </w:r>
      <w:r w:rsidR="00AB6B32" w:rsidRPr="00316C4C">
        <w:rPr>
          <w:bCs/>
          <w:sz w:val="22"/>
          <w:lang w:val="en-GB"/>
        </w:rPr>
        <w:t>individuals</w:t>
      </w:r>
    </w:p>
    <w:p w14:paraId="7B081E29" w14:textId="77777777" w:rsidR="0016073C" w:rsidRPr="00316C4C" w:rsidRDefault="0016073C" w:rsidP="0016073C">
      <w:pPr>
        <w:pStyle w:val="MAPPA-Bodytext"/>
        <w:rPr>
          <w:sz w:val="22"/>
          <w:lang w:val="en-GB"/>
        </w:rPr>
      </w:pPr>
      <w:r w:rsidRPr="00316C4C">
        <w:rPr>
          <w:sz w:val="22"/>
          <w:lang w:val="en-GB"/>
        </w:rPr>
        <w:t>Data on Category 4 individuals is not included in this report due to data protection issues related to low numbers. This data will be aggregated and published nationally.</w:t>
      </w:r>
    </w:p>
    <w:p w14:paraId="58B91A60" w14:textId="2E71C04C" w:rsidR="00332EE6" w:rsidRPr="00316C4C" w:rsidRDefault="00332EE6" w:rsidP="00332EE6">
      <w:pPr>
        <w:pStyle w:val="MAPPA-Bodytext"/>
        <w:rPr>
          <w:sz w:val="22"/>
          <w:lang w:val="en-GB"/>
        </w:rPr>
      </w:pPr>
      <w:r w:rsidRPr="00316C4C">
        <w:rPr>
          <w:sz w:val="22"/>
          <w:lang w:val="en-GB"/>
        </w:rPr>
        <w:t xml:space="preserve">There are three levels of management to ensure that resources are focused where they are most </w:t>
      </w:r>
      <w:r w:rsidR="002362E5" w:rsidRPr="00316C4C">
        <w:rPr>
          <w:sz w:val="22"/>
          <w:lang w:val="en-GB"/>
        </w:rPr>
        <w:t>needed:</w:t>
      </w:r>
      <w:r w:rsidRPr="00316C4C">
        <w:rPr>
          <w:sz w:val="22"/>
          <w:lang w:val="en-GB"/>
        </w:rPr>
        <w:t xml:space="preserve"> generally those </w:t>
      </w:r>
      <w:r w:rsidR="00912A31" w:rsidRPr="00316C4C">
        <w:rPr>
          <w:sz w:val="22"/>
          <w:lang w:val="en-GB"/>
        </w:rPr>
        <w:t>presenting</w:t>
      </w:r>
      <w:r w:rsidRPr="00316C4C">
        <w:rPr>
          <w:sz w:val="22"/>
          <w:lang w:val="en-GB"/>
        </w:rPr>
        <w:t xml:space="preserve"> the higher risks of serious harm. </w:t>
      </w:r>
    </w:p>
    <w:p w14:paraId="5035BE00" w14:textId="301D59D6" w:rsidR="00332EE6" w:rsidRPr="00316C4C" w:rsidRDefault="00332EE6" w:rsidP="00332EE6">
      <w:pPr>
        <w:pStyle w:val="MAPPA-Bodytext"/>
        <w:numPr>
          <w:ilvl w:val="0"/>
          <w:numId w:val="2"/>
        </w:numPr>
        <w:rPr>
          <w:sz w:val="22"/>
          <w:lang w:val="en-GB"/>
        </w:rPr>
      </w:pPr>
      <w:r w:rsidRPr="00316C4C">
        <w:rPr>
          <w:b/>
          <w:sz w:val="22"/>
          <w:lang w:val="en-GB"/>
        </w:rPr>
        <w:t>Level 1</w:t>
      </w:r>
      <w:r w:rsidRPr="00316C4C">
        <w:rPr>
          <w:sz w:val="22"/>
          <w:lang w:val="en-GB"/>
        </w:rPr>
        <w:t xml:space="preserve"> </w:t>
      </w:r>
      <w:r w:rsidR="002C0567" w:rsidRPr="00316C4C">
        <w:rPr>
          <w:sz w:val="22"/>
          <w:lang w:val="en-GB"/>
        </w:rPr>
        <w:t xml:space="preserve">is where the </w:t>
      </w:r>
      <w:r w:rsidR="00CE58B2" w:rsidRPr="00316C4C">
        <w:rPr>
          <w:sz w:val="22"/>
          <w:lang w:val="en-GB"/>
        </w:rPr>
        <w:t>individual</w:t>
      </w:r>
      <w:r w:rsidR="002C0567" w:rsidRPr="00316C4C">
        <w:rPr>
          <w:sz w:val="22"/>
          <w:lang w:val="en-GB"/>
        </w:rPr>
        <w:t xml:space="preserve"> is</w:t>
      </w:r>
      <w:r w:rsidRPr="00316C4C">
        <w:rPr>
          <w:sz w:val="22"/>
          <w:lang w:val="en-GB"/>
        </w:rPr>
        <w:t xml:space="preserve"> managed by the lead agency </w:t>
      </w:r>
      <w:r w:rsidR="007C095C" w:rsidRPr="00316C4C">
        <w:rPr>
          <w:sz w:val="22"/>
          <w:lang w:val="en-GB"/>
        </w:rPr>
        <w:t>with</w:t>
      </w:r>
      <w:r w:rsidR="00C40C02" w:rsidRPr="00316C4C">
        <w:rPr>
          <w:sz w:val="22"/>
          <w:lang w:val="en-GB"/>
        </w:rPr>
        <w:t xml:space="preserve"> information exchange and </w:t>
      </w:r>
      <w:r w:rsidR="007C095C" w:rsidRPr="00316C4C">
        <w:rPr>
          <w:b/>
          <w:bCs/>
          <w:sz w:val="22"/>
          <w:lang w:val="en-GB"/>
        </w:rPr>
        <w:t>multi-agency support</w:t>
      </w:r>
      <w:r w:rsidR="00C40C02" w:rsidRPr="00316C4C">
        <w:rPr>
          <w:sz w:val="22"/>
          <w:lang w:val="en-GB"/>
        </w:rPr>
        <w:t xml:space="preserve"> as required</w:t>
      </w:r>
      <w:r w:rsidR="007C095C" w:rsidRPr="00316C4C">
        <w:rPr>
          <w:sz w:val="22"/>
          <w:lang w:val="en-GB"/>
        </w:rPr>
        <w:t xml:space="preserve"> but </w:t>
      </w:r>
      <w:r w:rsidRPr="00316C4C">
        <w:rPr>
          <w:sz w:val="22"/>
          <w:lang w:val="en-GB"/>
        </w:rPr>
        <w:t>with</w:t>
      </w:r>
      <w:r w:rsidR="002C0567" w:rsidRPr="00316C4C">
        <w:rPr>
          <w:sz w:val="22"/>
          <w:lang w:val="en-GB"/>
        </w:rPr>
        <w:t>out</w:t>
      </w:r>
      <w:r w:rsidRPr="00316C4C">
        <w:rPr>
          <w:sz w:val="22"/>
          <w:lang w:val="en-GB"/>
        </w:rPr>
        <w:t xml:space="preserve"> </w:t>
      </w:r>
      <w:r w:rsidR="00846E32" w:rsidRPr="00316C4C">
        <w:rPr>
          <w:sz w:val="22"/>
          <w:lang w:val="en-GB"/>
        </w:rPr>
        <w:t xml:space="preserve">formal </w:t>
      </w:r>
      <w:r w:rsidRPr="00316C4C">
        <w:rPr>
          <w:sz w:val="22"/>
          <w:lang w:val="en-GB"/>
        </w:rPr>
        <w:t xml:space="preserve">MAPPA meetings; </w:t>
      </w:r>
    </w:p>
    <w:p w14:paraId="38C6D9C5" w14:textId="250D4B6F" w:rsidR="00332EE6" w:rsidRPr="00316C4C" w:rsidRDefault="00332EE6" w:rsidP="00332EE6">
      <w:pPr>
        <w:pStyle w:val="MAPPA-Bodytext"/>
        <w:numPr>
          <w:ilvl w:val="0"/>
          <w:numId w:val="2"/>
        </w:numPr>
        <w:rPr>
          <w:sz w:val="22"/>
          <w:lang w:val="en-GB"/>
        </w:rPr>
      </w:pPr>
      <w:r w:rsidRPr="00316C4C">
        <w:rPr>
          <w:b/>
          <w:sz w:val="22"/>
          <w:lang w:val="en-GB"/>
        </w:rPr>
        <w:t>Level 2</w:t>
      </w:r>
      <w:r w:rsidRPr="00316C4C">
        <w:rPr>
          <w:sz w:val="22"/>
          <w:lang w:val="en-GB"/>
        </w:rPr>
        <w:t xml:space="preserve"> is where </w:t>
      </w:r>
      <w:r w:rsidR="002C0567" w:rsidRPr="00316C4C">
        <w:rPr>
          <w:sz w:val="22"/>
          <w:lang w:val="en-GB"/>
        </w:rPr>
        <w:t>formal MAPPA meetings are</w:t>
      </w:r>
      <w:r w:rsidRPr="00316C4C">
        <w:rPr>
          <w:sz w:val="22"/>
          <w:lang w:val="en-GB"/>
        </w:rPr>
        <w:t xml:space="preserve"> required to manage the </w:t>
      </w:r>
      <w:r w:rsidR="00CE58B2" w:rsidRPr="00316C4C">
        <w:rPr>
          <w:sz w:val="22"/>
          <w:lang w:val="en-GB"/>
        </w:rPr>
        <w:t>individual</w:t>
      </w:r>
      <w:r w:rsidRPr="00316C4C">
        <w:rPr>
          <w:sz w:val="22"/>
          <w:lang w:val="en-GB"/>
        </w:rPr>
        <w:t xml:space="preserve">. </w:t>
      </w:r>
    </w:p>
    <w:p w14:paraId="3F9D3741" w14:textId="353ACE21" w:rsidR="00332EE6" w:rsidRPr="00316C4C" w:rsidRDefault="00332EE6" w:rsidP="00332EE6">
      <w:pPr>
        <w:pStyle w:val="MAPPA-Bodytext"/>
        <w:numPr>
          <w:ilvl w:val="0"/>
          <w:numId w:val="2"/>
        </w:numPr>
        <w:rPr>
          <w:sz w:val="22"/>
          <w:lang w:val="en-GB"/>
        </w:rPr>
      </w:pPr>
      <w:r w:rsidRPr="00316C4C">
        <w:rPr>
          <w:b/>
          <w:sz w:val="22"/>
          <w:lang w:val="en-GB"/>
        </w:rPr>
        <w:t xml:space="preserve">Level 3 </w:t>
      </w:r>
      <w:r w:rsidRPr="00316C4C">
        <w:rPr>
          <w:sz w:val="22"/>
          <w:lang w:val="en-GB"/>
        </w:rPr>
        <w:t>is where risk management plans require the attendance and commitment of resources at a senior level</w:t>
      </w:r>
      <w:r w:rsidR="002C0567" w:rsidRPr="00316C4C">
        <w:rPr>
          <w:sz w:val="22"/>
          <w:lang w:val="en-GB"/>
        </w:rPr>
        <w:t xml:space="preserve"> at MAPPA meetings</w:t>
      </w:r>
      <w:r w:rsidRPr="00316C4C">
        <w:rPr>
          <w:sz w:val="22"/>
          <w:lang w:val="en-GB"/>
        </w:rPr>
        <w:t xml:space="preserve">. </w:t>
      </w:r>
    </w:p>
    <w:p w14:paraId="0D5D868B" w14:textId="260F9D5A" w:rsidR="00332EE6" w:rsidRPr="00316C4C" w:rsidRDefault="00332EE6" w:rsidP="00332EE6">
      <w:pPr>
        <w:pStyle w:val="MAPPA-Bodytext"/>
        <w:rPr>
          <w:sz w:val="22"/>
          <w:lang w:val="en-GB"/>
        </w:rPr>
      </w:pPr>
      <w:r w:rsidRPr="00316C4C">
        <w:rPr>
          <w:sz w:val="22"/>
          <w:lang w:val="en-GB"/>
        </w:rPr>
        <w:t xml:space="preserve"> </w:t>
      </w:r>
    </w:p>
    <w:p w14:paraId="0E794F88" w14:textId="77777777" w:rsidR="0016073C" w:rsidRDefault="0016073C" w:rsidP="00332EE6">
      <w:pPr>
        <w:pStyle w:val="MAPPA-Bodytext"/>
        <w:rPr>
          <w:sz w:val="24"/>
          <w:szCs w:val="24"/>
          <w:lang w:val="en-GB"/>
        </w:rPr>
      </w:pPr>
      <w:r w:rsidRPr="00316C4C">
        <w:rPr>
          <w:sz w:val="22"/>
          <w:lang w:val="en-GB"/>
        </w:rPr>
        <w:lastRenderedPageBreak/>
        <w:t xml:space="preserve">MAPPA are supported by ViSOR. This is a national IT system to assist in the management of individuals who pose a serious risk of harm to the public. The use of ViSOR increases the ability to share intelligence across organisations and enables the safe transfer of key information when high </w:t>
      </w:r>
      <w:r w:rsidRPr="00206B09">
        <w:rPr>
          <w:sz w:val="24"/>
          <w:szCs w:val="24"/>
          <w:lang w:val="en-GB"/>
        </w:rPr>
        <w:t xml:space="preserve">risk </w:t>
      </w:r>
      <w:r>
        <w:rPr>
          <w:sz w:val="24"/>
          <w:szCs w:val="24"/>
          <w:lang w:val="en-GB"/>
        </w:rPr>
        <w:t>individuals</w:t>
      </w:r>
      <w:r w:rsidRPr="00206B09">
        <w:rPr>
          <w:sz w:val="24"/>
          <w:szCs w:val="24"/>
          <w:lang w:val="en-GB"/>
        </w:rPr>
        <w:t xml:space="preserve"> move</w:t>
      </w:r>
      <w:r>
        <w:rPr>
          <w:sz w:val="24"/>
          <w:szCs w:val="24"/>
          <w:lang w:val="en-GB"/>
        </w:rPr>
        <w:t xml:space="preserve"> between areas</w:t>
      </w:r>
      <w:r w:rsidRPr="00206B09">
        <w:rPr>
          <w:sz w:val="24"/>
          <w:szCs w:val="24"/>
          <w:lang w:val="en-GB"/>
        </w:rPr>
        <w:t xml:space="preserve">, enhancing public protection measures. </w:t>
      </w:r>
    </w:p>
    <w:p w14:paraId="12AD63A5" w14:textId="77777777" w:rsidR="0016073C" w:rsidRPr="00206B09" w:rsidRDefault="0016073C" w:rsidP="0016073C">
      <w:pPr>
        <w:pStyle w:val="MAPPA-Bodytext"/>
        <w:rPr>
          <w:sz w:val="24"/>
          <w:szCs w:val="24"/>
          <w:lang w:val="en-GB"/>
        </w:rPr>
      </w:pP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20D46877" w14:textId="77777777" w:rsidR="0016073C" w:rsidRPr="00206B09" w:rsidRDefault="0016073C" w:rsidP="0016073C">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57FF3260" w14:textId="546053BD" w:rsidR="00332EE6" w:rsidRPr="00206B09" w:rsidRDefault="00332EE6" w:rsidP="00332EE6">
      <w:pPr>
        <w:pStyle w:val="MAPPA-Bodytext"/>
        <w:rPr>
          <w:sz w:val="24"/>
          <w:szCs w:val="24"/>
          <w:lang w:val="en-GB"/>
        </w:rPr>
      </w:pPr>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99795C9"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715161">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F33FA8"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F33FA8" w:rsidRDefault="006F27F5" w:rsidP="00316362">
            <w:pPr>
              <w:pStyle w:val="MAPPA-Tabletext"/>
              <w:rPr>
                <w:b w:val="0"/>
                <w:bCs w:val="0"/>
                <w:sz w:val="24"/>
                <w:szCs w:val="24"/>
                <w:lang w:val="en-GB"/>
              </w:rPr>
            </w:pPr>
          </w:p>
        </w:tc>
        <w:tc>
          <w:tcPr>
            <w:tcW w:w="2185" w:type="dxa"/>
          </w:tcPr>
          <w:p w14:paraId="695974D0" w14:textId="452104AC"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Category 1:</w:t>
            </w:r>
            <w:r w:rsidRPr="00F33FA8">
              <w:rPr>
                <w:b w:val="0"/>
                <w:bCs w:val="0"/>
                <w:sz w:val="24"/>
                <w:szCs w:val="24"/>
                <w:lang w:val="en-GB"/>
              </w:rPr>
              <w:br/>
              <w:t>Subject to sex offender notification requirements</w:t>
            </w:r>
          </w:p>
        </w:tc>
        <w:tc>
          <w:tcPr>
            <w:tcW w:w="2186" w:type="dxa"/>
          </w:tcPr>
          <w:p w14:paraId="27E33B89" w14:textId="77777777"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Category 2:</w:t>
            </w:r>
            <w:r w:rsidRPr="00F33FA8">
              <w:rPr>
                <w:b w:val="0"/>
                <w:bCs w:val="0"/>
                <w:sz w:val="24"/>
                <w:szCs w:val="24"/>
                <w:lang w:val="en-GB"/>
              </w:rPr>
              <w:br/>
              <w:t>Violent</w:t>
            </w:r>
            <w:r w:rsidRPr="00F33FA8">
              <w:rPr>
                <w:b w:val="0"/>
                <w:bCs w:val="0"/>
                <w:sz w:val="24"/>
                <w:szCs w:val="24"/>
                <w:lang w:val="en-GB"/>
              </w:rPr>
              <w:br/>
              <w:t>offenders</w:t>
            </w:r>
          </w:p>
        </w:tc>
        <w:tc>
          <w:tcPr>
            <w:tcW w:w="2186" w:type="dxa"/>
          </w:tcPr>
          <w:p w14:paraId="536FC6CB" w14:textId="77777777"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Category 3:</w:t>
            </w:r>
            <w:r w:rsidRPr="00F33FA8">
              <w:rPr>
                <w:b w:val="0"/>
                <w:bCs w:val="0"/>
                <w:sz w:val="24"/>
                <w:szCs w:val="24"/>
                <w:lang w:val="en-GB"/>
              </w:rPr>
              <w:br/>
              <w:t>Other dangerous</w:t>
            </w:r>
            <w:r w:rsidRPr="00F33FA8">
              <w:rPr>
                <w:b w:val="0"/>
                <w:bCs w:val="0"/>
                <w:sz w:val="24"/>
                <w:szCs w:val="24"/>
                <w:lang w:val="en-GB"/>
              </w:rPr>
              <w:br/>
              <w:t>offenders</w:t>
            </w:r>
          </w:p>
        </w:tc>
        <w:tc>
          <w:tcPr>
            <w:tcW w:w="2186" w:type="dxa"/>
          </w:tcPr>
          <w:p w14:paraId="022A334A" w14:textId="0E22E09D"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Total</w:t>
            </w:r>
          </w:p>
        </w:tc>
      </w:tr>
      <w:tr w:rsidR="009438CE" w:rsidRPr="00F33FA8"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E376AA7" w:rsidR="009438CE" w:rsidRPr="00F33FA8" w:rsidRDefault="009438CE" w:rsidP="009438CE">
            <w:pPr>
              <w:pStyle w:val="MAPPA-Tabletext"/>
              <w:rPr>
                <w:b w:val="0"/>
                <w:bCs w:val="0"/>
                <w:sz w:val="24"/>
                <w:szCs w:val="24"/>
                <w:lang w:val="en-GB"/>
              </w:rPr>
            </w:pPr>
            <w:r w:rsidRPr="00F33FA8">
              <w:rPr>
                <w:b w:val="0"/>
                <w:bCs w:val="0"/>
                <w:sz w:val="24"/>
                <w:szCs w:val="24"/>
              </w:rPr>
              <w:t>Level 1</w:t>
            </w:r>
          </w:p>
        </w:tc>
        <w:tc>
          <w:tcPr>
            <w:tcW w:w="2185" w:type="dxa"/>
          </w:tcPr>
          <w:p w14:paraId="58BE43B8" w14:textId="44683909"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2019</w:t>
            </w:r>
          </w:p>
        </w:tc>
        <w:tc>
          <w:tcPr>
            <w:tcW w:w="2186" w:type="dxa"/>
          </w:tcPr>
          <w:p w14:paraId="1638E0FC" w14:textId="3B6D180F"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825</w:t>
            </w:r>
          </w:p>
        </w:tc>
        <w:tc>
          <w:tcPr>
            <w:tcW w:w="2186" w:type="dxa"/>
          </w:tcPr>
          <w:p w14:paraId="1F1BCFAF" w14:textId="461A730A"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rPr>
              <w:t>-</w:t>
            </w:r>
          </w:p>
        </w:tc>
        <w:tc>
          <w:tcPr>
            <w:tcW w:w="2186" w:type="dxa"/>
          </w:tcPr>
          <w:p w14:paraId="08FB1F87" w14:textId="71F9B3D0"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2844</w:t>
            </w:r>
          </w:p>
        </w:tc>
      </w:tr>
      <w:tr w:rsidR="009438CE" w:rsidRPr="00F33FA8"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5641EA48" w:rsidR="009438CE" w:rsidRPr="00F33FA8" w:rsidRDefault="009438CE" w:rsidP="009438CE">
            <w:pPr>
              <w:pStyle w:val="MAPPA-Tabletext"/>
              <w:rPr>
                <w:b w:val="0"/>
                <w:bCs w:val="0"/>
                <w:sz w:val="24"/>
                <w:szCs w:val="24"/>
                <w:lang w:val="en-GB"/>
              </w:rPr>
            </w:pPr>
            <w:r w:rsidRPr="00F33FA8">
              <w:rPr>
                <w:b w:val="0"/>
                <w:bCs w:val="0"/>
                <w:sz w:val="24"/>
                <w:szCs w:val="24"/>
              </w:rPr>
              <w:t>Level 2</w:t>
            </w:r>
          </w:p>
        </w:tc>
        <w:tc>
          <w:tcPr>
            <w:tcW w:w="2185" w:type="dxa"/>
          </w:tcPr>
          <w:p w14:paraId="23BFD270" w14:textId="694877EB"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14</w:t>
            </w:r>
          </w:p>
        </w:tc>
        <w:tc>
          <w:tcPr>
            <w:tcW w:w="2186" w:type="dxa"/>
          </w:tcPr>
          <w:p w14:paraId="10F8D0CE" w14:textId="122795E7"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7</w:t>
            </w:r>
          </w:p>
        </w:tc>
        <w:tc>
          <w:tcPr>
            <w:tcW w:w="2186" w:type="dxa"/>
          </w:tcPr>
          <w:p w14:paraId="346F3891" w14:textId="279530C9"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25</w:t>
            </w:r>
          </w:p>
        </w:tc>
        <w:tc>
          <w:tcPr>
            <w:tcW w:w="2186" w:type="dxa"/>
          </w:tcPr>
          <w:p w14:paraId="29D9E254" w14:textId="618044DD"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46</w:t>
            </w:r>
          </w:p>
        </w:tc>
      </w:tr>
      <w:tr w:rsidR="009438CE" w:rsidRPr="00F33FA8"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6EFC2FC4" w:rsidR="009438CE" w:rsidRPr="00F33FA8" w:rsidRDefault="009438CE" w:rsidP="009438CE">
            <w:pPr>
              <w:pStyle w:val="MAPPA-Tabletext"/>
              <w:rPr>
                <w:b w:val="0"/>
                <w:bCs w:val="0"/>
                <w:sz w:val="24"/>
                <w:szCs w:val="24"/>
                <w:lang w:val="en-GB"/>
              </w:rPr>
            </w:pPr>
            <w:r w:rsidRPr="00F33FA8">
              <w:rPr>
                <w:b w:val="0"/>
                <w:bCs w:val="0"/>
                <w:sz w:val="24"/>
                <w:szCs w:val="24"/>
              </w:rPr>
              <w:t>Level 3</w:t>
            </w:r>
          </w:p>
        </w:tc>
        <w:tc>
          <w:tcPr>
            <w:tcW w:w="2185" w:type="dxa"/>
          </w:tcPr>
          <w:p w14:paraId="48775E9A" w14:textId="497579AF"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3</w:t>
            </w:r>
          </w:p>
        </w:tc>
        <w:tc>
          <w:tcPr>
            <w:tcW w:w="2186" w:type="dxa"/>
          </w:tcPr>
          <w:p w14:paraId="26751848" w14:textId="757AA79D"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1</w:t>
            </w:r>
          </w:p>
        </w:tc>
        <w:tc>
          <w:tcPr>
            <w:tcW w:w="2186" w:type="dxa"/>
          </w:tcPr>
          <w:p w14:paraId="75314FEE" w14:textId="467605E9"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1</w:t>
            </w:r>
          </w:p>
        </w:tc>
        <w:tc>
          <w:tcPr>
            <w:tcW w:w="2186" w:type="dxa"/>
          </w:tcPr>
          <w:p w14:paraId="7FD44C20" w14:textId="42260522"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5</w:t>
            </w:r>
          </w:p>
        </w:tc>
      </w:tr>
      <w:tr w:rsidR="009438CE" w:rsidRPr="00F33FA8"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268105F3" w:rsidR="009438CE" w:rsidRPr="00F33FA8" w:rsidRDefault="009438CE" w:rsidP="009438CE">
            <w:pPr>
              <w:pStyle w:val="MAPPA-Tabletext"/>
              <w:rPr>
                <w:b w:val="0"/>
                <w:bCs w:val="0"/>
                <w:sz w:val="24"/>
                <w:szCs w:val="24"/>
                <w:lang w:val="en-GB"/>
              </w:rPr>
            </w:pPr>
            <w:r w:rsidRPr="00F33FA8">
              <w:rPr>
                <w:b w:val="0"/>
                <w:bCs w:val="0"/>
                <w:sz w:val="24"/>
                <w:szCs w:val="24"/>
              </w:rPr>
              <w:t>Total</w:t>
            </w:r>
          </w:p>
        </w:tc>
        <w:tc>
          <w:tcPr>
            <w:tcW w:w="2185" w:type="dxa"/>
          </w:tcPr>
          <w:p w14:paraId="5425DA3C" w14:textId="56244B14"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2036</w:t>
            </w:r>
          </w:p>
        </w:tc>
        <w:tc>
          <w:tcPr>
            <w:tcW w:w="2186" w:type="dxa"/>
          </w:tcPr>
          <w:p w14:paraId="4B320A3C" w14:textId="2BBBA2EF"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833</w:t>
            </w:r>
          </w:p>
        </w:tc>
        <w:tc>
          <w:tcPr>
            <w:tcW w:w="2186" w:type="dxa"/>
          </w:tcPr>
          <w:p w14:paraId="59BF82DA" w14:textId="6B28370A"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26</w:t>
            </w:r>
          </w:p>
        </w:tc>
        <w:tc>
          <w:tcPr>
            <w:tcW w:w="2186" w:type="dxa"/>
          </w:tcPr>
          <w:p w14:paraId="230BC3FB" w14:textId="6DC1EBCE"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20FA9">
              <w:rPr>
                <w:b w:val="0"/>
                <w:bCs/>
                <w:noProof/>
              </w:rPr>
              <w:t>2895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9438C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0D83DE5C" w:rsidR="009438CE" w:rsidRPr="00C20FA9" w:rsidRDefault="009438CE" w:rsidP="009438CE">
            <w:pPr>
              <w:pStyle w:val="MAPPA-Tabletext"/>
              <w:rPr>
                <w:sz w:val="24"/>
                <w:szCs w:val="24"/>
                <w:lang w:val="en-GB"/>
              </w:rPr>
            </w:pPr>
            <w:r w:rsidRPr="00C20FA9">
              <w:rPr>
                <w:sz w:val="24"/>
                <w:szCs w:val="24"/>
              </w:rPr>
              <w:t>Level 2</w:t>
            </w:r>
          </w:p>
        </w:tc>
        <w:tc>
          <w:tcPr>
            <w:tcW w:w="2185" w:type="dxa"/>
          </w:tcPr>
          <w:p w14:paraId="1F693B88" w14:textId="37FC4D16"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28</w:t>
            </w:r>
          </w:p>
        </w:tc>
        <w:tc>
          <w:tcPr>
            <w:tcW w:w="2186" w:type="dxa"/>
          </w:tcPr>
          <w:p w14:paraId="231D96FE" w14:textId="00C1D6D7"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26</w:t>
            </w:r>
          </w:p>
        </w:tc>
        <w:tc>
          <w:tcPr>
            <w:tcW w:w="2186" w:type="dxa"/>
          </w:tcPr>
          <w:p w14:paraId="413645CC" w14:textId="04F54EBE"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48</w:t>
            </w:r>
          </w:p>
        </w:tc>
        <w:tc>
          <w:tcPr>
            <w:tcW w:w="2186" w:type="dxa"/>
          </w:tcPr>
          <w:p w14:paraId="5A206D70" w14:textId="46AC2BA9"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102</w:t>
            </w:r>
          </w:p>
        </w:tc>
      </w:tr>
      <w:tr w:rsidR="009438C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46AD2E51" w:rsidR="009438CE" w:rsidRPr="00C20FA9" w:rsidRDefault="009438CE" w:rsidP="009438CE">
            <w:pPr>
              <w:pStyle w:val="MAPPA-Tabletext"/>
              <w:rPr>
                <w:sz w:val="24"/>
                <w:szCs w:val="24"/>
                <w:lang w:val="en-GB"/>
              </w:rPr>
            </w:pPr>
            <w:r w:rsidRPr="00C20FA9">
              <w:rPr>
                <w:sz w:val="24"/>
                <w:szCs w:val="24"/>
              </w:rPr>
              <w:t>Level 3</w:t>
            </w:r>
          </w:p>
        </w:tc>
        <w:tc>
          <w:tcPr>
            <w:tcW w:w="2185" w:type="dxa"/>
          </w:tcPr>
          <w:p w14:paraId="3001AA60" w14:textId="4EF99DB4"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6</w:t>
            </w:r>
          </w:p>
        </w:tc>
        <w:tc>
          <w:tcPr>
            <w:tcW w:w="2186" w:type="dxa"/>
          </w:tcPr>
          <w:p w14:paraId="4AF1F0B4" w14:textId="508AEC2E"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11</w:t>
            </w:r>
          </w:p>
        </w:tc>
        <w:tc>
          <w:tcPr>
            <w:tcW w:w="2186" w:type="dxa"/>
          </w:tcPr>
          <w:p w14:paraId="3EABFC56" w14:textId="44213EBE"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8</w:t>
            </w:r>
          </w:p>
        </w:tc>
        <w:tc>
          <w:tcPr>
            <w:tcW w:w="2186" w:type="dxa"/>
          </w:tcPr>
          <w:p w14:paraId="66FC4C00" w14:textId="67F7140A"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25</w:t>
            </w:r>
          </w:p>
        </w:tc>
      </w:tr>
      <w:tr w:rsidR="009438C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1404C9A4" w:rsidR="009438CE" w:rsidRPr="00C20FA9" w:rsidRDefault="009438CE" w:rsidP="009438CE">
            <w:pPr>
              <w:pStyle w:val="MAPPA-Tabletext"/>
              <w:rPr>
                <w:sz w:val="24"/>
                <w:szCs w:val="24"/>
                <w:lang w:val="en-GB"/>
              </w:rPr>
            </w:pPr>
            <w:r w:rsidRPr="00C20FA9">
              <w:rPr>
                <w:sz w:val="24"/>
                <w:szCs w:val="24"/>
              </w:rPr>
              <w:t>Total</w:t>
            </w:r>
          </w:p>
        </w:tc>
        <w:tc>
          <w:tcPr>
            <w:tcW w:w="2185" w:type="dxa"/>
          </w:tcPr>
          <w:p w14:paraId="2B2248EB" w14:textId="09DD5F25"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34</w:t>
            </w:r>
          </w:p>
        </w:tc>
        <w:tc>
          <w:tcPr>
            <w:tcW w:w="2186" w:type="dxa"/>
          </w:tcPr>
          <w:p w14:paraId="5D543B3B" w14:textId="37D14532"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37</w:t>
            </w:r>
          </w:p>
        </w:tc>
        <w:tc>
          <w:tcPr>
            <w:tcW w:w="2186" w:type="dxa"/>
          </w:tcPr>
          <w:p w14:paraId="03713ACD" w14:textId="430C30B1"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noProof/>
              </w:rPr>
              <w:t>56</w:t>
            </w:r>
          </w:p>
        </w:tc>
        <w:tc>
          <w:tcPr>
            <w:tcW w:w="2186" w:type="dxa"/>
          </w:tcPr>
          <w:p w14:paraId="29E98152" w14:textId="4679318A"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C20FA9">
              <w:rPr>
                <w:bCs/>
              </w:rPr>
              <w:fldChar w:fldCharType="begin"/>
            </w:r>
            <w:r w:rsidRPr="00C20FA9">
              <w:rPr>
                <w:bCs/>
              </w:rPr>
              <w:instrText xml:space="preserve"> =Sum(ABOVE) </w:instrText>
            </w:r>
            <w:r w:rsidRPr="00C20FA9">
              <w:rPr>
                <w:bCs/>
              </w:rPr>
              <w:fldChar w:fldCharType="separate"/>
            </w:r>
            <w:r w:rsidRPr="00C20FA9">
              <w:rPr>
                <w:bCs/>
                <w:noProof/>
              </w:rPr>
              <w:t>127</w:t>
            </w:r>
            <w:r w:rsidRPr="00C20FA9">
              <w:rPr>
                <w:bCs/>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E3AB09A" w:rsidR="00332EE6" w:rsidRPr="00523CF4" w:rsidRDefault="009438C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72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3B69C5F9" w:rsidR="00332EE6" w:rsidRPr="00523CF4" w:rsidRDefault="009438C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12551" w:type="dxa"/>
        <w:tblLook w:val="04A0" w:firstRow="1" w:lastRow="0" w:firstColumn="1" w:lastColumn="0" w:noHBand="0" w:noVBand="1"/>
      </w:tblPr>
      <w:tblGrid>
        <w:gridCol w:w="8359"/>
        <w:gridCol w:w="2096"/>
        <w:gridCol w:w="2096"/>
      </w:tblGrid>
      <w:tr w:rsidR="009438CE" w:rsidRPr="00F33FA8" w14:paraId="68C62099" w14:textId="77777777" w:rsidTr="009438CE">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9438CE" w:rsidRPr="00F33FA8" w:rsidRDefault="009438CE" w:rsidP="009438CE">
            <w:pPr>
              <w:pStyle w:val="MAPPA-Tabletext"/>
              <w:rPr>
                <w:sz w:val="24"/>
                <w:szCs w:val="24"/>
                <w:lang w:val="en-GB"/>
              </w:rPr>
            </w:pPr>
            <w:r w:rsidRPr="00F33FA8">
              <w:rPr>
                <w:sz w:val="24"/>
                <w:szCs w:val="24"/>
                <w:lang w:val="en-GB"/>
              </w:rPr>
              <w:t>Sexual Harm Prevention Order (SHPO)</w:t>
            </w:r>
          </w:p>
        </w:tc>
        <w:tc>
          <w:tcPr>
            <w:tcW w:w="2096" w:type="dxa"/>
          </w:tcPr>
          <w:p w14:paraId="1C08E809" w14:textId="6AEEE148" w:rsidR="009438CE" w:rsidRPr="00F33FA8"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noProof/>
                <w:sz w:val="24"/>
                <w:szCs w:val="24"/>
              </w:rPr>
            </w:pPr>
            <w:r>
              <w:rPr>
                <w:noProof/>
              </w:rPr>
              <w:t>182</w:t>
            </w:r>
          </w:p>
        </w:tc>
        <w:tc>
          <w:tcPr>
            <w:tcW w:w="2096" w:type="dxa"/>
          </w:tcPr>
          <w:p w14:paraId="21259115" w14:textId="5A3E1DC5" w:rsidR="009438CE" w:rsidRPr="00F33FA8"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33FA8">
              <w:rPr>
                <w:noProof/>
                <w:sz w:val="24"/>
                <w:szCs w:val="24"/>
              </w:rPr>
              <w:t>175</w:t>
            </w:r>
          </w:p>
        </w:tc>
      </w:tr>
      <w:tr w:rsidR="009438CE" w:rsidRPr="00F33FA8" w14:paraId="2F74E9A8" w14:textId="77777777" w:rsidTr="009438CE">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9438CE" w:rsidRPr="00F33FA8" w:rsidRDefault="009438CE" w:rsidP="009438CE">
            <w:pPr>
              <w:pStyle w:val="MAPPA-Tabletext"/>
              <w:rPr>
                <w:sz w:val="24"/>
                <w:szCs w:val="24"/>
                <w:lang w:val="en-GB"/>
              </w:rPr>
            </w:pPr>
            <w:r w:rsidRPr="00F33FA8">
              <w:rPr>
                <w:sz w:val="24"/>
                <w:szCs w:val="24"/>
                <w:lang w:val="en-GB"/>
              </w:rPr>
              <w:t>SHPO with foreign travel restriction</w:t>
            </w:r>
          </w:p>
        </w:tc>
        <w:tc>
          <w:tcPr>
            <w:tcW w:w="2096" w:type="dxa"/>
          </w:tcPr>
          <w:p w14:paraId="329FBD14" w14:textId="69456FFB" w:rsidR="009438CE" w:rsidRPr="00F33FA8"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noProof/>
                <w:sz w:val="24"/>
                <w:szCs w:val="24"/>
              </w:rPr>
            </w:pPr>
            <w:r>
              <w:rPr>
                <w:noProof/>
              </w:rPr>
              <w:t>13</w:t>
            </w:r>
          </w:p>
        </w:tc>
        <w:tc>
          <w:tcPr>
            <w:tcW w:w="2096" w:type="dxa"/>
          </w:tcPr>
          <w:p w14:paraId="3CED7BF6" w14:textId="1CBA501A" w:rsidR="009438CE" w:rsidRPr="00F33FA8"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33FA8">
              <w:rPr>
                <w:noProof/>
                <w:sz w:val="24"/>
                <w:szCs w:val="24"/>
              </w:rPr>
              <w:t>0</w:t>
            </w:r>
          </w:p>
        </w:tc>
      </w:tr>
      <w:tr w:rsidR="009438CE" w:rsidRPr="00F33FA8" w14:paraId="151E650C" w14:textId="77777777" w:rsidTr="009438CE">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9438CE" w:rsidRPr="00F33FA8" w:rsidRDefault="009438CE" w:rsidP="009438CE">
            <w:pPr>
              <w:pStyle w:val="MAPPA-Tabletext"/>
              <w:rPr>
                <w:sz w:val="24"/>
                <w:szCs w:val="24"/>
                <w:lang w:val="en-GB"/>
              </w:rPr>
            </w:pPr>
            <w:r w:rsidRPr="00F33FA8">
              <w:rPr>
                <w:sz w:val="24"/>
                <w:szCs w:val="24"/>
                <w:lang w:val="en-GB"/>
              </w:rPr>
              <w:t>Notification Order</w:t>
            </w:r>
          </w:p>
        </w:tc>
        <w:tc>
          <w:tcPr>
            <w:tcW w:w="2096" w:type="dxa"/>
          </w:tcPr>
          <w:p w14:paraId="78F7AEC2" w14:textId="27E5CE85" w:rsidR="009438CE" w:rsidRPr="00F33FA8"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noProof/>
                <w:sz w:val="24"/>
                <w:szCs w:val="24"/>
              </w:rPr>
            </w:pPr>
            <w:r>
              <w:rPr>
                <w:noProof/>
              </w:rPr>
              <w:t>8</w:t>
            </w:r>
          </w:p>
        </w:tc>
        <w:tc>
          <w:tcPr>
            <w:tcW w:w="2096" w:type="dxa"/>
          </w:tcPr>
          <w:p w14:paraId="4D228A75" w14:textId="3525749E" w:rsidR="009438CE" w:rsidRPr="00F33FA8"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33FA8">
              <w:rPr>
                <w:noProof/>
                <w:sz w:val="24"/>
                <w:szCs w:val="24"/>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453A9E2" w:rsidR="00332EE6" w:rsidRPr="00523CF4" w:rsidRDefault="009438C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9438C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5FB92247" w:rsidR="009438CE" w:rsidRPr="00C20FA9" w:rsidRDefault="009438CE" w:rsidP="009438CE">
            <w:pPr>
              <w:pStyle w:val="MAPPA-Tabletext"/>
              <w:rPr>
                <w:b w:val="0"/>
                <w:bCs w:val="0"/>
                <w:sz w:val="24"/>
                <w:szCs w:val="24"/>
                <w:lang w:val="en-GB"/>
              </w:rPr>
            </w:pPr>
            <w:r w:rsidRPr="00C20FA9">
              <w:rPr>
                <w:b w:val="0"/>
                <w:bCs w:val="0"/>
              </w:rPr>
              <w:t>Level 2</w:t>
            </w:r>
          </w:p>
        </w:tc>
        <w:tc>
          <w:tcPr>
            <w:tcW w:w="2185" w:type="dxa"/>
          </w:tcPr>
          <w:p w14:paraId="2AA5C817" w14:textId="264375E9"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C20FA9">
              <w:rPr>
                <w:b w:val="0"/>
                <w:noProof/>
              </w:rPr>
              <w:t>11</w:t>
            </w:r>
          </w:p>
        </w:tc>
        <w:tc>
          <w:tcPr>
            <w:tcW w:w="2186" w:type="dxa"/>
          </w:tcPr>
          <w:p w14:paraId="34F9E68F" w14:textId="3265C033"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C20FA9">
              <w:rPr>
                <w:b w:val="0"/>
                <w:noProof/>
              </w:rPr>
              <w:t>5</w:t>
            </w:r>
          </w:p>
        </w:tc>
        <w:tc>
          <w:tcPr>
            <w:tcW w:w="2186" w:type="dxa"/>
          </w:tcPr>
          <w:p w14:paraId="720ECB5F" w14:textId="6AA8678E"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C20FA9">
              <w:rPr>
                <w:b w:val="0"/>
                <w:noProof/>
              </w:rPr>
              <w:t>13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4C68B15" w:rsidR="009438CE" w:rsidRPr="00C20FA9" w:rsidRDefault="009438CE" w:rsidP="009438CE">
            <w:pPr>
              <w:pStyle w:val="MAPPA-Tabletext"/>
              <w:jc w:val="right"/>
              <w:rPr>
                <w:b w:val="0"/>
                <w:bCs w:val="0"/>
                <w:sz w:val="24"/>
                <w:szCs w:val="24"/>
                <w:lang w:val="en-GB"/>
              </w:rPr>
            </w:pPr>
            <w:r w:rsidRPr="00C20FA9">
              <w:rPr>
                <w:b w:val="0"/>
                <w:bCs w:val="0"/>
                <w:noProof/>
              </w:rPr>
              <w:t>29</w:t>
            </w:r>
          </w:p>
        </w:tc>
      </w:tr>
      <w:tr w:rsidR="009438C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4E77B7A5" w:rsidR="009438CE" w:rsidRPr="00C20FA9" w:rsidRDefault="009438CE" w:rsidP="009438CE">
            <w:pPr>
              <w:pStyle w:val="MAPPA-Tabletext"/>
              <w:rPr>
                <w:b w:val="0"/>
                <w:bCs w:val="0"/>
                <w:sz w:val="24"/>
                <w:szCs w:val="24"/>
                <w:lang w:val="en-GB"/>
              </w:rPr>
            </w:pPr>
            <w:r w:rsidRPr="00C20FA9">
              <w:rPr>
                <w:b w:val="0"/>
                <w:bCs w:val="0"/>
              </w:rPr>
              <w:lastRenderedPageBreak/>
              <w:t>Level 3</w:t>
            </w:r>
          </w:p>
        </w:tc>
        <w:tc>
          <w:tcPr>
            <w:tcW w:w="2185" w:type="dxa"/>
          </w:tcPr>
          <w:p w14:paraId="19A6985D" w14:textId="156EC14B"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C20FA9">
              <w:rPr>
                <w:b w:val="0"/>
                <w:noProof/>
              </w:rPr>
              <w:t>1</w:t>
            </w:r>
          </w:p>
        </w:tc>
        <w:tc>
          <w:tcPr>
            <w:tcW w:w="2186" w:type="dxa"/>
          </w:tcPr>
          <w:p w14:paraId="272FF4F7" w14:textId="191DF62C"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C20FA9">
              <w:rPr>
                <w:b w:val="0"/>
                <w:noProof/>
              </w:rPr>
              <w:t>2</w:t>
            </w:r>
          </w:p>
        </w:tc>
        <w:tc>
          <w:tcPr>
            <w:tcW w:w="2186" w:type="dxa"/>
          </w:tcPr>
          <w:p w14:paraId="75D55EA6" w14:textId="32DC3DB5" w:rsidR="009438CE" w:rsidRPr="00C20FA9" w:rsidRDefault="009438CE" w:rsidP="009438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C20FA9">
              <w:rPr>
                <w:b w:val="0"/>
                <w:noProof/>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204395B" w:rsidR="009438CE" w:rsidRPr="00C20FA9" w:rsidRDefault="009438CE" w:rsidP="009438CE">
            <w:pPr>
              <w:pStyle w:val="MAPPA-Tabletext"/>
              <w:jc w:val="right"/>
              <w:rPr>
                <w:b w:val="0"/>
                <w:bCs w:val="0"/>
                <w:sz w:val="24"/>
                <w:szCs w:val="24"/>
                <w:lang w:val="en-GB"/>
              </w:rPr>
            </w:pPr>
            <w:r w:rsidRPr="00C20FA9">
              <w:rPr>
                <w:b w:val="0"/>
                <w:bCs w:val="0"/>
                <w:noProof/>
              </w:rPr>
              <w:t>4</w:t>
            </w:r>
          </w:p>
        </w:tc>
      </w:tr>
      <w:tr w:rsidR="009438C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0EACFE82" w:rsidR="009438CE" w:rsidRPr="00C20FA9" w:rsidRDefault="009438CE" w:rsidP="009438CE">
            <w:pPr>
              <w:pStyle w:val="MAPPA-Tabletext"/>
              <w:rPr>
                <w:b w:val="0"/>
                <w:bCs w:val="0"/>
                <w:sz w:val="24"/>
                <w:szCs w:val="24"/>
                <w:lang w:val="en-GB"/>
              </w:rPr>
            </w:pPr>
            <w:r w:rsidRPr="00C20FA9">
              <w:rPr>
                <w:b w:val="0"/>
                <w:bCs w:val="0"/>
              </w:rPr>
              <w:t>Total</w:t>
            </w:r>
          </w:p>
        </w:tc>
        <w:tc>
          <w:tcPr>
            <w:tcW w:w="2185" w:type="dxa"/>
          </w:tcPr>
          <w:p w14:paraId="553CCAF1" w14:textId="7E58F44A" w:rsidR="009438CE" w:rsidRPr="00C20FA9" w:rsidRDefault="009438CE" w:rsidP="009438C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C20FA9">
              <w:fldChar w:fldCharType="begin"/>
            </w:r>
            <w:r w:rsidRPr="00C20FA9">
              <w:rPr>
                <w:b w:val="0"/>
                <w:bCs w:val="0"/>
              </w:rPr>
              <w:instrText xml:space="preserve"> =SUM(ABOVE) </w:instrText>
            </w:r>
            <w:r w:rsidRPr="00C20FA9">
              <w:fldChar w:fldCharType="separate"/>
            </w:r>
            <w:r w:rsidRPr="00C20FA9">
              <w:rPr>
                <w:b w:val="0"/>
                <w:bCs w:val="0"/>
                <w:noProof/>
              </w:rPr>
              <w:t>12</w:t>
            </w:r>
            <w:r w:rsidRPr="00C20FA9">
              <w:fldChar w:fldCharType="end"/>
            </w:r>
          </w:p>
        </w:tc>
        <w:tc>
          <w:tcPr>
            <w:tcW w:w="2186" w:type="dxa"/>
          </w:tcPr>
          <w:p w14:paraId="184256C5" w14:textId="70C8FD16" w:rsidR="009438CE" w:rsidRPr="00C20FA9" w:rsidRDefault="009438CE" w:rsidP="009438C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C20FA9">
              <w:fldChar w:fldCharType="begin"/>
            </w:r>
            <w:r w:rsidRPr="00C20FA9">
              <w:rPr>
                <w:b w:val="0"/>
                <w:bCs w:val="0"/>
              </w:rPr>
              <w:instrText xml:space="preserve"> =SUM(ABOVE) </w:instrText>
            </w:r>
            <w:r w:rsidRPr="00C20FA9">
              <w:fldChar w:fldCharType="separate"/>
            </w:r>
            <w:r w:rsidRPr="00C20FA9">
              <w:rPr>
                <w:b w:val="0"/>
                <w:bCs w:val="0"/>
                <w:noProof/>
              </w:rPr>
              <w:t>7</w:t>
            </w:r>
            <w:r w:rsidRPr="00C20FA9">
              <w:fldChar w:fldCharType="end"/>
            </w:r>
          </w:p>
        </w:tc>
        <w:tc>
          <w:tcPr>
            <w:tcW w:w="2186" w:type="dxa"/>
          </w:tcPr>
          <w:p w14:paraId="44078787" w14:textId="0CC0496F" w:rsidR="009438CE" w:rsidRPr="00C20FA9" w:rsidRDefault="009438CE" w:rsidP="009438C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C20FA9">
              <w:fldChar w:fldCharType="begin"/>
            </w:r>
            <w:r w:rsidRPr="00C20FA9">
              <w:rPr>
                <w:b w:val="0"/>
                <w:bCs w:val="0"/>
              </w:rPr>
              <w:instrText xml:space="preserve"> =SUM(ABOVE) </w:instrText>
            </w:r>
            <w:r w:rsidRPr="00C20FA9">
              <w:fldChar w:fldCharType="separate"/>
            </w:r>
            <w:r w:rsidRPr="00C20FA9">
              <w:rPr>
                <w:b w:val="0"/>
                <w:bCs w:val="0"/>
                <w:noProof/>
              </w:rPr>
              <w:t>14</w:t>
            </w:r>
            <w:r w:rsidRPr="00C20FA9">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D52F309" w:rsidR="009438CE" w:rsidRPr="00C20FA9" w:rsidRDefault="009438CE" w:rsidP="009438CE">
            <w:pPr>
              <w:pStyle w:val="MAPPA-Tabletext"/>
              <w:jc w:val="right"/>
              <w:rPr>
                <w:b w:val="0"/>
                <w:bCs w:val="0"/>
                <w:sz w:val="24"/>
                <w:szCs w:val="24"/>
                <w:lang w:val="en-GB"/>
              </w:rPr>
            </w:pPr>
            <w:r w:rsidRPr="00C20FA9">
              <w:rPr>
                <w:b w:val="0"/>
                <w:bCs w:val="0"/>
                <w:noProof/>
              </w:rPr>
              <w:t>33</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9438CE"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9438CE" w:rsidRPr="00523CF4" w:rsidRDefault="009438CE" w:rsidP="009438CE">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7A03E97" w:rsidR="009438CE" w:rsidRPr="00257395" w:rsidRDefault="009438CE" w:rsidP="009438CE">
            <w:pPr>
              <w:pStyle w:val="MAPPA-Tabletext"/>
              <w:jc w:val="right"/>
              <w:rPr>
                <w:b w:val="0"/>
                <w:bCs w:val="0"/>
                <w:sz w:val="24"/>
                <w:szCs w:val="24"/>
                <w:lang w:val="en-GB"/>
              </w:rPr>
            </w:pPr>
            <w:r w:rsidRPr="00257395">
              <w:rPr>
                <w:b w:val="0"/>
                <w:bCs w:val="0"/>
                <w:noProof/>
              </w:rPr>
              <w:t>0</w:t>
            </w:r>
          </w:p>
        </w:tc>
      </w:tr>
      <w:tr w:rsidR="009438CE"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9438CE" w:rsidRPr="00523CF4" w:rsidRDefault="009438CE" w:rsidP="009438CE">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791F0E6D" w:rsidR="009438CE" w:rsidRPr="00257395" w:rsidRDefault="009438CE" w:rsidP="009438CE">
            <w:pPr>
              <w:pStyle w:val="MAPPA-Tabletext"/>
              <w:jc w:val="right"/>
              <w:rPr>
                <w:b w:val="0"/>
                <w:bCs w:val="0"/>
                <w:sz w:val="24"/>
                <w:szCs w:val="24"/>
                <w:lang w:val="en-GB"/>
              </w:rPr>
            </w:pPr>
            <w:r w:rsidRPr="00257395">
              <w:rPr>
                <w:b w:val="0"/>
                <w:bCs w:val="0"/>
                <w:noProof/>
              </w:rPr>
              <w:t>0</w:t>
            </w:r>
          </w:p>
        </w:tc>
      </w:tr>
      <w:tr w:rsidR="009438CE"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9438CE" w:rsidRPr="00523CF4" w:rsidRDefault="009438CE" w:rsidP="009438CE">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6DED804" w:rsidR="009438CE" w:rsidRPr="00257395" w:rsidRDefault="009438CE" w:rsidP="009438CE">
            <w:pPr>
              <w:pStyle w:val="MAPPA-Tabletext"/>
              <w:jc w:val="right"/>
              <w:rPr>
                <w:b w:val="0"/>
                <w:bCs w:val="0"/>
                <w:sz w:val="24"/>
                <w:szCs w:val="24"/>
                <w:lang w:val="en-GB"/>
              </w:rPr>
            </w:pPr>
            <w:r w:rsidRPr="00257395">
              <w:fldChar w:fldCharType="begin"/>
            </w:r>
            <w:r w:rsidRPr="00257395">
              <w:rPr>
                <w:b w:val="0"/>
                <w:bCs w:val="0"/>
              </w:rPr>
              <w:instrText xml:space="preserve"> =sum(above) </w:instrText>
            </w:r>
            <w:r w:rsidRPr="00257395">
              <w:fldChar w:fldCharType="separate"/>
            </w:r>
            <w:r w:rsidRPr="00257395">
              <w:rPr>
                <w:b w:val="0"/>
                <w:bCs w:val="0"/>
                <w:noProof/>
              </w:rPr>
              <w:t>0</w:t>
            </w:r>
            <w:r w:rsidRPr="00257395">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62B40CB3" w:rsidR="00332EE6" w:rsidRPr="00022ED8" w:rsidRDefault="009438C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158</w:t>
            </w:r>
          </w:p>
        </w:tc>
      </w:tr>
    </w:tbl>
    <w:p w14:paraId="07E10B6F" w14:textId="77777777" w:rsidR="00332EE6" w:rsidRPr="001F3FB5" w:rsidRDefault="00332EE6" w:rsidP="00332EE6">
      <w:pPr>
        <w:rPr>
          <w:rFonts w:ascii="Arial" w:hAnsi="Arial" w:cs="Arial"/>
          <w:sz w:val="20"/>
          <w:szCs w:val="20"/>
        </w:rPr>
      </w:pPr>
    </w:p>
    <w:p w14:paraId="332F1B8E" w14:textId="77777777" w:rsidR="00E62AA6" w:rsidRPr="00316C4C" w:rsidRDefault="00E62AA6" w:rsidP="00E62AA6">
      <w:pPr>
        <w:rPr>
          <w:rFonts w:ascii="Arial" w:hAnsi="Arial" w:cs="Arial"/>
          <w:sz w:val="22"/>
          <w:szCs w:val="22"/>
        </w:rPr>
      </w:pPr>
      <w:r w:rsidRPr="00316C4C">
        <w:rPr>
          <w:rFonts w:ascii="Arial" w:hAnsi="Arial" w:cs="Arial"/>
          <w:sz w:val="22"/>
          <w:szCs w:val="22"/>
        </w:rPr>
        <w:t xml:space="preserve">This figure has been calculated using the mid-2023 estimated resident population, published by the Office for National Statistics (ONS) on 15 July 2024, excluding those aged less than ten years of age. </w:t>
      </w:r>
    </w:p>
    <w:p w14:paraId="3140F140" w14:textId="77777777" w:rsidR="00E62AA6" w:rsidRPr="00316C4C" w:rsidRDefault="00E62AA6" w:rsidP="00E62AA6">
      <w:pPr>
        <w:rPr>
          <w:rFonts w:ascii="Arial" w:hAnsi="Arial" w:cs="Arial"/>
          <w:sz w:val="22"/>
          <w:szCs w:val="22"/>
        </w:rPr>
      </w:pPr>
    </w:p>
    <w:p w14:paraId="2373F5D9" w14:textId="77777777" w:rsidR="00E62AA6" w:rsidRPr="00316C4C" w:rsidRDefault="00E62AA6" w:rsidP="00E62AA6">
      <w:pPr>
        <w:rPr>
          <w:rFonts w:ascii="Arial" w:hAnsi="Arial" w:cs="Arial"/>
          <w:sz w:val="22"/>
          <w:szCs w:val="22"/>
        </w:rPr>
      </w:pPr>
      <w:r w:rsidRPr="00316C4C">
        <w:rPr>
          <w:rFonts w:ascii="Arial" w:hAnsi="Arial" w:cs="Arial"/>
          <w:sz w:val="22"/>
          <w:szCs w:val="22"/>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316C4C" w:rsidRDefault="00332EE6" w:rsidP="00332EE6">
      <w:pPr>
        <w:pStyle w:val="MAPPA-HeadingPara"/>
        <w:rPr>
          <w:sz w:val="22"/>
          <w:szCs w:val="22"/>
          <w:lang w:val="en-GB"/>
        </w:rPr>
        <w:sectPr w:rsidR="00332EE6" w:rsidRPr="00316C4C" w:rsidSect="00867C9E">
          <w:type w:val="continuous"/>
          <w:pgSz w:w="11905" w:h="16837" w:code="9"/>
          <w:pgMar w:top="720" w:right="720" w:bottom="720" w:left="720" w:header="720" w:footer="567" w:gutter="0"/>
          <w:cols w:space="720"/>
          <w:noEndnote/>
        </w:sectPr>
      </w:pPr>
    </w:p>
    <w:p w14:paraId="6F987205" w14:textId="77777777" w:rsidR="00332EE6" w:rsidRPr="00316C4C" w:rsidRDefault="00332EE6" w:rsidP="00296A85">
      <w:pPr>
        <w:pStyle w:val="Style1"/>
        <w:rPr>
          <w:sz w:val="22"/>
          <w:szCs w:val="22"/>
        </w:rPr>
      </w:pPr>
      <w:r w:rsidRPr="00316C4C">
        <w:rPr>
          <w:sz w:val="22"/>
          <w:szCs w:val="22"/>
        </w:rPr>
        <w:t>MAPPA background</w:t>
      </w:r>
    </w:p>
    <w:p w14:paraId="465B1916" w14:textId="44F58BAA" w:rsidR="00332EE6" w:rsidRPr="00316C4C" w:rsidRDefault="00332EE6" w:rsidP="00332EE6">
      <w:pPr>
        <w:pStyle w:val="MAPPA-Bodytext"/>
        <w:rPr>
          <w:sz w:val="22"/>
          <w:lang w:val="en-GB"/>
        </w:rPr>
      </w:pPr>
      <w:r w:rsidRPr="00316C4C">
        <w:rPr>
          <w:sz w:val="22"/>
          <w:lang w:val="en-GB"/>
        </w:rPr>
        <w:t xml:space="preserve">The totals of MAPPA-eligible </w:t>
      </w:r>
      <w:r w:rsidR="009B6413" w:rsidRPr="00316C4C">
        <w:rPr>
          <w:sz w:val="22"/>
          <w:lang w:val="en-GB"/>
        </w:rPr>
        <w:t>individuals</w:t>
      </w:r>
      <w:r w:rsidRPr="00316C4C">
        <w:rPr>
          <w:sz w:val="22"/>
          <w:lang w:val="en-GB"/>
        </w:rPr>
        <w:t>, broken down by category, reflect the picture on 31 March 20</w:t>
      </w:r>
      <w:r w:rsidR="001976DE" w:rsidRPr="00316C4C">
        <w:rPr>
          <w:sz w:val="22"/>
          <w:lang w:val="en-GB"/>
        </w:rPr>
        <w:t>2</w:t>
      </w:r>
      <w:r w:rsidR="00BB1AE2" w:rsidRPr="00316C4C">
        <w:rPr>
          <w:sz w:val="22"/>
          <w:lang w:val="en-GB"/>
        </w:rPr>
        <w:t>3</w:t>
      </w:r>
      <w:r w:rsidRPr="00316C4C">
        <w:rPr>
          <w:sz w:val="22"/>
          <w:lang w:val="en-GB"/>
        </w:rPr>
        <w:t xml:space="preserve"> (i.e. they are a snapshot). The rest of the data covers the period 1 April 20</w:t>
      </w:r>
      <w:r w:rsidR="00F762D0" w:rsidRPr="00316C4C">
        <w:rPr>
          <w:sz w:val="22"/>
          <w:lang w:val="en-GB"/>
        </w:rPr>
        <w:t>2</w:t>
      </w:r>
      <w:r w:rsidR="00BB1AE2" w:rsidRPr="00316C4C">
        <w:rPr>
          <w:sz w:val="22"/>
          <w:lang w:val="en-GB"/>
        </w:rPr>
        <w:t>2</w:t>
      </w:r>
      <w:r w:rsidRPr="00316C4C">
        <w:rPr>
          <w:sz w:val="22"/>
          <w:lang w:val="en-GB"/>
        </w:rPr>
        <w:t xml:space="preserve"> to 31 March 20</w:t>
      </w:r>
      <w:r w:rsidR="001976DE" w:rsidRPr="00316C4C">
        <w:rPr>
          <w:sz w:val="22"/>
          <w:lang w:val="en-GB"/>
        </w:rPr>
        <w:t>2</w:t>
      </w:r>
      <w:r w:rsidR="00BB1AE2" w:rsidRPr="00316C4C">
        <w:rPr>
          <w:sz w:val="22"/>
          <w:lang w:val="en-GB"/>
        </w:rPr>
        <w:t>3</w:t>
      </w:r>
      <w:r w:rsidRPr="00316C4C">
        <w:rPr>
          <w:sz w:val="22"/>
          <w:lang w:val="en-GB"/>
        </w:rPr>
        <w:t>.</w:t>
      </w:r>
    </w:p>
    <w:p w14:paraId="2FDE30CB" w14:textId="4446B526" w:rsidR="00332EE6" w:rsidRPr="00316C4C" w:rsidRDefault="00332EE6" w:rsidP="00332EE6">
      <w:pPr>
        <w:pStyle w:val="MAPPA-Bodytext"/>
        <w:rPr>
          <w:sz w:val="22"/>
          <w:lang w:val="en-GB"/>
        </w:rPr>
      </w:pPr>
      <w:r w:rsidRPr="00316C4C">
        <w:rPr>
          <w:rStyle w:val="Style3Char"/>
          <w:sz w:val="22"/>
          <w:szCs w:val="22"/>
        </w:rPr>
        <w:t xml:space="preserve">(a) MAPPA-eligible </w:t>
      </w:r>
      <w:r w:rsidR="009B6413" w:rsidRPr="00316C4C">
        <w:rPr>
          <w:rStyle w:val="Style3Char"/>
          <w:sz w:val="22"/>
          <w:szCs w:val="22"/>
        </w:rPr>
        <w:t>individuals</w:t>
      </w:r>
      <w:r w:rsidRPr="00316C4C">
        <w:rPr>
          <w:color w:val="7030A0"/>
          <w:sz w:val="22"/>
          <w:lang w:val="en-GB"/>
        </w:rPr>
        <w:t xml:space="preserve"> </w:t>
      </w:r>
      <w:r w:rsidRPr="00316C4C">
        <w:rPr>
          <w:sz w:val="22"/>
          <w:lang w:val="en-GB"/>
        </w:rPr>
        <w:t xml:space="preserve">– there are </w:t>
      </w:r>
      <w:r w:rsidR="00E03F8D" w:rsidRPr="00316C4C">
        <w:rPr>
          <w:sz w:val="22"/>
          <w:lang w:val="en-GB"/>
        </w:rPr>
        <w:t>individuals</w:t>
      </w:r>
      <w:r w:rsidRPr="00316C4C">
        <w:rPr>
          <w:sz w:val="22"/>
          <w:lang w:val="en-GB"/>
        </w:rPr>
        <w:t xml:space="preserve"> defined in law as eligible for MAPPA management because they have committed specified sexual</w:t>
      </w:r>
      <w:r w:rsidR="0074223D" w:rsidRPr="00316C4C">
        <w:rPr>
          <w:sz w:val="22"/>
          <w:lang w:val="en-GB"/>
        </w:rPr>
        <w:t>,</w:t>
      </w:r>
      <w:r w:rsidRPr="00316C4C">
        <w:rPr>
          <w:sz w:val="22"/>
          <w:lang w:val="en-GB"/>
        </w:rPr>
        <w:t xml:space="preserve"> violent</w:t>
      </w:r>
      <w:r w:rsidR="0074223D" w:rsidRPr="00316C4C">
        <w:rPr>
          <w:sz w:val="22"/>
          <w:lang w:val="en-GB"/>
        </w:rPr>
        <w:t xml:space="preserve"> or terrorist</w:t>
      </w:r>
      <w:r w:rsidRPr="00316C4C">
        <w:rPr>
          <w:sz w:val="22"/>
          <w:lang w:val="en-GB"/>
        </w:rPr>
        <w:t xml:space="preserve"> offences or they currently pose a risk of serious harm</w:t>
      </w:r>
      <w:r w:rsidR="00E03F8D" w:rsidRPr="00316C4C">
        <w:rPr>
          <w:sz w:val="22"/>
          <w:lang w:val="en-GB"/>
        </w:rPr>
        <w:t>.</w:t>
      </w:r>
      <w:r w:rsidRPr="00316C4C">
        <w:rPr>
          <w:sz w:val="22"/>
          <w:lang w:val="en-GB"/>
        </w:rPr>
        <w:t xml:space="preserve"> </w:t>
      </w:r>
      <w:r w:rsidR="00E03F8D" w:rsidRPr="00316C4C">
        <w:rPr>
          <w:sz w:val="22"/>
          <w:lang w:val="en-GB"/>
        </w:rPr>
        <w:t>T</w:t>
      </w:r>
      <w:r w:rsidRPr="00316C4C">
        <w:rPr>
          <w:sz w:val="22"/>
          <w:lang w:val="en-GB"/>
        </w:rPr>
        <w:t xml:space="preserve">he majority are managed </w:t>
      </w:r>
      <w:r w:rsidR="002C0567" w:rsidRPr="00316C4C">
        <w:rPr>
          <w:sz w:val="22"/>
          <w:lang w:val="en-GB"/>
        </w:rPr>
        <w:t xml:space="preserve">at </w:t>
      </w:r>
      <w:r w:rsidRPr="00316C4C">
        <w:rPr>
          <w:sz w:val="22"/>
          <w:lang w:val="en-GB"/>
        </w:rPr>
        <w:t xml:space="preserve">Level 1 </w:t>
      </w:r>
      <w:r w:rsidR="002C0567" w:rsidRPr="00316C4C">
        <w:rPr>
          <w:sz w:val="22"/>
          <w:lang w:val="en-GB"/>
        </w:rPr>
        <w:t>without formal</w:t>
      </w:r>
      <w:r w:rsidRPr="00316C4C">
        <w:rPr>
          <w:sz w:val="22"/>
          <w:lang w:val="en-GB"/>
        </w:rPr>
        <w:t xml:space="preserve"> MAPPA meetings. These figures only include those MAPPA eligible </w:t>
      </w:r>
      <w:r w:rsidR="00FA54A1" w:rsidRPr="00316C4C">
        <w:rPr>
          <w:sz w:val="22"/>
          <w:lang w:val="en-GB"/>
        </w:rPr>
        <w:t>individuals</w:t>
      </w:r>
      <w:r w:rsidRPr="00316C4C">
        <w:rPr>
          <w:sz w:val="22"/>
          <w:lang w:val="en-GB"/>
        </w:rPr>
        <w:t xml:space="preserve"> living in the community. They do not include those in prison or detained under the Mental Health Act.</w:t>
      </w:r>
    </w:p>
    <w:p w14:paraId="7A02A061" w14:textId="1971E09E" w:rsidR="00332EE6" w:rsidRPr="00316C4C" w:rsidRDefault="00332EE6" w:rsidP="00332EE6">
      <w:pPr>
        <w:pStyle w:val="MAPPA-Bodytext"/>
        <w:rPr>
          <w:sz w:val="22"/>
          <w:lang w:val="en-GB"/>
        </w:rPr>
      </w:pPr>
      <w:r w:rsidRPr="00316C4C">
        <w:rPr>
          <w:rStyle w:val="Style3Char"/>
          <w:sz w:val="22"/>
          <w:szCs w:val="22"/>
        </w:rPr>
        <w:t xml:space="preserve">(b) </w:t>
      </w:r>
      <w:r w:rsidR="0069789C" w:rsidRPr="00316C4C">
        <w:rPr>
          <w:rStyle w:val="Style3Char"/>
          <w:sz w:val="22"/>
          <w:szCs w:val="22"/>
        </w:rPr>
        <w:t>Subject to Sex Offender Notification Requirements</w:t>
      </w:r>
      <w:r w:rsidRPr="00316C4C">
        <w:rPr>
          <w:color w:val="7030A0"/>
          <w:sz w:val="22"/>
          <w:lang w:val="en-GB"/>
        </w:rPr>
        <w:t xml:space="preserve"> </w:t>
      </w:r>
      <w:r w:rsidRPr="00316C4C">
        <w:rPr>
          <w:sz w:val="22"/>
          <w:lang w:val="en-GB"/>
        </w:rPr>
        <w:t xml:space="preserve">– those who are required to notify the police of their name, address and other personal details and to notify of any subsequent changes (this is known as the “notification requirement.”) </w:t>
      </w:r>
      <w:r w:rsidR="00786A3A" w:rsidRPr="00316C4C">
        <w:rPr>
          <w:sz w:val="22"/>
          <w:lang w:val="en-GB"/>
        </w:rPr>
        <w:t xml:space="preserve">These </w:t>
      </w:r>
      <w:r w:rsidR="00FA54A1" w:rsidRPr="00316C4C">
        <w:rPr>
          <w:sz w:val="22"/>
          <w:lang w:val="en-GB"/>
        </w:rPr>
        <w:t>individuals</w:t>
      </w:r>
      <w:r w:rsidR="00786A3A" w:rsidRPr="00316C4C">
        <w:rPr>
          <w:sz w:val="22"/>
          <w:lang w:val="en-GB"/>
        </w:rPr>
        <w:t xml:space="preserve"> are assessed and managed by the police. They may also be managed by probation or health services if they are subject to licence or a hospital order. </w:t>
      </w:r>
      <w:r w:rsidRPr="00316C4C">
        <w:rPr>
          <w:sz w:val="22"/>
          <w:lang w:val="en-GB"/>
        </w:rPr>
        <w:t>Failure to comply with the notification requirement is a criminal offence that carries a maximum penalty of 5 years</w:t>
      </w:r>
      <w:r w:rsidR="00C449EC" w:rsidRPr="00316C4C">
        <w:rPr>
          <w:sz w:val="22"/>
          <w:lang w:val="en-GB"/>
        </w:rPr>
        <w:t>’</w:t>
      </w:r>
      <w:r w:rsidRPr="00316C4C">
        <w:rPr>
          <w:sz w:val="22"/>
          <w:lang w:val="en-GB"/>
        </w:rPr>
        <w:t xml:space="preserve"> imprisonment.</w:t>
      </w:r>
    </w:p>
    <w:p w14:paraId="51CF91C3" w14:textId="01408C0E" w:rsidR="00332EE6" w:rsidRPr="00316C4C" w:rsidRDefault="00332EE6" w:rsidP="00332EE6">
      <w:pPr>
        <w:pStyle w:val="MAPPA-Bodytext"/>
        <w:rPr>
          <w:sz w:val="22"/>
          <w:lang w:val="en-GB"/>
        </w:rPr>
      </w:pPr>
      <w:r w:rsidRPr="00316C4C">
        <w:rPr>
          <w:rStyle w:val="Style3Char"/>
          <w:sz w:val="22"/>
          <w:szCs w:val="22"/>
        </w:rPr>
        <w:t>(c) Violent Offenders</w:t>
      </w:r>
      <w:r w:rsidRPr="00316C4C">
        <w:rPr>
          <w:color w:val="7030A0"/>
          <w:sz w:val="22"/>
          <w:lang w:val="en-GB"/>
        </w:rPr>
        <w:t xml:space="preserve"> </w:t>
      </w:r>
      <w:r w:rsidRPr="00316C4C">
        <w:rPr>
          <w:sz w:val="22"/>
          <w:lang w:val="en-GB"/>
        </w:rPr>
        <w:t>–</w:t>
      </w:r>
      <w:r w:rsidR="00813634" w:rsidRPr="00316C4C">
        <w:rPr>
          <w:sz w:val="22"/>
          <w:lang w:val="en-GB"/>
        </w:rPr>
        <w:t xml:space="preserve"> </w:t>
      </w:r>
      <w:r w:rsidR="00FA54A1" w:rsidRPr="00316C4C">
        <w:rPr>
          <w:sz w:val="22"/>
          <w:lang w:val="en-GB"/>
        </w:rPr>
        <w:t xml:space="preserve">individuals convicted of </w:t>
      </w:r>
      <w:r w:rsidRPr="00316C4C">
        <w:rPr>
          <w:sz w:val="22"/>
          <w:lang w:val="en-GB"/>
        </w:rPr>
        <w:t>violent offen</w:t>
      </w:r>
      <w:r w:rsidR="00FA54A1" w:rsidRPr="00316C4C">
        <w:rPr>
          <w:sz w:val="22"/>
          <w:lang w:val="en-GB"/>
        </w:rPr>
        <w:t>ces who were</w:t>
      </w:r>
      <w:r w:rsidRPr="00316C4C">
        <w:rPr>
          <w:sz w:val="22"/>
          <w:lang w:val="en-GB"/>
        </w:rPr>
        <w:t xml:space="preserve"> sentenced to imprisonment or detention for 12 months or more, or detained under a hospital order</w:t>
      </w:r>
      <w:r w:rsidR="00DB6331" w:rsidRPr="00316C4C">
        <w:rPr>
          <w:sz w:val="22"/>
          <w:lang w:val="en-GB"/>
        </w:rPr>
        <w:t xml:space="preserve"> and</w:t>
      </w:r>
      <w:r w:rsidRPr="00316C4C">
        <w:rPr>
          <w:sz w:val="22"/>
          <w:lang w:val="en-GB"/>
        </w:rPr>
        <w:t xml:space="preserve"> a small number of </w:t>
      </w:r>
      <w:r w:rsidR="00953406" w:rsidRPr="00316C4C">
        <w:rPr>
          <w:sz w:val="22"/>
          <w:lang w:val="en-GB"/>
        </w:rPr>
        <w:t xml:space="preserve">individuals convicted of </w:t>
      </w:r>
      <w:r w:rsidRPr="00316C4C">
        <w:rPr>
          <w:sz w:val="22"/>
          <w:lang w:val="en-GB"/>
        </w:rPr>
        <w:t>sexual offen</w:t>
      </w:r>
      <w:r w:rsidR="00C43DF3" w:rsidRPr="00316C4C">
        <w:rPr>
          <w:sz w:val="22"/>
          <w:lang w:val="en-GB"/>
        </w:rPr>
        <w:t>ces</w:t>
      </w:r>
      <w:r w:rsidRPr="00316C4C">
        <w:rPr>
          <w:sz w:val="22"/>
          <w:lang w:val="en-GB"/>
        </w:rPr>
        <w:t xml:space="preserve"> who </w:t>
      </w:r>
      <w:r w:rsidR="00E75826" w:rsidRPr="00316C4C">
        <w:rPr>
          <w:sz w:val="22"/>
          <w:lang w:val="en-GB"/>
        </w:rPr>
        <w:t>are not subject to notification requirements</w:t>
      </w:r>
      <w:r w:rsidRPr="00316C4C">
        <w:rPr>
          <w:sz w:val="22"/>
          <w:lang w:val="en-GB"/>
        </w:rPr>
        <w:t>.</w:t>
      </w:r>
      <w:r w:rsidR="00786A3A" w:rsidRPr="00316C4C">
        <w:rPr>
          <w:sz w:val="22"/>
          <w:lang w:val="en-GB"/>
        </w:rPr>
        <w:t xml:space="preserve"> These </w:t>
      </w:r>
      <w:r w:rsidR="00953406" w:rsidRPr="00316C4C">
        <w:rPr>
          <w:sz w:val="22"/>
          <w:lang w:val="en-GB"/>
        </w:rPr>
        <w:t>individuals</w:t>
      </w:r>
      <w:r w:rsidR="00786A3A" w:rsidRPr="00316C4C">
        <w:rPr>
          <w:sz w:val="22"/>
          <w:lang w:val="en-GB"/>
        </w:rPr>
        <w:t xml:space="preserve"> are assessed and managed by the Probation Service, Youth Offending Team or Mental Health Services. </w:t>
      </w:r>
    </w:p>
    <w:p w14:paraId="2317CEAB" w14:textId="1448F97F" w:rsidR="00332EE6" w:rsidRPr="00316C4C" w:rsidRDefault="00332EE6" w:rsidP="00332EE6">
      <w:pPr>
        <w:pStyle w:val="MAPPA-Bodytext"/>
        <w:rPr>
          <w:sz w:val="22"/>
          <w:lang w:val="en-GB"/>
        </w:rPr>
      </w:pPr>
      <w:r w:rsidRPr="00316C4C">
        <w:rPr>
          <w:rStyle w:val="Style3Char"/>
          <w:sz w:val="22"/>
          <w:szCs w:val="22"/>
        </w:rPr>
        <w:t>(d) Other Dangerous Offenders</w:t>
      </w:r>
      <w:r w:rsidRPr="00316C4C">
        <w:rPr>
          <w:color w:val="7030A0"/>
          <w:sz w:val="22"/>
          <w:lang w:val="en-GB"/>
        </w:rPr>
        <w:t xml:space="preserve"> </w:t>
      </w:r>
      <w:r w:rsidRPr="00316C4C">
        <w:rPr>
          <w:sz w:val="22"/>
          <w:lang w:val="en-GB"/>
        </w:rPr>
        <w:t xml:space="preserve">– </w:t>
      </w:r>
      <w:r w:rsidR="00953406" w:rsidRPr="00316C4C">
        <w:rPr>
          <w:sz w:val="22"/>
          <w:lang w:val="en-GB"/>
        </w:rPr>
        <w:t>individuals</w:t>
      </w:r>
      <w:r w:rsidRPr="00316C4C">
        <w:rPr>
          <w:sz w:val="22"/>
          <w:lang w:val="en-GB"/>
        </w:rPr>
        <w:t xml:space="preserve"> who do not qualify under the other MAPPA-eligible </w:t>
      </w:r>
      <w:r w:rsidR="00715161" w:rsidRPr="00316C4C">
        <w:rPr>
          <w:sz w:val="22"/>
          <w:lang w:val="en-GB"/>
        </w:rPr>
        <w:t>categories but</w:t>
      </w:r>
      <w:r w:rsidRPr="00316C4C">
        <w:rPr>
          <w:sz w:val="22"/>
          <w:lang w:val="en-GB"/>
        </w:rPr>
        <w:t xml:space="preserve"> </w:t>
      </w:r>
      <w:r w:rsidR="00965E28" w:rsidRPr="00316C4C">
        <w:rPr>
          <w:sz w:val="22"/>
          <w:lang w:val="en-GB"/>
        </w:rPr>
        <w:t xml:space="preserve">have committed an offence that indicates that </w:t>
      </w:r>
      <w:r w:rsidR="007F1B0B" w:rsidRPr="00316C4C">
        <w:rPr>
          <w:sz w:val="22"/>
          <w:lang w:val="en-GB"/>
        </w:rPr>
        <w:t>they</w:t>
      </w:r>
      <w:r w:rsidRPr="00316C4C">
        <w:rPr>
          <w:sz w:val="22"/>
          <w:lang w:val="en-GB"/>
        </w:rPr>
        <w:t xml:space="preserve"> pose a risk of serious harm which requires management via MAPPA meetings.</w:t>
      </w:r>
      <w:r w:rsidR="00786A3A" w:rsidRPr="00316C4C">
        <w:rPr>
          <w:sz w:val="22"/>
          <w:lang w:val="en-GB"/>
        </w:rPr>
        <w:t xml:space="preserve"> These </w:t>
      </w:r>
      <w:r w:rsidR="00953406" w:rsidRPr="00316C4C">
        <w:rPr>
          <w:sz w:val="22"/>
          <w:lang w:val="en-GB"/>
        </w:rPr>
        <w:t>individuals</w:t>
      </w:r>
      <w:r w:rsidR="00786A3A" w:rsidRPr="00316C4C">
        <w:rPr>
          <w:sz w:val="22"/>
          <w:lang w:val="en-GB"/>
        </w:rPr>
        <w:t xml:space="preserve"> are assessed and managed by whichever agency has the primary responsibility for them.</w:t>
      </w:r>
    </w:p>
    <w:p w14:paraId="2B7BA79B" w14:textId="5F0340F6" w:rsidR="00441413" w:rsidRPr="00316C4C" w:rsidRDefault="00441413" w:rsidP="00332EE6">
      <w:pPr>
        <w:pStyle w:val="MAPPA-Bodytext"/>
        <w:rPr>
          <w:sz w:val="22"/>
          <w:lang w:val="en-GB"/>
        </w:rPr>
      </w:pPr>
      <w:r w:rsidRPr="00316C4C">
        <w:rPr>
          <w:rStyle w:val="Style3Char"/>
          <w:sz w:val="22"/>
          <w:szCs w:val="22"/>
        </w:rPr>
        <w:t>(e) Terrorism and Terrorism Risk Offenders</w:t>
      </w:r>
      <w:r w:rsidRPr="00316C4C">
        <w:rPr>
          <w:color w:val="7030A0"/>
          <w:sz w:val="22"/>
          <w:lang w:val="en-GB"/>
        </w:rPr>
        <w:t xml:space="preserve"> </w:t>
      </w:r>
      <w:r w:rsidRPr="00316C4C">
        <w:rPr>
          <w:sz w:val="22"/>
          <w:lang w:val="en-GB"/>
        </w:rPr>
        <w:t>–</w:t>
      </w:r>
      <w:r w:rsidR="002850D6" w:rsidRPr="00316C4C">
        <w:rPr>
          <w:sz w:val="22"/>
          <w:lang w:val="en-GB"/>
        </w:rPr>
        <w:t xml:space="preserve"> individuals </w:t>
      </w:r>
      <w:r w:rsidR="00CF64B5" w:rsidRPr="00316C4C">
        <w:rPr>
          <w:sz w:val="22"/>
          <w:lang w:val="en-GB"/>
        </w:rPr>
        <w:t>subject to terrorism offender notification requirements</w:t>
      </w:r>
      <w:r w:rsidR="00575CC8" w:rsidRPr="00316C4C">
        <w:rPr>
          <w:sz w:val="22"/>
          <w:lang w:val="en-GB"/>
        </w:rPr>
        <w:t xml:space="preserve">; individuals convicted of terrorism or terrorism related offences who were sentenced to imprisonment or detention for 12 months or more, or detained under a hospital order; </w:t>
      </w:r>
      <w:r w:rsidR="00813634" w:rsidRPr="00316C4C">
        <w:rPr>
          <w:sz w:val="22"/>
          <w:lang w:val="en-GB"/>
        </w:rPr>
        <w:t>and those who have</w:t>
      </w:r>
      <w:r w:rsidR="00305294" w:rsidRPr="00316C4C">
        <w:rPr>
          <w:sz w:val="22"/>
          <w:lang w:val="en-GB"/>
        </w:rPr>
        <w:t xml:space="preserve"> committed an offence and may be at risk of involvement in terrorism-related activity.</w:t>
      </w:r>
      <w:r w:rsidR="00575CC8" w:rsidRPr="00316C4C">
        <w:rPr>
          <w:sz w:val="22"/>
          <w:lang w:val="en-GB"/>
        </w:rPr>
        <w:t xml:space="preserve"> </w:t>
      </w:r>
      <w:r w:rsidR="00305294" w:rsidRPr="00316C4C">
        <w:rPr>
          <w:sz w:val="22"/>
          <w:lang w:val="en-GB"/>
        </w:rPr>
        <w:t>These individuals are assessed and managed by Cou</w:t>
      </w:r>
      <w:r w:rsidR="00317908" w:rsidRPr="00316C4C">
        <w:rPr>
          <w:sz w:val="22"/>
          <w:lang w:val="en-GB"/>
        </w:rPr>
        <w:t>n</w:t>
      </w:r>
      <w:r w:rsidR="00305294" w:rsidRPr="00316C4C">
        <w:rPr>
          <w:sz w:val="22"/>
          <w:lang w:val="en-GB"/>
        </w:rPr>
        <w:t xml:space="preserve">ter-Terrorism Police and </w:t>
      </w:r>
      <w:r w:rsidR="00317908" w:rsidRPr="00316C4C">
        <w:rPr>
          <w:sz w:val="22"/>
          <w:lang w:val="en-GB"/>
        </w:rPr>
        <w:t>the National Security Division of the Probation Service</w:t>
      </w:r>
      <w:r w:rsidR="00305294" w:rsidRPr="00316C4C">
        <w:rPr>
          <w:sz w:val="22"/>
          <w:lang w:val="en-GB"/>
        </w:rPr>
        <w:t>.</w:t>
      </w:r>
      <w:r w:rsidR="00CF64B5" w:rsidRPr="00316C4C">
        <w:rPr>
          <w:sz w:val="22"/>
          <w:lang w:val="en-GB"/>
        </w:rPr>
        <w:t xml:space="preserve"> </w:t>
      </w:r>
    </w:p>
    <w:p w14:paraId="63602E04" w14:textId="42C90381" w:rsidR="00332EE6" w:rsidRPr="00316C4C" w:rsidRDefault="00332EE6" w:rsidP="00332EE6">
      <w:pPr>
        <w:pStyle w:val="MAPPA-Bodytext"/>
        <w:rPr>
          <w:sz w:val="22"/>
          <w:lang w:val="en-GB"/>
        </w:rPr>
      </w:pPr>
      <w:r w:rsidRPr="00316C4C">
        <w:rPr>
          <w:rStyle w:val="Style3Char"/>
          <w:sz w:val="22"/>
          <w:szCs w:val="22"/>
        </w:rPr>
        <w:t>(</w:t>
      </w:r>
      <w:r w:rsidR="005F4133" w:rsidRPr="00316C4C">
        <w:rPr>
          <w:rStyle w:val="Style3Char"/>
          <w:sz w:val="22"/>
          <w:szCs w:val="22"/>
        </w:rPr>
        <w:t>f</w:t>
      </w:r>
      <w:r w:rsidRPr="00316C4C">
        <w:rPr>
          <w:rStyle w:val="Style3Char"/>
          <w:sz w:val="22"/>
          <w:szCs w:val="22"/>
        </w:rPr>
        <w:t>) Breach of</w:t>
      </w:r>
      <w:r w:rsidR="000F355B" w:rsidRPr="00316C4C">
        <w:rPr>
          <w:rStyle w:val="Style3Char"/>
          <w:sz w:val="22"/>
          <w:szCs w:val="22"/>
        </w:rPr>
        <w:t xml:space="preserve"> L</w:t>
      </w:r>
      <w:r w:rsidRPr="00316C4C">
        <w:rPr>
          <w:rStyle w:val="Style3Char"/>
          <w:sz w:val="22"/>
          <w:szCs w:val="22"/>
        </w:rPr>
        <w:t>icence</w:t>
      </w:r>
      <w:r w:rsidRPr="00316C4C">
        <w:rPr>
          <w:color w:val="7030A0"/>
          <w:sz w:val="22"/>
          <w:lang w:val="en-GB"/>
        </w:rPr>
        <w:t xml:space="preserve"> </w:t>
      </w:r>
      <w:r w:rsidRPr="00316C4C">
        <w:rPr>
          <w:sz w:val="22"/>
          <w:lang w:val="en-GB"/>
        </w:rPr>
        <w:t xml:space="preserve">– </w:t>
      </w:r>
      <w:r w:rsidR="007F1B0B" w:rsidRPr="00316C4C">
        <w:rPr>
          <w:sz w:val="22"/>
          <w:lang w:val="en-GB"/>
        </w:rPr>
        <w:t>individuals</w:t>
      </w:r>
      <w:r w:rsidRPr="00316C4C">
        <w:rPr>
          <w:sz w:val="22"/>
          <w:lang w:val="en-GB"/>
        </w:rPr>
        <w:t xml:space="preserve"> released into the community following a period of imprisonment will be subject to a licence with conditions (under probation supervision). If</w:t>
      </w:r>
      <w:r w:rsidR="001A4849" w:rsidRPr="00316C4C">
        <w:rPr>
          <w:sz w:val="22"/>
          <w:lang w:val="en-GB"/>
        </w:rPr>
        <w:t xml:space="preserve"> th</w:t>
      </w:r>
      <w:r w:rsidR="00EF2DDC" w:rsidRPr="00316C4C">
        <w:rPr>
          <w:sz w:val="22"/>
          <w:lang w:val="en-GB"/>
        </w:rPr>
        <w:t xml:space="preserve">e </w:t>
      </w:r>
      <w:r w:rsidR="007F1B0B" w:rsidRPr="00316C4C">
        <w:rPr>
          <w:sz w:val="22"/>
          <w:lang w:val="en-GB"/>
        </w:rPr>
        <w:t>individual</w:t>
      </w:r>
      <w:r w:rsidR="00EF2DDC" w:rsidRPr="00316C4C">
        <w:rPr>
          <w:sz w:val="22"/>
          <w:lang w:val="en-GB"/>
        </w:rPr>
        <w:t xml:space="preserve"> does not comply with</w:t>
      </w:r>
      <w:r w:rsidRPr="00316C4C">
        <w:rPr>
          <w:sz w:val="22"/>
          <w:lang w:val="en-GB"/>
        </w:rPr>
        <w:t xml:space="preserve"> these conditions</w:t>
      </w:r>
      <w:r w:rsidR="00486257" w:rsidRPr="00316C4C">
        <w:rPr>
          <w:sz w:val="22"/>
          <w:lang w:val="en-GB"/>
        </w:rPr>
        <w:t>, t</w:t>
      </w:r>
      <w:r w:rsidR="00A77D39" w:rsidRPr="00316C4C">
        <w:rPr>
          <w:sz w:val="22"/>
          <w:lang w:val="en-GB"/>
        </w:rPr>
        <w:t xml:space="preserve">he Probation </w:t>
      </w:r>
      <w:r w:rsidR="00AE42DA" w:rsidRPr="00316C4C">
        <w:rPr>
          <w:sz w:val="22"/>
          <w:lang w:val="en-GB"/>
        </w:rPr>
        <w:t xml:space="preserve">Service will take </w:t>
      </w:r>
      <w:r w:rsidRPr="00316C4C">
        <w:rPr>
          <w:sz w:val="22"/>
          <w:lang w:val="en-GB"/>
        </w:rPr>
        <w:t xml:space="preserve">breach action and the </w:t>
      </w:r>
      <w:r w:rsidR="008D26FC" w:rsidRPr="00316C4C">
        <w:rPr>
          <w:sz w:val="22"/>
          <w:lang w:val="en-GB"/>
        </w:rPr>
        <w:t>individual</w:t>
      </w:r>
      <w:r w:rsidRPr="00316C4C">
        <w:rPr>
          <w:sz w:val="22"/>
          <w:lang w:val="en-GB"/>
        </w:rPr>
        <w:t xml:space="preserve"> may be recalled to prison.</w:t>
      </w:r>
    </w:p>
    <w:p w14:paraId="7BD23C9F" w14:textId="4F3B6D22" w:rsidR="00332EE6" w:rsidRPr="00316C4C" w:rsidRDefault="00332EE6" w:rsidP="00332EE6">
      <w:pPr>
        <w:pStyle w:val="MAPPA-Bodytext"/>
        <w:rPr>
          <w:sz w:val="22"/>
          <w:lang w:val="en-GB"/>
        </w:rPr>
      </w:pPr>
      <w:r w:rsidRPr="00316C4C">
        <w:rPr>
          <w:rStyle w:val="Style3Char"/>
          <w:sz w:val="22"/>
          <w:szCs w:val="22"/>
        </w:rPr>
        <w:t>(</w:t>
      </w:r>
      <w:r w:rsidR="005F4133" w:rsidRPr="00316C4C">
        <w:rPr>
          <w:rStyle w:val="Style3Char"/>
          <w:sz w:val="22"/>
          <w:szCs w:val="22"/>
        </w:rPr>
        <w:t>g</w:t>
      </w:r>
      <w:r w:rsidRPr="00316C4C">
        <w:rPr>
          <w:rStyle w:val="Style3Char"/>
          <w:sz w:val="22"/>
          <w:szCs w:val="22"/>
        </w:rPr>
        <w:t>) Sexual Harm Prevention Order (SHPO) (including any additional foreign travel restriction).</w:t>
      </w:r>
      <w:r w:rsidRPr="00316C4C">
        <w:rPr>
          <w:b/>
          <w:color w:val="7030A0"/>
          <w:sz w:val="22"/>
          <w:lang w:val="en-GB"/>
        </w:rPr>
        <w:t xml:space="preserve"> </w:t>
      </w:r>
      <w:r w:rsidRPr="00316C4C">
        <w:rPr>
          <w:sz w:val="22"/>
          <w:lang w:val="en-GB"/>
        </w:rPr>
        <w:t xml:space="preserve">Sexual Harm Prevention Orders (SHPOs) and interim SHPOs replaced Sexual Offence Prevention Orders are intended to protect the public from </w:t>
      </w:r>
      <w:r w:rsidR="008D26FC" w:rsidRPr="00316C4C">
        <w:rPr>
          <w:sz w:val="22"/>
          <w:lang w:val="en-GB"/>
        </w:rPr>
        <w:t>individuals</w:t>
      </w:r>
      <w:r w:rsidRPr="00316C4C">
        <w:rPr>
          <w:sz w:val="22"/>
          <w:lang w:val="en-GB"/>
        </w:rPr>
        <w:t xml:space="preserve"> convicted of a sexual or violent offence who pose a risk of sexual harm to the public by placing restrictions </w:t>
      </w:r>
      <w:r w:rsidR="28998EE8" w:rsidRPr="00316C4C">
        <w:rPr>
          <w:sz w:val="22"/>
          <w:lang w:val="en-GB"/>
        </w:rPr>
        <w:t xml:space="preserve">and/or </w:t>
      </w:r>
      <w:r w:rsidR="38BBFFF3" w:rsidRPr="00316C4C">
        <w:rPr>
          <w:sz w:val="22"/>
          <w:lang w:val="en-GB"/>
        </w:rPr>
        <w:t>positive</w:t>
      </w:r>
      <w:r w:rsidR="28998EE8" w:rsidRPr="00316C4C">
        <w:rPr>
          <w:sz w:val="22"/>
          <w:lang w:val="en-GB"/>
        </w:rPr>
        <w:t xml:space="preserve"> obligations </w:t>
      </w:r>
      <w:r w:rsidRPr="00316C4C">
        <w:rPr>
          <w:sz w:val="22"/>
          <w:lang w:val="en-GB"/>
        </w:rPr>
        <w:t xml:space="preserve">on their behaviour. </w:t>
      </w:r>
      <w:r w:rsidR="00E758B3" w:rsidRPr="00316C4C">
        <w:rPr>
          <w:sz w:val="22"/>
          <w:lang w:val="en-GB"/>
        </w:rPr>
        <w:t>They</w:t>
      </w:r>
      <w:r w:rsidRPr="00316C4C">
        <w:rPr>
          <w:sz w:val="22"/>
          <w:lang w:val="en-GB"/>
        </w:rPr>
        <w:t xml:space="preserve"> require the </w:t>
      </w:r>
      <w:r w:rsidR="00481AE8" w:rsidRPr="00316C4C">
        <w:rPr>
          <w:sz w:val="22"/>
          <w:lang w:val="en-GB"/>
        </w:rPr>
        <w:t>individual</w:t>
      </w:r>
      <w:r w:rsidRPr="00316C4C">
        <w:rPr>
          <w:sz w:val="22"/>
          <w:lang w:val="en-GB"/>
        </w:rPr>
        <w:t xml:space="preserve"> to notify their details to the police (as set out in Part 2 of the 2003 Act) for the duration of the order.</w:t>
      </w:r>
    </w:p>
    <w:p w14:paraId="4B6C928D" w14:textId="5F89C104" w:rsidR="00332EE6" w:rsidRPr="00316C4C" w:rsidRDefault="00332EE6" w:rsidP="00332EE6">
      <w:pPr>
        <w:pStyle w:val="MAPPA-Bodytext"/>
        <w:rPr>
          <w:sz w:val="22"/>
          <w:lang w:val="en-GB"/>
        </w:rPr>
      </w:pPr>
      <w:r w:rsidRPr="00316C4C">
        <w:rPr>
          <w:sz w:val="22"/>
          <w:lang w:val="en-GB"/>
        </w:rPr>
        <w:lastRenderedPageBreak/>
        <w:t xml:space="preserve">The court must be satisfied </w:t>
      </w:r>
      <w:r w:rsidR="35BD6F8F" w:rsidRPr="00316C4C">
        <w:rPr>
          <w:sz w:val="22"/>
          <w:lang w:val="en-GB"/>
        </w:rPr>
        <w:t xml:space="preserve">on the balance of probability </w:t>
      </w:r>
      <w:r w:rsidRPr="00316C4C">
        <w:rPr>
          <w:sz w:val="22"/>
          <w:lang w:val="en-GB"/>
        </w:rPr>
        <w:t xml:space="preserve">that an order is necessary to protect the public (or any particular members of the public) in the UK, or children or vulnerable adults (or any particular children or vulnerable adults) abroad, from sexual harm from the </w:t>
      </w:r>
      <w:r w:rsidR="00481AE8" w:rsidRPr="00316C4C">
        <w:rPr>
          <w:sz w:val="22"/>
          <w:lang w:val="en-GB"/>
        </w:rPr>
        <w:t>individual</w:t>
      </w:r>
      <w:r w:rsidRPr="00316C4C">
        <w:rPr>
          <w:sz w:val="22"/>
          <w:lang w:val="en-GB"/>
        </w:rPr>
        <w:t xml:space="preserve">. In the case of an order made on a free standing application by a </w:t>
      </w:r>
      <w:r w:rsidR="00481AE8" w:rsidRPr="00316C4C">
        <w:rPr>
          <w:sz w:val="22"/>
          <w:lang w:val="en-GB"/>
        </w:rPr>
        <w:t>C</w:t>
      </w:r>
      <w:r w:rsidRPr="00316C4C">
        <w:rPr>
          <w:sz w:val="22"/>
          <w:lang w:val="en-GB"/>
        </w:rPr>
        <w:t xml:space="preserve">hief </w:t>
      </w:r>
      <w:r w:rsidR="00481AE8" w:rsidRPr="00316C4C">
        <w:rPr>
          <w:sz w:val="22"/>
          <w:lang w:val="en-GB"/>
        </w:rPr>
        <w:t>O</w:t>
      </w:r>
      <w:r w:rsidRPr="00316C4C">
        <w:rPr>
          <w:sz w:val="22"/>
          <w:lang w:val="en-GB"/>
        </w:rPr>
        <w:t>fficer</w:t>
      </w:r>
      <w:r w:rsidR="40B4C316" w:rsidRPr="00316C4C">
        <w:rPr>
          <w:sz w:val="22"/>
          <w:lang w:val="en-GB"/>
        </w:rPr>
        <w:t>,</w:t>
      </w:r>
      <w:r w:rsidRPr="00316C4C" w:rsidDel="00332EE6">
        <w:rPr>
          <w:sz w:val="22"/>
          <w:lang w:val="en-GB"/>
        </w:rPr>
        <w:t xml:space="preserve"> </w:t>
      </w:r>
      <w:r w:rsidRPr="00316C4C">
        <w:rPr>
          <w:sz w:val="22"/>
          <w:lang w:val="en-GB"/>
        </w:rPr>
        <w:t>the National Crime Agency (NCA),</w:t>
      </w:r>
      <w:r w:rsidR="6B4A1C8A" w:rsidRPr="00316C4C">
        <w:rPr>
          <w:sz w:val="22"/>
          <w:lang w:val="en-GB"/>
        </w:rPr>
        <w:t xml:space="preserve"> British Transport Police </w:t>
      </w:r>
      <w:r w:rsidR="00DB45B9" w:rsidRPr="00316C4C">
        <w:rPr>
          <w:sz w:val="22"/>
          <w:lang w:val="en-GB"/>
        </w:rPr>
        <w:t xml:space="preserve">(BTP) </w:t>
      </w:r>
      <w:r w:rsidR="6B4A1C8A" w:rsidRPr="00316C4C">
        <w:rPr>
          <w:sz w:val="22"/>
          <w:lang w:val="en-GB"/>
        </w:rPr>
        <w:t xml:space="preserve">or the Ministry of </w:t>
      </w:r>
      <w:r w:rsidR="004E35DC" w:rsidRPr="00316C4C">
        <w:rPr>
          <w:sz w:val="22"/>
          <w:lang w:val="en-GB"/>
        </w:rPr>
        <w:t>D</w:t>
      </w:r>
      <w:r w:rsidR="6B4A1C8A" w:rsidRPr="00316C4C">
        <w:rPr>
          <w:sz w:val="22"/>
          <w:lang w:val="en-GB"/>
        </w:rPr>
        <w:t xml:space="preserve">efence </w:t>
      </w:r>
      <w:r w:rsidR="3E2797A6" w:rsidRPr="00316C4C">
        <w:rPr>
          <w:sz w:val="22"/>
          <w:lang w:val="en-GB"/>
        </w:rPr>
        <w:t>Police</w:t>
      </w:r>
      <w:r w:rsidR="00DB45B9" w:rsidRPr="00316C4C">
        <w:rPr>
          <w:sz w:val="22"/>
          <w:lang w:val="en-GB"/>
        </w:rPr>
        <w:t xml:space="preserve"> (MODP)</w:t>
      </w:r>
      <w:r w:rsidR="00672210" w:rsidRPr="00316C4C">
        <w:rPr>
          <w:sz w:val="22"/>
          <w:lang w:val="en-GB"/>
        </w:rPr>
        <w:t>,</w:t>
      </w:r>
      <w:r w:rsidRPr="00316C4C">
        <w:rPr>
          <w:sz w:val="22"/>
          <w:lang w:val="en-GB"/>
        </w:rPr>
        <w:t xml:space="preserve"> </w:t>
      </w:r>
      <w:r w:rsidR="00672210" w:rsidRPr="00316C4C">
        <w:rPr>
          <w:sz w:val="22"/>
          <w:lang w:val="en-GB"/>
        </w:rPr>
        <w:t>th</w:t>
      </w:r>
      <w:r w:rsidRPr="00316C4C">
        <w:rPr>
          <w:sz w:val="22"/>
          <w:lang w:val="en-GB"/>
        </w:rPr>
        <w:t>e chief officer/NCA</w:t>
      </w:r>
      <w:r w:rsidR="346441FB" w:rsidRPr="00316C4C">
        <w:rPr>
          <w:sz w:val="22"/>
          <w:lang w:val="en-GB"/>
        </w:rPr>
        <w:t>/BTP/MODP</w:t>
      </w:r>
      <w:r w:rsidRPr="00316C4C">
        <w:rPr>
          <w:sz w:val="22"/>
          <w:lang w:val="en-GB"/>
        </w:rPr>
        <w:t xml:space="preserve"> must be able to show that the </w:t>
      </w:r>
      <w:r w:rsidR="00672210" w:rsidRPr="00316C4C">
        <w:rPr>
          <w:sz w:val="22"/>
          <w:lang w:val="en-GB"/>
        </w:rPr>
        <w:t>individual</w:t>
      </w:r>
      <w:r w:rsidRPr="00316C4C">
        <w:rPr>
          <w:sz w:val="22"/>
          <w:lang w:val="en-GB"/>
        </w:rPr>
        <w:t xml:space="preserve"> has acted in a way since their conviction </w:t>
      </w:r>
      <w:r w:rsidR="00E20257" w:rsidRPr="00316C4C">
        <w:rPr>
          <w:sz w:val="22"/>
          <w:lang w:val="en-GB"/>
        </w:rPr>
        <w:t>that</w:t>
      </w:r>
      <w:r w:rsidRPr="00316C4C">
        <w:rPr>
          <w:sz w:val="22"/>
          <w:lang w:val="en-GB"/>
        </w:rPr>
        <w:t xml:space="preserve"> make</w:t>
      </w:r>
      <w:r w:rsidR="00E20257" w:rsidRPr="00316C4C">
        <w:rPr>
          <w:sz w:val="22"/>
          <w:lang w:val="en-GB"/>
        </w:rPr>
        <w:t>s</w:t>
      </w:r>
      <w:r w:rsidRPr="00316C4C">
        <w:rPr>
          <w:sz w:val="22"/>
          <w:lang w:val="en-GB"/>
        </w:rPr>
        <w:t xml:space="preserve"> the order necessary.</w:t>
      </w:r>
    </w:p>
    <w:p w14:paraId="1F3F0F8E" w14:textId="77777777" w:rsidR="00332EE6" w:rsidRPr="00316C4C" w:rsidRDefault="00332EE6" w:rsidP="00332EE6">
      <w:pPr>
        <w:pStyle w:val="MAPPA-Bodytext"/>
        <w:rPr>
          <w:sz w:val="22"/>
          <w:lang w:val="en-GB"/>
        </w:rPr>
      </w:pPr>
      <w:r w:rsidRPr="00316C4C">
        <w:rPr>
          <w:sz w:val="22"/>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316C4C" w:rsidRDefault="00332EE6" w:rsidP="00332EE6">
      <w:pPr>
        <w:pStyle w:val="MAPPA-Bodytext"/>
        <w:rPr>
          <w:sz w:val="22"/>
          <w:lang w:val="en-GB"/>
        </w:rPr>
      </w:pPr>
      <w:r w:rsidRPr="00316C4C">
        <w:rPr>
          <w:rStyle w:val="Style3Char"/>
          <w:sz w:val="22"/>
          <w:szCs w:val="22"/>
        </w:rPr>
        <w:t>(</w:t>
      </w:r>
      <w:r w:rsidR="005F4133" w:rsidRPr="00316C4C">
        <w:rPr>
          <w:rStyle w:val="Style3Char"/>
          <w:sz w:val="22"/>
          <w:szCs w:val="22"/>
        </w:rPr>
        <w:t>h</w:t>
      </w:r>
      <w:r w:rsidRPr="00316C4C">
        <w:rPr>
          <w:rStyle w:val="Style3Char"/>
          <w:sz w:val="22"/>
          <w:szCs w:val="22"/>
        </w:rPr>
        <w:t>) Notification Order</w:t>
      </w:r>
      <w:r w:rsidRPr="00316C4C">
        <w:rPr>
          <w:color w:val="7030A0"/>
          <w:sz w:val="22"/>
          <w:lang w:val="en-GB"/>
        </w:rPr>
        <w:t xml:space="preserve"> </w:t>
      </w:r>
      <w:r w:rsidRPr="00316C4C">
        <w:rPr>
          <w:sz w:val="22"/>
          <w:lang w:val="en-GB"/>
        </w:rPr>
        <w:t>– this requires</w:t>
      </w:r>
      <w:r w:rsidR="00833817" w:rsidRPr="00316C4C">
        <w:rPr>
          <w:sz w:val="22"/>
          <w:lang w:val="en-GB"/>
        </w:rPr>
        <w:t xml:space="preserve"> individuals convicted of</w:t>
      </w:r>
      <w:r w:rsidRPr="00316C4C">
        <w:rPr>
          <w:sz w:val="22"/>
          <w:lang w:val="en-GB"/>
        </w:rPr>
        <w:t xml:space="preserve"> </w:t>
      </w:r>
      <w:r w:rsidR="7F13E9CA" w:rsidRPr="00316C4C">
        <w:rPr>
          <w:sz w:val="22"/>
          <w:lang w:val="en-GB"/>
        </w:rPr>
        <w:t>qualifying</w:t>
      </w:r>
      <w:r w:rsidR="00D35A9B" w:rsidRPr="00316C4C">
        <w:rPr>
          <w:sz w:val="22"/>
          <w:lang w:val="en-GB"/>
        </w:rPr>
        <w:t xml:space="preserve"> sexual offences</w:t>
      </w:r>
      <w:r w:rsidRPr="00316C4C">
        <w:rPr>
          <w:sz w:val="22"/>
          <w:lang w:val="en-GB"/>
        </w:rPr>
        <w:t xml:space="preserve"> overseas to register with the police, in order to protect the public in the UK from the risks that they pose. The police </w:t>
      </w:r>
      <w:r w:rsidR="31319C4E" w:rsidRPr="00316C4C">
        <w:rPr>
          <w:sz w:val="22"/>
          <w:lang w:val="en-GB"/>
        </w:rPr>
        <w:t xml:space="preserve">in England and Wales </w:t>
      </w:r>
      <w:r w:rsidRPr="00316C4C">
        <w:rPr>
          <w:sz w:val="22"/>
          <w:lang w:val="en-GB"/>
        </w:rPr>
        <w:t xml:space="preserve">may </w:t>
      </w:r>
      <w:r w:rsidR="161A0207" w:rsidRPr="00316C4C">
        <w:rPr>
          <w:sz w:val="22"/>
          <w:lang w:val="en-GB"/>
        </w:rPr>
        <w:t xml:space="preserve">issue a notification order directly to </w:t>
      </w:r>
      <w:r w:rsidR="0027253A" w:rsidRPr="00316C4C">
        <w:rPr>
          <w:sz w:val="22"/>
          <w:lang w:val="en-GB"/>
        </w:rPr>
        <w:t>an</w:t>
      </w:r>
      <w:r w:rsidR="161A0207" w:rsidRPr="00316C4C">
        <w:rPr>
          <w:sz w:val="22"/>
          <w:lang w:val="en-GB"/>
        </w:rPr>
        <w:t xml:space="preserve"> offender </w:t>
      </w:r>
      <w:r w:rsidRPr="00316C4C">
        <w:rPr>
          <w:sz w:val="22"/>
          <w:lang w:val="en-GB"/>
        </w:rPr>
        <w:t xml:space="preserve">who </w:t>
      </w:r>
      <w:r w:rsidR="0027253A" w:rsidRPr="00316C4C">
        <w:rPr>
          <w:sz w:val="22"/>
          <w:lang w:val="en-GB"/>
        </w:rPr>
        <w:t>is</w:t>
      </w:r>
      <w:r w:rsidRPr="00316C4C">
        <w:rPr>
          <w:sz w:val="22"/>
          <w:lang w:val="en-GB"/>
        </w:rPr>
        <w:t xml:space="preserve"> already in the UK or </w:t>
      </w:r>
      <w:r w:rsidR="0027253A" w:rsidRPr="00316C4C">
        <w:rPr>
          <w:sz w:val="22"/>
          <w:lang w:val="en-GB"/>
        </w:rPr>
        <w:t>who is</w:t>
      </w:r>
      <w:r w:rsidRPr="00316C4C">
        <w:rPr>
          <w:sz w:val="22"/>
          <w:lang w:val="en-GB"/>
        </w:rPr>
        <w:t xml:space="preserve"> intending to come to the UK</w:t>
      </w:r>
      <w:r w:rsidR="3CAB031D" w:rsidRPr="00316C4C">
        <w:rPr>
          <w:sz w:val="22"/>
          <w:lang w:val="en-GB"/>
        </w:rPr>
        <w:t xml:space="preserve"> who</w:t>
      </w:r>
      <w:r w:rsidR="59FBD13D" w:rsidRPr="00316C4C">
        <w:rPr>
          <w:sz w:val="22"/>
          <w:lang w:val="en-GB"/>
        </w:rPr>
        <w:t xml:space="preserve"> </w:t>
      </w:r>
      <w:r w:rsidR="00F53711" w:rsidRPr="00316C4C">
        <w:rPr>
          <w:sz w:val="22"/>
          <w:lang w:val="en-GB"/>
        </w:rPr>
        <w:t>has</w:t>
      </w:r>
      <w:r w:rsidR="3CAB031D" w:rsidRPr="00316C4C">
        <w:rPr>
          <w:sz w:val="22"/>
          <w:lang w:val="en-GB"/>
        </w:rPr>
        <w:t xml:space="preserve"> to notify within three days of receipt</w:t>
      </w:r>
      <w:r w:rsidRPr="00316C4C">
        <w:rPr>
          <w:sz w:val="22"/>
          <w:lang w:val="en-GB"/>
        </w:rPr>
        <w:t>.</w:t>
      </w:r>
      <w:r w:rsidR="0A03B6DD" w:rsidRPr="00316C4C">
        <w:rPr>
          <w:sz w:val="22"/>
          <w:lang w:val="en-GB"/>
        </w:rPr>
        <w:t xml:space="preserve"> </w:t>
      </w:r>
      <w:r w:rsidR="003D3D7F" w:rsidRPr="00316C4C">
        <w:rPr>
          <w:sz w:val="22"/>
          <w:lang w:val="en-GB"/>
        </w:rPr>
        <w:t xml:space="preserve">Individuals </w:t>
      </w:r>
      <w:r w:rsidR="0A03B6DD" w:rsidRPr="00316C4C">
        <w:rPr>
          <w:sz w:val="22"/>
          <w:lang w:val="en-GB"/>
        </w:rPr>
        <w:t>have a right of appeal against notification.</w:t>
      </w:r>
    </w:p>
    <w:p w14:paraId="47C6A86B" w14:textId="21222CFF" w:rsidR="00332EE6" w:rsidRPr="00316C4C" w:rsidRDefault="00332EE6" w:rsidP="00B510E5">
      <w:pPr>
        <w:pStyle w:val="Style3"/>
        <w:spacing w:before="0" w:after="240" w:line="260" w:lineRule="exact"/>
        <w:rPr>
          <w:b w:val="0"/>
          <w:bCs/>
          <w:color w:val="auto"/>
          <w:sz w:val="22"/>
          <w:szCs w:val="22"/>
        </w:rPr>
      </w:pPr>
      <w:r w:rsidRPr="00316C4C">
        <w:rPr>
          <w:sz w:val="22"/>
          <w:szCs w:val="22"/>
        </w:rPr>
        <w:t>(</w:t>
      </w:r>
      <w:r w:rsidR="005F4133" w:rsidRPr="00316C4C">
        <w:rPr>
          <w:sz w:val="22"/>
          <w:szCs w:val="22"/>
        </w:rPr>
        <w:t>i</w:t>
      </w:r>
      <w:r w:rsidRPr="00316C4C">
        <w:rPr>
          <w:sz w:val="22"/>
          <w:szCs w:val="22"/>
        </w:rPr>
        <w:t xml:space="preserve">) Sexual Risk Order (including any additional foreign travel restriction) </w:t>
      </w:r>
      <w:r w:rsidR="00B510E5" w:rsidRPr="00316C4C">
        <w:rPr>
          <w:b w:val="0"/>
          <w:bCs/>
          <w:color w:val="auto"/>
          <w:sz w:val="22"/>
          <w:szCs w:val="22"/>
        </w:rPr>
        <w:t>–</w:t>
      </w:r>
      <w:r w:rsidRPr="00316C4C">
        <w:rPr>
          <w:b w:val="0"/>
          <w:bCs/>
          <w:color w:val="auto"/>
          <w:sz w:val="22"/>
          <w:szCs w:val="22"/>
        </w:rPr>
        <w:t>The Sexual Risk Order (SRO) replaced the Risk of Sexual Harm Order (</w:t>
      </w:r>
      <w:proofErr w:type="spellStart"/>
      <w:r w:rsidRPr="00316C4C">
        <w:rPr>
          <w:b w:val="0"/>
          <w:bCs/>
          <w:color w:val="auto"/>
          <w:sz w:val="22"/>
          <w:szCs w:val="22"/>
        </w:rPr>
        <w:t>RoSHO</w:t>
      </w:r>
      <w:proofErr w:type="spellEnd"/>
      <w:r w:rsidRPr="00316C4C">
        <w:rPr>
          <w:b w:val="0"/>
          <w:bCs/>
          <w:color w:val="auto"/>
          <w:sz w:val="22"/>
          <w:szCs w:val="22"/>
        </w:rPr>
        <w:t xml:space="preserve">) and may be made in relation to a person without a conviction for a sexual or violent offence (or any other offence), but who poses a risk of sexual harm. </w:t>
      </w:r>
    </w:p>
    <w:p w14:paraId="1DC09C6F" w14:textId="08C6BF9B" w:rsidR="00332EE6" w:rsidRPr="00316C4C" w:rsidRDefault="00332EE6" w:rsidP="00B510E5">
      <w:pPr>
        <w:pStyle w:val="Default"/>
        <w:spacing w:after="240" w:line="260" w:lineRule="exact"/>
        <w:rPr>
          <w:rFonts w:ascii="Arial" w:hAnsi="Arial" w:cs="Arial"/>
          <w:sz w:val="22"/>
          <w:szCs w:val="22"/>
        </w:rPr>
      </w:pPr>
      <w:r w:rsidRPr="00316C4C">
        <w:rPr>
          <w:rFonts w:ascii="Arial" w:hAnsi="Arial" w:cs="Arial"/>
          <w:sz w:val="22"/>
          <w:szCs w:val="22"/>
        </w:rPr>
        <w:t>The SRO may be made at the magistrates’ court on application by the police</w:t>
      </w:r>
      <w:r w:rsidR="5C2B5FC7" w:rsidRPr="00316C4C">
        <w:rPr>
          <w:rFonts w:ascii="Arial" w:hAnsi="Arial" w:cs="Arial"/>
          <w:sz w:val="22"/>
          <w:szCs w:val="22"/>
        </w:rPr>
        <w:t>,</w:t>
      </w:r>
      <w:r w:rsidRPr="00316C4C" w:rsidDel="00332EE6">
        <w:rPr>
          <w:rFonts w:ascii="Arial" w:hAnsi="Arial" w:cs="Arial"/>
          <w:sz w:val="22"/>
          <w:szCs w:val="22"/>
        </w:rPr>
        <w:t xml:space="preserve"> </w:t>
      </w:r>
      <w:r w:rsidRPr="00316C4C">
        <w:rPr>
          <w:rFonts w:ascii="Arial" w:hAnsi="Arial" w:cs="Arial"/>
          <w:sz w:val="22"/>
          <w:szCs w:val="22"/>
        </w:rPr>
        <w:t>NCA</w:t>
      </w:r>
      <w:r w:rsidR="2E4247A1" w:rsidRPr="00316C4C">
        <w:rPr>
          <w:rFonts w:ascii="Arial" w:hAnsi="Arial" w:cs="Arial"/>
          <w:sz w:val="22"/>
          <w:szCs w:val="22"/>
        </w:rPr>
        <w:t>, BTP or MODP</w:t>
      </w:r>
      <w:r w:rsidRPr="00316C4C">
        <w:rPr>
          <w:rFonts w:ascii="Arial" w:hAnsi="Arial" w:cs="Arial"/>
          <w:sz w:val="22"/>
          <w:szCs w:val="22"/>
        </w:rPr>
        <w:t xml:space="preserve"> where an individual has </w:t>
      </w:r>
      <w:r w:rsidR="005E20D8" w:rsidRPr="00316C4C">
        <w:rPr>
          <w:rFonts w:ascii="Arial" w:hAnsi="Arial" w:cs="Arial"/>
          <w:sz w:val="22"/>
          <w:szCs w:val="22"/>
        </w:rPr>
        <w:t xml:space="preserve">committed </w:t>
      </w:r>
      <w:r w:rsidRPr="00316C4C">
        <w:rPr>
          <w:rFonts w:ascii="Arial" w:hAnsi="Arial" w:cs="Arial"/>
          <w:sz w:val="22"/>
          <w:szCs w:val="22"/>
        </w:rPr>
        <w:t>an act of a sexual nature and the court is satisfied that the person poses a risk of harm to the public in the UK or children or vulnerable adults overseas.</w:t>
      </w:r>
    </w:p>
    <w:p w14:paraId="46501F2F" w14:textId="6F504256" w:rsidR="00332EE6" w:rsidRPr="00316C4C" w:rsidRDefault="00332EE6" w:rsidP="00B510E5">
      <w:pPr>
        <w:pStyle w:val="Default"/>
        <w:spacing w:after="240" w:line="260" w:lineRule="exact"/>
        <w:rPr>
          <w:rFonts w:ascii="Arial" w:hAnsi="Arial" w:cs="Arial"/>
          <w:sz w:val="22"/>
          <w:szCs w:val="22"/>
        </w:rPr>
      </w:pPr>
      <w:r w:rsidRPr="00316C4C">
        <w:rPr>
          <w:rFonts w:ascii="Arial" w:hAnsi="Arial" w:cs="Arial"/>
          <w:sz w:val="22"/>
          <w:szCs w:val="22"/>
        </w:rPr>
        <w:t>A</w:t>
      </w:r>
      <w:r w:rsidR="00B56214" w:rsidRPr="00316C4C">
        <w:rPr>
          <w:rFonts w:ascii="Arial" w:hAnsi="Arial" w:cs="Arial"/>
          <w:sz w:val="22"/>
          <w:szCs w:val="22"/>
        </w:rPr>
        <w:t>n</w:t>
      </w:r>
      <w:r w:rsidRPr="00316C4C">
        <w:rPr>
          <w:rFonts w:ascii="Arial" w:hAnsi="Arial" w:cs="Arial"/>
          <w:sz w:val="22"/>
          <w:szCs w:val="22"/>
        </w:rPr>
        <w:t xml:space="preserve"> SRO may prohibit the person from doing anything described in it, including travel overseas</w:t>
      </w:r>
      <w:r w:rsidR="00B01E0C" w:rsidRPr="00316C4C">
        <w:rPr>
          <w:rFonts w:ascii="Arial" w:hAnsi="Arial" w:cs="Arial"/>
          <w:sz w:val="22"/>
          <w:szCs w:val="22"/>
        </w:rPr>
        <w:t>,</w:t>
      </w:r>
      <w:r w:rsidR="61404F0C" w:rsidRPr="00316C4C">
        <w:rPr>
          <w:rFonts w:ascii="Arial" w:hAnsi="Arial" w:cs="Arial"/>
          <w:sz w:val="22"/>
          <w:szCs w:val="22"/>
        </w:rPr>
        <w:t xml:space="preserve"> or place positive obligations upon them</w:t>
      </w:r>
      <w:r w:rsidRPr="00316C4C">
        <w:rPr>
          <w:rFonts w:ascii="Arial" w:hAnsi="Arial" w:cs="Arial"/>
          <w:sz w:val="22"/>
          <w:szCs w:val="22"/>
        </w:rPr>
        <w:t>. Any prohibition</w:t>
      </w:r>
      <w:r w:rsidR="437931CD" w:rsidRPr="00316C4C">
        <w:rPr>
          <w:rFonts w:ascii="Arial" w:hAnsi="Arial" w:cs="Arial"/>
          <w:sz w:val="22"/>
          <w:szCs w:val="22"/>
        </w:rPr>
        <w:t xml:space="preserve"> and/or obligation</w:t>
      </w:r>
      <w:r w:rsidRPr="00316C4C">
        <w:rPr>
          <w:rFonts w:ascii="Arial" w:hAnsi="Arial" w:cs="Arial"/>
          <w:sz w:val="22"/>
          <w:szCs w:val="22"/>
        </w:rPr>
        <w:t xml:space="preserve"> must be necessary to protect the public in the UK from sexual harm or, in relation to foreign travel, protecting children or vulnerable adults from sexual harm. </w:t>
      </w:r>
    </w:p>
    <w:p w14:paraId="60DF46B9" w14:textId="233005BE" w:rsidR="00332EE6" w:rsidRPr="00316C4C" w:rsidRDefault="00332EE6" w:rsidP="00B510E5">
      <w:pPr>
        <w:pStyle w:val="Default"/>
        <w:spacing w:after="240" w:line="260" w:lineRule="exact"/>
        <w:rPr>
          <w:rFonts w:ascii="Arial" w:hAnsi="Arial" w:cs="Arial"/>
          <w:sz w:val="22"/>
          <w:szCs w:val="22"/>
        </w:rPr>
      </w:pPr>
      <w:r w:rsidRPr="00316C4C">
        <w:rPr>
          <w:rFonts w:ascii="Arial" w:hAnsi="Arial" w:cs="Arial"/>
          <w:sz w:val="22"/>
          <w:szCs w:val="22"/>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316C4C" w:rsidRDefault="00332EE6" w:rsidP="00B510E5">
      <w:pPr>
        <w:pStyle w:val="Default"/>
        <w:spacing w:after="240" w:line="260" w:lineRule="exact"/>
        <w:rPr>
          <w:rFonts w:ascii="Arial" w:hAnsi="Arial" w:cs="Arial"/>
          <w:sz w:val="22"/>
          <w:szCs w:val="22"/>
        </w:rPr>
      </w:pPr>
      <w:r w:rsidRPr="00316C4C">
        <w:rPr>
          <w:rFonts w:ascii="Arial" w:hAnsi="Arial" w:cs="Arial"/>
          <w:sz w:val="22"/>
          <w:szCs w:val="22"/>
        </w:rPr>
        <w:t>A</w:t>
      </w:r>
      <w:r w:rsidR="006E71D8" w:rsidRPr="00316C4C">
        <w:rPr>
          <w:rFonts w:ascii="Arial" w:hAnsi="Arial" w:cs="Arial"/>
          <w:sz w:val="22"/>
          <w:szCs w:val="22"/>
        </w:rPr>
        <w:t>n</w:t>
      </w:r>
      <w:r w:rsidRPr="00316C4C">
        <w:rPr>
          <w:rFonts w:ascii="Arial" w:hAnsi="Arial" w:cs="Arial"/>
          <w:sz w:val="22"/>
          <w:szCs w:val="22"/>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316C4C" w:rsidRDefault="00332EE6" w:rsidP="00B510E5">
      <w:pPr>
        <w:pStyle w:val="Default"/>
        <w:spacing w:after="240" w:line="260" w:lineRule="exact"/>
        <w:rPr>
          <w:rFonts w:ascii="Arial" w:hAnsi="Arial" w:cs="Arial"/>
          <w:sz w:val="22"/>
          <w:szCs w:val="22"/>
        </w:rPr>
      </w:pPr>
      <w:r w:rsidRPr="00316C4C">
        <w:rPr>
          <w:rFonts w:ascii="Arial" w:hAnsi="Arial" w:cs="Arial"/>
          <w:sz w:val="22"/>
          <w:szCs w:val="22"/>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316C4C" w:rsidRDefault="00332EE6" w:rsidP="00B510E5">
      <w:pPr>
        <w:pStyle w:val="Default"/>
        <w:spacing w:after="240" w:line="260" w:lineRule="exact"/>
        <w:rPr>
          <w:rFonts w:ascii="Arial" w:hAnsi="Arial" w:cs="Arial"/>
          <w:sz w:val="22"/>
          <w:szCs w:val="22"/>
        </w:rPr>
      </w:pPr>
      <w:r w:rsidRPr="00316C4C">
        <w:rPr>
          <w:rFonts w:ascii="Arial" w:hAnsi="Arial" w:cs="Arial"/>
          <w:sz w:val="22"/>
          <w:szCs w:val="22"/>
        </w:rPr>
        <w:t>A breach of a</w:t>
      </w:r>
      <w:r w:rsidR="005D189A" w:rsidRPr="00316C4C">
        <w:rPr>
          <w:rFonts w:ascii="Arial" w:hAnsi="Arial" w:cs="Arial"/>
          <w:sz w:val="22"/>
          <w:szCs w:val="22"/>
        </w:rPr>
        <w:t>n</w:t>
      </w:r>
      <w:r w:rsidRPr="00316C4C">
        <w:rPr>
          <w:rFonts w:ascii="Arial" w:hAnsi="Arial" w:cs="Arial"/>
          <w:sz w:val="22"/>
          <w:szCs w:val="22"/>
        </w:rPr>
        <w:t xml:space="preserve"> SRO is a criminal offence punishable by a maximum of five years’ imprisonment. Where an individual breaches their SRO, they will become subject to full notification requirements.  </w:t>
      </w:r>
    </w:p>
    <w:p w14:paraId="65DE7393" w14:textId="280DFA31" w:rsidR="00332EE6" w:rsidRPr="00316C4C" w:rsidRDefault="00332EE6" w:rsidP="00B510E5">
      <w:pPr>
        <w:spacing w:after="240" w:line="260" w:lineRule="exact"/>
        <w:rPr>
          <w:rFonts w:ascii="Arial" w:hAnsi="Arial" w:cs="Arial"/>
          <w:sz w:val="22"/>
          <w:szCs w:val="22"/>
        </w:rPr>
      </w:pPr>
      <w:r w:rsidRPr="00316C4C">
        <w:rPr>
          <w:rFonts w:ascii="Arial" w:hAnsi="Arial" w:cs="Arial"/>
          <w:sz w:val="22"/>
          <w:szCs w:val="22"/>
        </w:rPr>
        <w:t>Individuals made subject of a</w:t>
      </w:r>
      <w:r w:rsidR="006B75D2" w:rsidRPr="00316C4C">
        <w:rPr>
          <w:rFonts w:ascii="Arial" w:hAnsi="Arial" w:cs="Arial"/>
          <w:sz w:val="22"/>
          <w:szCs w:val="22"/>
        </w:rPr>
        <w:t>n</w:t>
      </w:r>
      <w:r w:rsidRPr="00316C4C">
        <w:rPr>
          <w:rFonts w:ascii="Arial" w:hAnsi="Arial" w:cs="Arial"/>
          <w:sz w:val="22"/>
          <w:szCs w:val="22"/>
        </w:rPr>
        <w:t xml:space="preserve"> SRO are recorded on VISOR as a Potentially Dangerous Person (PDP).</w:t>
      </w:r>
    </w:p>
    <w:p w14:paraId="13A77397" w14:textId="230AA49C" w:rsidR="00332EE6" w:rsidRPr="00316C4C" w:rsidRDefault="00332EE6" w:rsidP="00B510E5">
      <w:pPr>
        <w:pStyle w:val="Style3"/>
        <w:spacing w:before="0" w:after="240" w:line="260" w:lineRule="exact"/>
        <w:rPr>
          <w:b w:val="0"/>
          <w:bCs/>
          <w:color w:val="auto"/>
          <w:sz w:val="22"/>
          <w:szCs w:val="22"/>
        </w:rPr>
      </w:pPr>
      <w:r w:rsidRPr="00316C4C">
        <w:rPr>
          <w:sz w:val="22"/>
          <w:szCs w:val="22"/>
        </w:rPr>
        <w:t>(</w:t>
      </w:r>
      <w:r w:rsidR="005F4133" w:rsidRPr="00316C4C">
        <w:rPr>
          <w:sz w:val="22"/>
          <w:szCs w:val="22"/>
        </w:rPr>
        <w:t>j</w:t>
      </w:r>
      <w:r w:rsidRPr="00316C4C">
        <w:rPr>
          <w:sz w:val="22"/>
          <w:szCs w:val="22"/>
        </w:rPr>
        <w:t xml:space="preserve">) Lifetime notification requirements revoked on application </w:t>
      </w:r>
      <w:r w:rsidR="00062F55" w:rsidRPr="00316C4C">
        <w:rPr>
          <w:b w:val="0"/>
          <w:bCs/>
          <w:color w:val="auto"/>
          <w:sz w:val="22"/>
          <w:szCs w:val="22"/>
        </w:rPr>
        <w:t xml:space="preserve">– </w:t>
      </w:r>
      <w:r w:rsidRPr="00316C4C">
        <w:rPr>
          <w:b w:val="0"/>
          <w:bCs/>
          <w:color w:val="auto"/>
          <w:sz w:val="22"/>
          <w:szCs w:val="22"/>
        </w:rPr>
        <w:t xml:space="preserve">A legal challenge in 2010 and a corresponding legislative response means there is a mechanism in place that allows qualifying </w:t>
      </w:r>
      <w:r w:rsidR="00916D29" w:rsidRPr="00316C4C">
        <w:rPr>
          <w:b w:val="0"/>
          <w:bCs/>
          <w:color w:val="auto"/>
          <w:sz w:val="22"/>
          <w:szCs w:val="22"/>
        </w:rPr>
        <w:t xml:space="preserve">individuals </w:t>
      </w:r>
      <w:r w:rsidRPr="00316C4C">
        <w:rPr>
          <w:b w:val="0"/>
          <w:bCs/>
          <w:color w:val="auto"/>
          <w:sz w:val="22"/>
          <w:szCs w:val="22"/>
        </w:rPr>
        <w:t>to apply for a review of their notification requirements.</w:t>
      </w:r>
      <w:r w:rsidR="00F53D72" w:rsidRPr="00316C4C">
        <w:rPr>
          <w:b w:val="0"/>
          <w:bCs/>
          <w:color w:val="auto"/>
          <w:sz w:val="22"/>
          <w:szCs w:val="22"/>
        </w:rPr>
        <w:t xml:space="preserve"> Qualifying </w:t>
      </w:r>
      <w:r w:rsidR="00012BCD" w:rsidRPr="00316C4C">
        <w:rPr>
          <w:b w:val="0"/>
          <w:bCs/>
          <w:color w:val="auto"/>
          <w:sz w:val="22"/>
          <w:szCs w:val="22"/>
        </w:rPr>
        <w:t>individuals</w:t>
      </w:r>
      <w:r w:rsidR="00F53D72" w:rsidRPr="00316C4C">
        <w:rPr>
          <w:b w:val="0"/>
          <w:bCs/>
          <w:color w:val="auto"/>
          <w:sz w:val="22"/>
          <w:szCs w:val="22"/>
        </w:rPr>
        <w:t xml:space="preserve"> may submit an application to the police to review their indefinite notification requirements. </w:t>
      </w:r>
      <w:r w:rsidR="0044659C" w:rsidRPr="00316C4C">
        <w:rPr>
          <w:b w:val="0"/>
          <w:bCs/>
          <w:color w:val="auto"/>
          <w:sz w:val="22"/>
          <w:szCs w:val="22"/>
        </w:rPr>
        <w:t xml:space="preserve">The police review the application and decide whether to revoke </w:t>
      </w:r>
      <w:r w:rsidR="00F53D72" w:rsidRPr="00316C4C">
        <w:rPr>
          <w:b w:val="0"/>
          <w:bCs/>
          <w:color w:val="auto"/>
          <w:sz w:val="22"/>
          <w:szCs w:val="22"/>
        </w:rPr>
        <w:t xml:space="preserve">the </w:t>
      </w:r>
      <w:r w:rsidR="0044659C" w:rsidRPr="00316C4C">
        <w:rPr>
          <w:b w:val="0"/>
          <w:bCs/>
          <w:color w:val="auto"/>
          <w:sz w:val="22"/>
          <w:szCs w:val="22"/>
        </w:rPr>
        <w:t>notification requirements.</w:t>
      </w:r>
      <w:r w:rsidR="00F53D72" w:rsidRPr="00316C4C">
        <w:rPr>
          <w:b w:val="0"/>
          <w:bCs/>
          <w:color w:val="auto"/>
          <w:sz w:val="22"/>
          <w:szCs w:val="22"/>
        </w:rPr>
        <w:t xml:space="preserve"> </w:t>
      </w:r>
      <w:r w:rsidR="001435D5" w:rsidRPr="00316C4C">
        <w:rPr>
          <w:b w:val="0"/>
          <w:bCs/>
          <w:color w:val="auto"/>
          <w:sz w:val="22"/>
          <w:szCs w:val="22"/>
        </w:rPr>
        <w:t xml:space="preserve">This decision is made at the rank of Superintendent. </w:t>
      </w:r>
      <w:r w:rsidR="00F53D72" w:rsidRPr="00316C4C">
        <w:rPr>
          <w:b w:val="0"/>
          <w:bCs/>
          <w:color w:val="auto"/>
          <w:sz w:val="22"/>
          <w:szCs w:val="22"/>
        </w:rPr>
        <w:t xml:space="preserve">Those who continue to pose a significant risk will remain </w:t>
      </w:r>
      <w:r w:rsidR="00E6063B" w:rsidRPr="00316C4C">
        <w:rPr>
          <w:b w:val="0"/>
          <w:bCs/>
          <w:color w:val="auto"/>
          <w:sz w:val="22"/>
          <w:szCs w:val="22"/>
        </w:rPr>
        <w:t>subject to notification requirements</w:t>
      </w:r>
      <w:r w:rsidR="00F53D72" w:rsidRPr="00316C4C">
        <w:rPr>
          <w:b w:val="0"/>
          <w:bCs/>
          <w:color w:val="auto"/>
          <w:sz w:val="22"/>
          <w:szCs w:val="22"/>
        </w:rPr>
        <w:t xml:space="preserve"> for life, if necessary.</w:t>
      </w:r>
    </w:p>
    <w:p w14:paraId="434917BE" w14:textId="3E16A1EC" w:rsidR="00332EE6" w:rsidRDefault="00332EE6" w:rsidP="004662E8">
      <w:pPr>
        <w:autoSpaceDE w:val="0"/>
        <w:autoSpaceDN w:val="0"/>
        <w:adjustRightInd w:val="0"/>
        <w:spacing w:after="240" w:line="260" w:lineRule="exact"/>
        <w:rPr>
          <w:rFonts w:ascii="Arial" w:hAnsi="Arial" w:cs="Arial"/>
          <w:color w:val="000000"/>
        </w:rPr>
      </w:pPr>
      <w:r w:rsidRPr="00316C4C">
        <w:rPr>
          <w:rFonts w:ascii="Arial" w:hAnsi="Arial" w:cs="Arial"/>
          <w:color w:val="000000"/>
          <w:sz w:val="22"/>
          <w:szCs w:val="22"/>
        </w:rPr>
        <w:t>Individuals will only become eligible to seek a review once they have been subject to indefinite notification requirements for a period of at least 15 years for adults and 8 years for juveniles</w:t>
      </w:r>
      <w:r w:rsidRPr="00B510E5">
        <w:rPr>
          <w:rFonts w:ascii="Arial" w:hAnsi="Arial" w:cs="Arial"/>
          <w:color w:val="000000"/>
        </w:rPr>
        <w:t xml:space="preserve">. </w:t>
      </w:r>
    </w:p>
    <w:p w14:paraId="6620B6A1" w14:textId="77777777" w:rsidR="00332EE6" w:rsidRPr="00916D29" w:rsidRDefault="00332EE6" w:rsidP="00332EE6">
      <w:pPr>
        <w:pStyle w:val="MAPPA-Bodytext"/>
        <w:rPr>
          <w:szCs w:val="28"/>
          <w:lang w:val="en-GB"/>
        </w:rPr>
        <w:sectPr w:rsidR="00332EE6" w:rsidRPr="00916D29" w:rsidSect="00867C9E">
          <w:footerReference w:type="default" r:id="rId20"/>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534741"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tbl>
      <w:tblPr>
        <w:tblW w:w="0" w:type="auto"/>
        <w:tblLook w:val="01E0" w:firstRow="1" w:lastRow="1" w:firstColumn="1" w:lastColumn="1" w:noHBand="0" w:noVBand="0"/>
      </w:tblPr>
      <w:tblGrid>
        <w:gridCol w:w="3786"/>
        <w:gridCol w:w="3085"/>
        <w:gridCol w:w="3594"/>
      </w:tblGrid>
      <w:tr w:rsidR="00A04B34" w:rsidRPr="0069414D" w14:paraId="669E866A" w14:textId="77777777" w:rsidTr="001F62DB">
        <w:tc>
          <w:tcPr>
            <w:tcW w:w="3559" w:type="dxa"/>
          </w:tcPr>
          <w:p w14:paraId="3F176D86" w14:textId="77777777" w:rsidR="00A04B34" w:rsidRDefault="00A04B34" w:rsidP="001F62DB">
            <w:pPr>
              <w:pStyle w:val="MAPPA-Bodytext"/>
              <w:rPr>
                <w:b/>
                <w:bCs/>
                <w:color w:val="7030A0"/>
                <w:sz w:val="26"/>
                <w:szCs w:val="26"/>
              </w:rPr>
            </w:pPr>
          </w:p>
          <w:p w14:paraId="00D175D7" w14:textId="77777777" w:rsidR="00A04B34" w:rsidRPr="002F763F" w:rsidRDefault="00A04B34" w:rsidP="001F62DB">
            <w:pPr>
              <w:jc w:val="right"/>
              <w:rPr>
                <w:lang w:val="en-US"/>
              </w:rPr>
            </w:pPr>
            <w:r w:rsidRPr="006954C2">
              <w:rPr>
                <w:noProof/>
                <w:color w:val="7030A0"/>
              </w:rPr>
              <w:drawing>
                <wp:inline distT="0" distB="0" distL="0" distR="0" wp14:anchorId="6A977EF3" wp14:editId="50EE2670">
                  <wp:extent cx="2257425" cy="1143000"/>
                  <wp:effectExtent l="0" t="0" r="9525" b="0"/>
                  <wp:docPr id="9" name="Picture 9"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2231" cy="1175813"/>
                          </a:xfrm>
                          <a:prstGeom prst="rect">
                            <a:avLst/>
                          </a:prstGeom>
                          <a:noFill/>
                          <a:ln>
                            <a:noFill/>
                          </a:ln>
                        </pic:spPr>
                      </pic:pic>
                    </a:graphicData>
                  </a:graphic>
                </wp:inline>
              </w:drawing>
            </w:r>
          </w:p>
        </w:tc>
        <w:tc>
          <w:tcPr>
            <w:tcW w:w="3270" w:type="dxa"/>
          </w:tcPr>
          <w:p w14:paraId="7EA26981" w14:textId="77777777" w:rsidR="00A04B34" w:rsidRPr="0069414D" w:rsidRDefault="00A04B34" w:rsidP="001F62DB">
            <w:pPr>
              <w:pStyle w:val="MAPPA-Bodytext"/>
              <w:jc w:val="center"/>
              <w:rPr>
                <w:b/>
                <w:bCs/>
                <w:color w:val="7030A0"/>
                <w:sz w:val="26"/>
                <w:szCs w:val="26"/>
              </w:rPr>
            </w:pPr>
            <w:r w:rsidRPr="0069414D">
              <w:rPr>
                <w:noProof/>
                <w:color w:val="7030A0"/>
                <w:lang w:val="en-GB"/>
              </w:rPr>
              <w:drawing>
                <wp:anchor distT="0" distB="0" distL="114300" distR="114300" simplePos="0" relativeHeight="251660288" behindDoc="0" locked="1" layoutInCell="1" allowOverlap="1" wp14:anchorId="5B4581AF" wp14:editId="3B30252B">
                  <wp:simplePos x="0" y="0"/>
                  <wp:positionH relativeFrom="margin">
                    <wp:posOffset>237490</wp:posOffset>
                  </wp:positionH>
                  <wp:positionV relativeFrom="paragraph">
                    <wp:posOffset>275590</wp:posOffset>
                  </wp:positionV>
                  <wp:extent cx="1883410" cy="1116965"/>
                  <wp:effectExtent l="0" t="0" r="2540"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3410" cy="1116965"/>
                          </a:xfrm>
                          <a:prstGeom prst="rect">
                            <a:avLst/>
                          </a:prstGeom>
                          <a:noFill/>
                        </pic:spPr>
                      </pic:pic>
                    </a:graphicData>
                  </a:graphic>
                  <wp14:sizeRelH relativeFrom="page">
                    <wp14:pctWidth>0</wp14:pctWidth>
                  </wp14:sizeRelH>
                  <wp14:sizeRelV relativeFrom="page">
                    <wp14:pctHeight>0</wp14:pctHeight>
                  </wp14:sizeRelV>
                </wp:anchor>
              </w:drawing>
            </w:r>
          </w:p>
        </w:tc>
        <w:tc>
          <w:tcPr>
            <w:tcW w:w="3636" w:type="dxa"/>
          </w:tcPr>
          <w:p w14:paraId="37B6871B" w14:textId="77777777" w:rsidR="00A04B34" w:rsidRPr="0069414D" w:rsidRDefault="00A04B34" w:rsidP="001F62DB">
            <w:pPr>
              <w:pStyle w:val="MAPPA-Bodytext"/>
              <w:jc w:val="right"/>
              <w:rPr>
                <w:b/>
                <w:bCs/>
                <w:color w:val="7030A0"/>
                <w:sz w:val="26"/>
                <w:szCs w:val="26"/>
              </w:rPr>
            </w:pPr>
          </w:p>
          <w:p w14:paraId="7069E4F5" w14:textId="77777777" w:rsidR="00A04B34" w:rsidRPr="0069414D" w:rsidRDefault="00A04B34" w:rsidP="001F62DB">
            <w:pPr>
              <w:pStyle w:val="MAPPA-Bodytext"/>
              <w:jc w:val="right"/>
              <w:rPr>
                <w:b/>
                <w:bCs/>
                <w:color w:val="7030A0"/>
                <w:sz w:val="26"/>
                <w:szCs w:val="26"/>
              </w:rPr>
            </w:pPr>
          </w:p>
          <w:p w14:paraId="29817627" w14:textId="77777777" w:rsidR="00A04B34" w:rsidRPr="0069414D" w:rsidRDefault="00A04B34" w:rsidP="001F62DB">
            <w:pPr>
              <w:pStyle w:val="MAPPA-Bodytext"/>
              <w:jc w:val="right"/>
              <w:rPr>
                <w:b/>
                <w:bCs/>
                <w:color w:val="7030A0"/>
                <w:sz w:val="26"/>
                <w:szCs w:val="26"/>
              </w:rPr>
            </w:pPr>
            <w:r>
              <w:rPr>
                <w:noProof/>
                <w:color w:val="7030A0"/>
              </w:rPr>
              <w:drawing>
                <wp:inline distT="0" distB="0" distL="0" distR="0" wp14:anchorId="00234AD6" wp14:editId="68F455A5">
                  <wp:extent cx="1728288" cy="1485900"/>
                  <wp:effectExtent l="0" t="0" r="5715" b="0"/>
                  <wp:docPr id="10" name="Picture 10" descr="A picture containing logo of Merseyside Pol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logo of Merseyside Police&#10;&#10;Description automatically generated"/>
                          <pic:cNvPicPr/>
                        </pic:nvPicPr>
                        <pic:blipFill>
                          <a:blip r:embed="rId24"/>
                          <a:stretch>
                            <a:fillRect/>
                          </a:stretch>
                        </pic:blipFill>
                        <pic:spPr>
                          <a:xfrm>
                            <a:off x="0" y="0"/>
                            <a:ext cx="1780870" cy="1531107"/>
                          </a:xfrm>
                          <a:prstGeom prst="rect">
                            <a:avLst/>
                          </a:prstGeom>
                        </pic:spPr>
                      </pic:pic>
                    </a:graphicData>
                  </a:graphic>
                </wp:inline>
              </w:drawing>
            </w:r>
          </w:p>
        </w:tc>
      </w:tr>
    </w:tbl>
    <w:p w14:paraId="3D8ACAA2" w14:textId="77777777" w:rsidR="000E3453" w:rsidRPr="006954C2" w:rsidRDefault="000E3453" w:rsidP="00A04B34">
      <w:pPr>
        <w:pStyle w:val="MAPPA-Bodytext"/>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024CE8E5" w14:textId="5D4D2569" w:rsidR="0052760C" w:rsidRPr="006954C2" w:rsidRDefault="0052760C" w:rsidP="00A04B34">
      <w:pPr>
        <w:rPr>
          <w:rFonts w:ascii="Arial" w:hAnsi="Arial" w:cs="Arial"/>
          <w:color w:val="7030A0"/>
        </w:rPr>
      </w:pP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sectPr w:rsidR="0052760C"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701755">
    <w:abstractNumId w:val="0"/>
  </w:num>
  <w:num w:numId="2" w16cid:durableId="132979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22ED8"/>
    <w:rsid w:val="00033165"/>
    <w:rsid w:val="00036426"/>
    <w:rsid w:val="00051C64"/>
    <w:rsid w:val="000536B2"/>
    <w:rsid w:val="00054600"/>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0F4"/>
    <w:rsid w:val="00154D3E"/>
    <w:rsid w:val="00157F24"/>
    <w:rsid w:val="0016073C"/>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362E5"/>
    <w:rsid w:val="00242612"/>
    <w:rsid w:val="002446A8"/>
    <w:rsid w:val="00257395"/>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6C4C"/>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39A0"/>
    <w:rsid w:val="0046416B"/>
    <w:rsid w:val="004662E8"/>
    <w:rsid w:val="00476A59"/>
    <w:rsid w:val="00481AE8"/>
    <w:rsid w:val="00486257"/>
    <w:rsid w:val="00490949"/>
    <w:rsid w:val="004C40BA"/>
    <w:rsid w:val="004D5668"/>
    <w:rsid w:val="004D5DFD"/>
    <w:rsid w:val="004E35DC"/>
    <w:rsid w:val="004F6BAD"/>
    <w:rsid w:val="00507932"/>
    <w:rsid w:val="0051052E"/>
    <w:rsid w:val="00514F8C"/>
    <w:rsid w:val="0052037E"/>
    <w:rsid w:val="00523CF4"/>
    <w:rsid w:val="005250EB"/>
    <w:rsid w:val="0052760C"/>
    <w:rsid w:val="00534741"/>
    <w:rsid w:val="00542928"/>
    <w:rsid w:val="005556BC"/>
    <w:rsid w:val="00560418"/>
    <w:rsid w:val="00561E0B"/>
    <w:rsid w:val="00563E49"/>
    <w:rsid w:val="005722F4"/>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193E"/>
    <w:rsid w:val="006C58FB"/>
    <w:rsid w:val="006D6914"/>
    <w:rsid w:val="006E2307"/>
    <w:rsid w:val="006E71D8"/>
    <w:rsid w:val="006F0C96"/>
    <w:rsid w:val="006F27F5"/>
    <w:rsid w:val="007000D6"/>
    <w:rsid w:val="007043B9"/>
    <w:rsid w:val="007059C7"/>
    <w:rsid w:val="00711B4E"/>
    <w:rsid w:val="007131AC"/>
    <w:rsid w:val="00715161"/>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E4BE5"/>
    <w:rsid w:val="008F243E"/>
    <w:rsid w:val="008F69D6"/>
    <w:rsid w:val="00900E5D"/>
    <w:rsid w:val="0090299B"/>
    <w:rsid w:val="00904927"/>
    <w:rsid w:val="00907532"/>
    <w:rsid w:val="0091273E"/>
    <w:rsid w:val="00912A31"/>
    <w:rsid w:val="009134FD"/>
    <w:rsid w:val="00913F81"/>
    <w:rsid w:val="00916D29"/>
    <w:rsid w:val="0092048C"/>
    <w:rsid w:val="009311B4"/>
    <w:rsid w:val="00934DF5"/>
    <w:rsid w:val="00940740"/>
    <w:rsid w:val="009438CE"/>
    <w:rsid w:val="009451A3"/>
    <w:rsid w:val="00951DC5"/>
    <w:rsid w:val="00953406"/>
    <w:rsid w:val="0095383C"/>
    <w:rsid w:val="00962504"/>
    <w:rsid w:val="009644E6"/>
    <w:rsid w:val="00965E28"/>
    <w:rsid w:val="00973187"/>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4B34"/>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5B5F"/>
    <w:rsid w:val="00B46863"/>
    <w:rsid w:val="00B50D53"/>
    <w:rsid w:val="00B510E5"/>
    <w:rsid w:val="00B54A0B"/>
    <w:rsid w:val="00B56214"/>
    <w:rsid w:val="00B614A4"/>
    <w:rsid w:val="00B700D7"/>
    <w:rsid w:val="00B712A7"/>
    <w:rsid w:val="00B72238"/>
    <w:rsid w:val="00B862DB"/>
    <w:rsid w:val="00B93030"/>
    <w:rsid w:val="00B95D25"/>
    <w:rsid w:val="00BA2863"/>
    <w:rsid w:val="00BB1AE2"/>
    <w:rsid w:val="00BB2E22"/>
    <w:rsid w:val="00BB6A95"/>
    <w:rsid w:val="00BC0531"/>
    <w:rsid w:val="00BC5172"/>
    <w:rsid w:val="00BC7756"/>
    <w:rsid w:val="00BD2C5A"/>
    <w:rsid w:val="00BF736E"/>
    <w:rsid w:val="00C0210E"/>
    <w:rsid w:val="00C12593"/>
    <w:rsid w:val="00C16E95"/>
    <w:rsid w:val="00C20FA9"/>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2AA6"/>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3FA8"/>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2A8A"/>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73187"/>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5186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gov.uk"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3.xml><?xml version="1.0" encoding="utf-8"?>
<ds:datastoreItem xmlns:ds="http://schemas.openxmlformats.org/officeDocument/2006/customXml" ds:itemID="{6C90039D-6029-441B-80F7-D78A91DEE994}"/>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10</Pages>
  <Words>2587</Words>
  <Characters>13785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2024-10-17T15:05:00Z</dcterms:created>
  <dcterms:modified xsi:type="dcterms:W3CDTF">2024-10-17T15:05:00Z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