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0F628" w14:textId="716D8491" w:rsidR="003C0362" w:rsidRPr="0069414D" w:rsidRDefault="008E2C4B" w:rsidP="003C0362">
      <w:pPr>
        <w:pStyle w:val="Default"/>
        <w:rPr>
          <w:rStyle w:val="IntenseReference"/>
          <w:rFonts w:ascii="Arial" w:hAnsi="Arial" w:cs="Arial"/>
          <w:b w:val="0"/>
          <w:color w:val="7030A0"/>
          <w:sz w:val="100"/>
          <w:szCs w:val="100"/>
        </w:rPr>
      </w:pPr>
      <w:r>
        <w:rPr>
          <w:noProof/>
        </w:rPr>
        <w:drawing>
          <wp:inline distT="0" distB="0" distL="0" distR="0" wp14:anchorId="35AA6594" wp14:editId="56590754">
            <wp:extent cx="2509048" cy="923925"/>
            <wp:effectExtent l="0" t="0" r="5715" b="0"/>
            <wp:docPr id="6" name="Picture 6" descr="MAPP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MAPP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05" cy="9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0D0101" wp14:editId="0E574D58">
                <wp:simplePos x="0" y="0"/>
                <wp:positionH relativeFrom="column">
                  <wp:posOffset>149860</wp:posOffset>
                </wp:positionH>
                <wp:positionV relativeFrom="paragraph">
                  <wp:posOffset>-8910320</wp:posOffset>
                </wp:positionV>
                <wp:extent cx="5743575" cy="1666875"/>
                <wp:effectExtent l="0" t="0" r="0" b="0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17BC9" w14:textId="77777777" w:rsidR="00DE3907" w:rsidRPr="00233AB5" w:rsidRDefault="00DE3907" w:rsidP="00233AB5">
                            <w:pPr>
                              <w:spacing w:after="100" w:afterAutospacing="1"/>
                              <w:rPr>
                                <w:rFonts w:ascii="Arial Bold" w:hAnsi="Arial Bold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old" w:hAnsi="Arial Bold"/>
                                <w:b/>
                                <w:color w:val="FFFFFF"/>
                                <w:sz w:val="72"/>
                              </w:rPr>
                              <w:t>Enw'r ardal yma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D01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11.8pt;margin-top:-701.6pt;width:452.25pt;height:13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" filled="f" stroked="f">
                <v:textbox>
                  <w:txbxContent>
                    <w:p w14:paraId="15817BC9" w14:textId="77777777" w:rsidR="00DE3907" w:rsidRPr="00233AB5" w:rsidRDefault="00DE3907" w:rsidP="00233AB5">
                      <w:pPr>
                        <w:spacing w:after="100" w:afterAutospacing="1"/>
                        <w:rPr>
                          <w:rFonts w:ascii="Arial Bold" w:hAnsi="Arial Bold" w:cs="Arial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Arial Bold" w:hAnsi="Arial Bold"/>
                          <w:b/>
                          <w:color w:val="FFFFFF"/>
                          <w:sz w:val="72"/>
                        </w:rPr>
                        <w:t>Enw'r ardal yma</w:t>
                      </w:r>
                    </w:p>
                  </w:txbxContent>
                </v:textbox>
              </v:shape>
            </w:pict>
          </mc:Fallback>
        </mc:AlternateContent>
      </w:r>
    </w:p>
    <w:p w14:paraId="595F95C0" w14:textId="66A0891E" w:rsidR="003C0362" w:rsidRPr="00D5409B" w:rsidRDefault="000C2022" w:rsidP="00D259BA">
      <w:pPr>
        <w:pStyle w:val="Heading1"/>
        <w:jc w:val="center"/>
        <w:rPr>
          <w:rStyle w:val="IntenseReference"/>
          <w:b w:val="0"/>
          <w:bCs w:val="0"/>
          <w:smallCaps w:val="0"/>
          <w:color w:val="7030A0"/>
          <w:spacing w:val="0"/>
        </w:rPr>
      </w:pPr>
      <w:r>
        <w:rPr>
          <w:rStyle w:val="IntenseReference"/>
          <w:b w:val="0"/>
          <w:smallCaps w:val="0"/>
          <w:color w:val="7030A0"/>
        </w:rPr>
        <w:t xml:space="preserve">De Cymru </w:t>
      </w:r>
    </w:p>
    <w:p w14:paraId="3BD9C663" w14:textId="5447F899" w:rsidR="009311B4" w:rsidRPr="0069414D" w:rsidRDefault="003C0362" w:rsidP="00233AB5">
      <w:pPr>
        <w:pStyle w:val="Default"/>
        <w:rPr>
          <w:rFonts w:ascii="Arial" w:hAnsi="Arial" w:cs="Arial"/>
          <w:color w:val="7030A0"/>
          <w:sz w:val="68"/>
          <w:szCs w:val="68"/>
        </w:rPr>
      </w:pPr>
      <w:r>
        <w:rPr>
          <w:noProof/>
          <w:color w:val="7030A0"/>
        </w:rPr>
        <w:drawing>
          <wp:inline distT="0" distB="0" distL="0" distR="0" wp14:anchorId="5042E0A7" wp14:editId="4B83C205">
            <wp:extent cx="7439025" cy="6133465"/>
            <wp:effectExtent l="57150" t="0" r="66675" b="114935"/>
            <wp:docPr id="2" name="Picture 2" descr="A set of sca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et of scale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775" cy="61390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4">
                            <a:lumMod val="0"/>
                            <a:lumOff val="100000"/>
                          </a:schemeClr>
                        </a:gs>
                        <a:gs pos="35000">
                          <a:schemeClr val="accent4">
                            <a:lumMod val="0"/>
                            <a:lumOff val="100000"/>
                          </a:schemeClr>
                        </a:gs>
                        <a:gs pos="100000">
                          <a:schemeClr val="accent4">
                            <a:lumMod val="100000"/>
                          </a:schemeClr>
                        </a:gs>
                      </a:gsLst>
                      <a:path path="circle">
                        <a:fillToRect l="50000" t="-80000" r="50000" b="180000"/>
                      </a:path>
                      <a:tileRect/>
                    </a:gradFill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14:paraId="590C0FE7" w14:textId="77777777" w:rsidR="009311B4" w:rsidRDefault="003C0362" w:rsidP="006A2849">
      <w:pPr>
        <w:pStyle w:val="Heading1"/>
        <w:jc w:val="center"/>
      </w:pPr>
      <w:r>
        <w:t>Adroddiad Blynyddol</w:t>
      </w:r>
    </w:p>
    <w:p w14:paraId="0966489C" w14:textId="77777777" w:rsidR="00D259BA" w:rsidRDefault="00D259BA" w:rsidP="00D259BA"/>
    <w:p w14:paraId="0C50DCB0" w14:textId="573282CB" w:rsidR="00D259BA" w:rsidRPr="006A2849" w:rsidRDefault="00D259BA" w:rsidP="00D259BA">
      <w:pPr>
        <w:rPr>
          <w:b/>
          <w:bCs/>
          <w:sz w:val="96"/>
          <w:szCs w:val="96"/>
        </w:rPr>
        <w:sectPr w:rsidR="00D259BA" w:rsidRPr="006A2849" w:rsidSect="00740AED">
          <w:footerReference w:type="even" r:id="rId13"/>
          <w:footerReference w:type="default" r:id="rId14"/>
          <w:footerReference w:type="first" r:id="rId15"/>
          <w:pgSz w:w="11905" w:h="16837" w:code="9"/>
          <w:pgMar w:top="720" w:right="720" w:bottom="720" w:left="0" w:header="720" w:footer="567" w:gutter="0"/>
          <w:cols w:space="720"/>
          <w:noEndnote/>
        </w:sectPr>
      </w:pPr>
      <w:r>
        <w:t xml:space="preserve">                                                         </w:t>
      </w:r>
      <w:r>
        <w:rPr>
          <w:b/>
          <w:color w:val="7030A0"/>
          <w:sz w:val="96"/>
        </w:rPr>
        <w:t>2023-2024</w:t>
      </w:r>
    </w:p>
    <w:p w14:paraId="114EE9B3" w14:textId="77777777" w:rsidR="00332EE6" w:rsidRPr="0069414D" w:rsidRDefault="00332EE6" w:rsidP="008D1CDE">
      <w:pPr>
        <w:pStyle w:val="Heading1"/>
        <w:jc w:val="left"/>
      </w:pPr>
      <w:r>
        <w:lastRenderedPageBreak/>
        <w:t>Cyflwyniad</w:t>
      </w:r>
    </w:p>
    <w:p w14:paraId="1B683FBC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0961E29F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0B3FA0A4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  <w:sectPr w:rsidR="00332EE6" w:rsidSect="00867C9E">
          <w:footerReference w:type="first" r:id="rId16"/>
          <w:pgSz w:w="11905" w:h="16837" w:code="9"/>
          <w:pgMar w:top="720" w:right="720" w:bottom="720" w:left="720" w:header="720" w:footer="567" w:gutter="0"/>
          <w:pgNumType w:start="1"/>
          <w:cols w:space="720"/>
          <w:noEndnote/>
          <w:titlePg/>
        </w:sectPr>
      </w:pPr>
    </w:p>
    <w:p w14:paraId="230273DE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40D0AA35" w14:textId="201E8767" w:rsidR="00297F61" w:rsidRDefault="00297F61" w:rsidP="008D1CDE">
      <w:pPr>
        <w:pStyle w:val="Style1"/>
      </w:pPr>
    </w:p>
    <w:p w14:paraId="4E3D2D38" w14:textId="68AFEB89" w:rsidR="00297F61" w:rsidRDefault="00297F61" w:rsidP="008D1CDE">
      <w:pPr>
        <w:pStyle w:val="Style1"/>
      </w:pPr>
      <w:r>
        <w:rPr>
          <w:noProof/>
        </w:rPr>
        <w:drawing>
          <wp:inline distT="0" distB="0" distL="0" distR="0" wp14:anchorId="04C143DB" wp14:editId="2010010B">
            <wp:extent cx="3093720" cy="2455545"/>
            <wp:effectExtent l="0" t="0" r="0" b="1905"/>
            <wp:docPr id="3" name="Picture 3" descr="Assistant Chief Constable Jason Davies in uniform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ssistant Chief Constable Jason Davies in uniform&#10;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DAAF" w14:textId="7D267808" w:rsidR="00297F61" w:rsidRPr="00304135" w:rsidRDefault="00297F61" w:rsidP="00AC009B">
      <w:pPr>
        <w:pStyle w:val="Style1"/>
        <w:ind w:right="-231"/>
        <w:rPr>
          <w:color w:val="auto"/>
          <w:sz w:val="32"/>
          <w:szCs w:val="32"/>
        </w:rPr>
      </w:pPr>
      <w:r>
        <w:rPr>
          <w:color w:val="auto"/>
          <w:sz w:val="32"/>
        </w:rPr>
        <w:t>ACC Jason Davies KPM, Cadeirydd y Bwrdd Rheoli Strategol</w:t>
      </w:r>
    </w:p>
    <w:p w14:paraId="6B47882B" w14:textId="77777777" w:rsidR="00332EE6" w:rsidRPr="006A45B8" w:rsidRDefault="00332EE6" w:rsidP="00332EE6">
      <w:pPr>
        <w:pStyle w:val="MAPPA-Bodytext"/>
      </w:pPr>
      <w:r>
        <w:br w:type="column"/>
      </w:r>
    </w:p>
    <w:p w14:paraId="323FC18C" w14:textId="77777777" w:rsidR="00332EE6" w:rsidRPr="006A45B8" w:rsidRDefault="00332EE6" w:rsidP="00332EE6">
      <w:pPr>
        <w:pStyle w:val="MAPPA-Bodytext"/>
        <w:rPr>
          <w:lang w:val="en-GB"/>
        </w:rPr>
      </w:pPr>
    </w:p>
    <w:p w14:paraId="62333CEA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62B4C59B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  <w:sectPr w:rsidR="00332EE6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  <w:rtlGutter/>
        </w:sectPr>
      </w:pPr>
    </w:p>
    <w:p w14:paraId="5DE2E19C" w14:textId="77777777" w:rsidR="00DF595B" w:rsidRPr="001F1F9F" w:rsidRDefault="00DF595B" w:rsidP="00DF595B">
      <w:pPr>
        <w:jc w:val="both"/>
        <w:rPr>
          <w:rFonts w:ascii="Arial" w:hAnsi="Arial" w:cs="Arial"/>
        </w:rPr>
      </w:pPr>
      <w:r w:rsidRPr="001F1F9F">
        <w:rPr>
          <w:rFonts w:ascii="Arial" w:hAnsi="Arial"/>
        </w:rPr>
        <w:t xml:space="preserve">Fel Cadeirydd ‘Bwrdd Rheoli Strategol’ Trefniadau Amlasiantaethol ar gyfer Amddiffyn y Cyhoedd De Cymru, mae’n bleser gennyf rannu ein hadroddiad blynyddol 2023-24 â chi. </w:t>
      </w:r>
    </w:p>
    <w:p w14:paraId="63F60CDD" w14:textId="77777777" w:rsidR="00DF595B" w:rsidRPr="001F1F9F" w:rsidRDefault="00DF595B" w:rsidP="00DF595B">
      <w:pPr>
        <w:jc w:val="both"/>
        <w:rPr>
          <w:rFonts w:ascii="Arial" w:hAnsi="Arial" w:cs="Arial"/>
        </w:rPr>
      </w:pPr>
      <w:r w:rsidRPr="001F1F9F">
        <w:rPr>
          <w:rFonts w:ascii="Arial" w:hAnsi="Arial"/>
        </w:rPr>
        <w:t>Mae’r adroddiad yn amlinellu gwaith MAPPA yn rhanbarth De Cymru o ran amddiffyn cymunedau lleol rhag y troseddwyr rhyw a threisgar sy’n peri’r risg fwyaf o niwed. </w:t>
      </w:r>
    </w:p>
    <w:p w14:paraId="71586967" w14:textId="77777777" w:rsidR="00DF595B" w:rsidRPr="001F1F9F" w:rsidRDefault="00DF595B" w:rsidP="00DF595B">
      <w:pPr>
        <w:jc w:val="both"/>
        <w:rPr>
          <w:rFonts w:ascii="Arial" w:hAnsi="Arial" w:cs="Arial"/>
        </w:rPr>
      </w:pPr>
    </w:p>
    <w:p w14:paraId="67D07C91" w14:textId="24254ABF" w:rsidR="00DF595B" w:rsidRPr="001F1F9F" w:rsidRDefault="00DF595B" w:rsidP="00DF595B">
      <w:pPr>
        <w:jc w:val="both"/>
        <w:rPr>
          <w:rFonts w:ascii="Arial" w:hAnsi="Arial" w:cs="Arial"/>
        </w:rPr>
      </w:pPr>
      <w:r w:rsidRPr="001F1F9F">
        <w:rPr>
          <w:rFonts w:ascii="Arial" w:hAnsi="Arial"/>
        </w:rPr>
        <w:t>Mae’r awdurdodau sy’n gyfrifol am MAPPA, yr Heddlu, y Gwasanaeth Prawf a’r Gwasanaeth Carchardai yn cael eu cefnogi gan amrywiaeth o asiantaethau, gan gynnwys iechyd a gofal cymdeithasol yn ogystal â darparwyr tai sydd â dyletswydd i gydweithredu.</w:t>
      </w:r>
      <w:r w:rsidR="00A87836" w:rsidRPr="001F1F9F">
        <w:rPr>
          <w:rFonts w:ascii="Arial" w:hAnsi="Arial"/>
        </w:rPr>
        <w:t xml:space="preserve"> </w:t>
      </w:r>
      <w:r w:rsidRPr="001F1F9F">
        <w:rPr>
          <w:rFonts w:ascii="Arial" w:hAnsi="Arial"/>
        </w:rPr>
        <w:t xml:space="preserve">Cydweithrediad yr asiantaethau hyn sy’n darparu’r sylfeini ar gyfer dulliau </w:t>
      </w:r>
      <w:r w:rsidR="00790AFB" w:rsidRPr="001F1F9F">
        <w:rPr>
          <w:rFonts w:ascii="Arial" w:hAnsi="Arial"/>
        </w:rPr>
        <w:t xml:space="preserve">cadarn o ran </w:t>
      </w:r>
      <w:r w:rsidRPr="001F1F9F">
        <w:rPr>
          <w:rFonts w:ascii="Arial" w:hAnsi="Arial"/>
        </w:rPr>
        <w:t>rhannu gwybodaeth</w:t>
      </w:r>
      <w:r w:rsidR="00790AFB" w:rsidRPr="001F1F9F">
        <w:rPr>
          <w:rFonts w:ascii="Arial" w:hAnsi="Arial"/>
        </w:rPr>
        <w:t xml:space="preserve">, </w:t>
      </w:r>
      <w:r w:rsidRPr="001F1F9F">
        <w:rPr>
          <w:rFonts w:ascii="Arial" w:hAnsi="Arial"/>
        </w:rPr>
        <w:t>ac adnoddau unigol sy’n cyfrannu at ddatrys problemau a datblygu cynlluniau diogelwch cadarn.</w:t>
      </w:r>
    </w:p>
    <w:p w14:paraId="4447B319" w14:textId="77777777" w:rsidR="00DF595B" w:rsidRPr="001F1F9F" w:rsidRDefault="00DF595B" w:rsidP="00DF595B">
      <w:pPr>
        <w:jc w:val="both"/>
        <w:rPr>
          <w:rFonts w:ascii="Arial" w:hAnsi="Arial" w:cs="Arial"/>
        </w:rPr>
      </w:pPr>
    </w:p>
    <w:p w14:paraId="0DAE998E" w14:textId="77777777" w:rsidR="00DF595B" w:rsidRPr="001F1F9F" w:rsidRDefault="00DF595B" w:rsidP="00DF595B">
      <w:pPr>
        <w:jc w:val="both"/>
        <w:rPr>
          <w:rFonts w:ascii="Arial" w:hAnsi="Arial" w:cs="Arial"/>
        </w:rPr>
      </w:pPr>
      <w:r w:rsidRPr="001F1F9F">
        <w:rPr>
          <w:rFonts w:ascii="Arial" w:hAnsi="Arial"/>
        </w:rPr>
        <w:t>Drwy gydol y flwyddyn hon rydym wedi wynebu llawer o heriau o ran cynnal diogelwch y cyhoedd, ond hefyd drwy waith ein Grŵp Gweithredol MAPPA rydym wedi cyflawni yn erbyn ein hamcanion blynyddol a pharhau i wella ein dull gweithredu drwy ddysgu o adolygiadau achos. Mae gwaith pwysig ein cynghorwyr lleyg yn darparu craffu annibynnol ac yn ein helpu i wella’n barhaus.</w:t>
      </w:r>
    </w:p>
    <w:p w14:paraId="7E459D65" w14:textId="77777777" w:rsidR="00DF595B" w:rsidRPr="001F1F9F" w:rsidRDefault="00DF595B" w:rsidP="00DF595B">
      <w:pPr>
        <w:jc w:val="both"/>
        <w:rPr>
          <w:rFonts w:ascii="Arial" w:hAnsi="Arial" w:cs="Arial"/>
        </w:rPr>
      </w:pPr>
    </w:p>
    <w:p w14:paraId="4FB43077" w14:textId="77777777" w:rsidR="00DF595B" w:rsidRPr="001F1F9F" w:rsidRDefault="00DF595B" w:rsidP="00DF595B">
      <w:pPr>
        <w:jc w:val="both"/>
        <w:rPr>
          <w:rFonts w:ascii="Arial" w:hAnsi="Arial" w:cs="Arial"/>
        </w:rPr>
      </w:pPr>
      <w:r w:rsidRPr="001F1F9F">
        <w:rPr>
          <w:rFonts w:ascii="Arial" w:hAnsi="Arial"/>
        </w:rPr>
        <w:t>Mae’n rhaid i ni adeiladu ar ein trefniadau presennol er mwyn bod yn flaengar a chadw ein cymunedau’n ddiogel. Mae’n anochel y bydd pwysau mewn cymdeithas yn cyfrannu at ragor o heriau i MAPPA ac, fel Bwrdd Rheoli Strategol, rydym wedi ymrwymo i baratoi ar gyfer y bygythiad y mae hyn yn ei achosi wrth reoli troseddwyr, ac ymateb yn ddeinamig iddo. Mae cymdeithas yn gymhleth ac yn cyflwyno materion anodd i asiantaethau ac rydym ni, fel ymarferwyr MAPPA, yn gweithio’n galed i’w goresgyn. Dim ond os bydd pob asiantaeth yn chwarae ei rhan i ddatblygu dull gweithredu cadarn a chydlynol y gellir cyflawni hyn.</w:t>
      </w:r>
    </w:p>
    <w:p w14:paraId="4EB419F9" w14:textId="77777777" w:rsidR="00DF595B" w:rsidRPr="001F1F9F" w:rsidRDefault="00DF595B" w:rsidP="00DF595B">
      <w:pPr>
        <w:jc w:val="both"/>
        <w:rPr>
          <w:rFonts w:ascii="Arial" w:hAnsi="Arial" w:cs="Arial"/>
        </w:rPr>
      </w:pPr>
    </w:p>
    <w:p w14:paraId="6E555001" w14:textId="77777777" w:rsidR="00DF595B" w:rsidRPr="001F1F9F" w:rsidRDefault="00DF595B" w:rsidP="00DF595B">
      <w:pPr>
        <w:jc w:val="both"/>
        <w:rPr>
          <w:rFonts w:ascii="Arial" w:hAnsi="Arial" w:cs="Arial"/>
        </w:rPr>
      </w:pPr>
    </w:p>
    <w:p w14:paraId="59EB1B71" w14:textId="77777777" w:rsidR="00DF595B" w:rsidRDefault="00DF595B" w:rsidP="00DF595B">
      <w:pPr>
        <w:jc w:val="both"/>
        <w:rPr>
          <w:rFonts w:ascii="Arial" w:hAnsi="Arial" w:cs="Arial"/>
        </w:rPr>
      </w:pPr>
      <w:r w:rsidRPr="001F1F9F">
        <w:rPr>
          <w:rFonts w:ascii="Arial" w:hAnsi="Arial"/>
        </w:rPr>
        <w:lastRenderedPageBreak/>
        <w:t>Gall troseddau rhywiol a threisgar gael effaith ddinistriol ar ddioddefwyr, yn enwedig pan fydd y dioddefwyr hynny’n blant neu’n oedolion agored i niwed.  Ni ddylid tanbrisio’r effaith ehangach ar deuluoedd a chymunedau. Mae gan y cyhoedd bob hawl i fynnu’r ddarpariaeth orau y gallwn ei chynnig, felly byddwn yn parhau i weithio ar amrywiaeth o fentrau ar draws y bartneriaeth sy’n adeiladu ar y sylfeini rydym wedi’u gosod ers ein hadroddiad diwethaf.</w:t>
      </w:r>
      <w:r>
        <w:rPr>
          <w:rFonts w:ascii="Arial" w:hAnsi="Arial"/>
        </w:rPr>
        <w:t xml:space="preserve"> </w:t>
      </w:r>
    </w:p>
    <w:p w14:paraId="34E59E50" w14:textId="67F7357B" w:rsidR="00297F61" w:rsidRDefault="00297F61" w:rsidP="00297F61">
      <w:pPr>
        <w:jc w:val="both"/>
        <w:rPr>
          <w:rFonts w:ascii="Arial" w:hAnsi="Arial" w:cs="Arial"/>
        </w:rPr>
      </w:pPr>
    </w:p>
    <w:p w14:paraId="11CBA865" w14:textId="4D07F612" w:rsidR="00297F61" w:rsidRDefault="00297F61" w:rsidP="00297F61">
      <w:pPr>
        <w:jc w:val="both"/>
        <w:rPr>
          <w:rFonts w:ascii="Arial" w:hAnsi="Arial" w:cs="Arial"/>
        </w:rPr>
      </w:pPr>
    </w:p>
    <w:p w14:paraId="4577E00A" w14:textId="22DAAEC2" w:rsidR="00297F61" w:rsidRDefault="00297F61" w:rsidP="00297F61">
      <w:pPr>
        <w:jc w:val="both"/>
        <w:rPr>
          <w:rFonts w:ascii="Arial" w:hAnsi="Arial" w:cs="Arial"/>
        </w:rPr>
      </w:pPr>
    </w:p>
    <w:p w14:paraId="3A6F1B20" w14:textId="53705B83" w:rsidR="00297F61" w:rsidRDefault="00297F61" w:rsidP="00297F61">
      <w:pPr>
        <w:jc w:val="both"/>
        <w:rPr>
          <w:rFonts w:ascii="Arial" w:hAnsi="Arial" w:cs="Arial"/>
        </w:rPr>
      </w:pPr>
      <w:r>
        <w:rPr>
          <w:noProof/>
          <w:sz w:val="20"/>
          <w:szCs w:val="20"/>
        </w:rPr>
        <w:drawing>
          <wp:inline distT="0" distB="0" distL="0" distR="0" wp14:anchorId="187395F8" wp14:editId="254D1BB8">
            <wp:extent cx="3093720" cy="3255645"/>
            <wp:effectExtent l="0" t="0" r="0" b="1905"/>
            <wp:docPr id="7" name="Picture 7" descr="picture of nicola davi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picture of nicola davies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955BD" w14:textId="77777777" w:rsidR="00297F61" w:rsidRPr="00987BBB" w:rsidRDefault="00297F61" w:rsidP="00297F61">
      <w:pPr>
        <w:jc w:val="both"/>
        <w:rPr>
          <w:rFonts w:ascii="Arial" w:hAnsi="Arial" w:cs="Arial"/>
        </w:rPr>
      </w:pPr>
    </w:p>
    <w:p w14:paraId="66C03184" w14:textId="77777777" w:rsidR="00297F61" w:rsidRDefault="00297F61" w:rsidP="00297F61">
      <w:pPr>
        <w:jc w:val="both"/>
        <w:rPr>
          <w:rFonts w:ascii="Arial" w:hAnsi="Arial" w:cs="Arial"/>
        </w:rPr>
      </w:pPr>
    </w:p>
    <w:p w14:paraId="47A0F4FF" w14:textId="77777777" w:rsidR="00297F61" w:rsidRPr="00304135" w:rsidRDefault="00297F61" w:rsidP="00297F61">
      <w:pPr>
        <w:pStyle w:val="MAPPA-Bodytext"/>
        <w:rPr>
          <w:b/>
          <w:bCs/>
          <w:sz w:val="32"/>
          <w:szCs w:val="32"/>
        </w:rPr>
      </w:pPr>
      <w:r>
        <w:rPr>
          <w:b/>
          <w:sz w:val="32"/>
        </w:rPr>
        <w:t xml:space="preserve">Nicola Davies, </w:t>
      </w:r>
    </w:p>
    <w:p w14:paraId="04E3A6FE" w14:textId="77777777" w:rsidR="00297F61" w:rsidRPr="00304135" w:rsidRDefault="00297F61" w:rsidP="00297F61">
      <w:pPr>
        <w:pStyle w:val="MAPPA-Bodytext"/>
        <w:rPr>
          <w:b/>
          <w:bCs/>
          <w:sz w:val="32"/>
          <w:szCs w:val="32"/>
        </w:rPr>
      </w:pPr>
      <w:r>
        <w:rPr>
          <w:b/>
          <w:sz w:val="32"/>
        </w:rPr>
        <w:t>Cyfarwyddwr Rhanbarthol Gwasanaeth Prawf Cymru</w:t>
      </w:r>
    </w:p>
    <w:p w14:paraId="00C68513" w14:textId="77777777" w:rsidR="00C75A71" w:rsidRPr="006830EF" w:rsidRDefault="00C75A71" w:rsidP="00C75A71">
      <w:pPr>
        <w:autoSpaceDE w:val="0"/>
        <w:autoSpaceDN w:val="0"/>
        <w:rPr>
          <w:rFonts w:ascii="Arial" w:hAnsi="Arial" w:cs="Arial"/>
          <w:b/>
          <w:bCs/>
          <w:u w:val="single"/>
        </w:rPr>
      </w:pPr>
      <w:r>
        <w:rPr>
          <w:rFonts w:ascii="Arial" w:hAnsi="Arial"/>
          <w:b/>
          <w:u w:val="single"/>
        </w:rPr>
        <w:t xml:space="preserve">Cyflwyniad </w:t>
      </w:r>
    </w:p>
    <w:p w14:paraId="5AEBCFBD" w14:textId="77777777" w:rsidR="00C75A71" w:rsidRDefault="00C75A71" w:rsidP="00C75A7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38D7B73" w14:textId="33E87B24" w:rsidR="00C75A71" w:rsidRPr="006830EF" w:rsidRDefault="00C75A71" w:rsidP="00C75A7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Mae’n bleser gennym gyflwyno Adroddiad Blynyddol Trefniadau Amlasiantaethol ar gyfer Amddiffyn y Cyhoedd (MAPPA) </w:t>
      </w:r>
      <w:r w:rsidR="006522E1">
        <w:rPr>
          <w:rFonts w:ascii="Arial" w:hAnsi="Arial"/>
        </w:rPr>
        <w:t>De</w:t>
      </w:r>
      <w:r>
        <w:rPr>
          <w:rFonts w:ascii="Arial" w:hAnsi="Arial"/>
        </w:rPr>
        <w:t xml:space="preserve"> Cymru 2023 – 2024 ar ran y Bwrdd Rheoli Strategol.</w:t>
      </w:r>
    </w:p>
    <w:p w14:paraId="05C5BE67" w14:textId="77777777" w:rsidR="00C75A71" w:rsidRPr="006830EF" w:rsidRDefault="00C75A71" w:rsidP="00C75A71">
      <w:pPr>
        <w:autoSpaceDE w:val="0"/>
        <w:autoSpaceDN w:val="0"/>
        <w:rPr>
          <w:rFonts w:ascii="Arial" w:hAnsi="Arial" w:cs="Arial"/>
        </w:rPr>
      </w:pPr>
    </w:p>
    <w:p w14:paraId="0E261DCF" w14:textId="6AC73B5E" w:rsidR="00C75A71" w:rsidRDefault="00C75A71" w:rsidP="00C75A7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MAPPA yw’r dull a ddefnyddir gan y Gwasanaeth Prawf, yr Heddlu a’r Gwasanaeth Carchardai fel Awdurdodau Cyfrifol i gydweithio ag asiantaethau </w:t>
      </w:r>
      <w:r w:rsidR="009C3422">
        <w:rPr>
          <w:rFonts w:ascii="Arial" w:hAnsi="Arial"/>
        </w:rPr>
        <w:t xml:space="preserve">â </w:t>
      </w:r>
      <w:r>
        <w:rPr>
          <w:rFonts w:ascii="Arial" w:hAnsi="Arial"/>
        </w:rPr>
        <w:t>Dyletswydd i Gydweithredu, fel Gwasanaethau Tai, Awdurdodau Lleol, Gwasanaethau Cyfiawnder Ieuenctid, Gwasanaethau Iechyd ac eraill. Cydweithio i ddiogelu’r cyhoedd rhag niwed a chadw aelodau o’n cymunedau’n ddiogel. Canfod unigolion MAPPA, darparu asesiadau a goruchwylio cynlluniau rheoli risg effeithiol ar gyfer y rhai sydd wedi’u cael yn euog o’r troseddau treisgar, rhywiol a therfysgol mwyaf difrifol.</w:t>
      </w:r>
    </w:p>
    <w:p w14:paraId="67523E00" w14:textId="77777777" w:rsidR="00C75A71" w:rsidRDefault="00C75A71" w:rsidP="00C75A71">
      <w:pPr>
        <w:autoSpaceDE w:val="0"/>
        <w:autoSpaceDN w:val="0"/>
        <w:rPr>
          <w:rFonts w:ascii="Arial" w:hAnsi="Arial" w:cs="Arial"/>
        </w:rPr>
      </w:pPr>
    </w:p>
    <w:p w14:paraId="592181DB" w14:textId="32E9D336" w:rsidR="00C75A71" w:rsidRDefault="00C75A71" w:rsidP="00C75A7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>Mae’r adroddiad hwn yn nodi’r ystadegau dros y flwyddyn busnes ddiwethaf, gan amlinellu nifer y rhai a reolir dan MAPPA a dangos i gymunedau lleol sut rydym ni, fel aelodau o’r Bwrdd Rheoli Strategol, yn cyflawni ein dyletswydd statudol i leihau’r niwed i’r cyhoedd ac i reoli risgiau.  Cydnabyddir bod canran y bobl sy’n destun MAPPA yn isel. Fodd bynnag, gall yr effaith ar ddioddefwyr ac aelodau o’r gymuned o ganlyniad i’r troseddau hyn fod yn anfesuradwy. Felly, un o flaenoriaethau sefydliadol craidd y Bwrdd Rheoli Strategol yw datblygu a sbarduno effeithiolrwydd MAPPA yn y rhanbarth ac ar draws y pedair cwnstabliaeth.</w:t>
      </w:r>
    </w:p>
    <w:p w14:paraId="757F920F" w14:textId="77777777" w:rsidR="00C75A71" w:rsidRDefault="00C75A71" w:rsidP="00C75A71">
      <w:pPr>
        <w:autoSpaceDE w:val="0"/>
        <w:autoSpaceDN w:val="0"/>
        <w:rPr>
          <w:rFonts w:ascii="Arial" w:hAnsi="Arial" w:cs="Arial"/>
        </w:rPr>
      </w:pPr>
    </w:p>
    <w:p w14:paraId="3A13520B" w14:textId="12C12A7E" w:rsidR="00C75A71" w:rsidRPr="006830EF" w:rsidRDefault="00C75A71" w:rsidP="00C75A71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Mae sefydlu fforwm cadeiryddion Bwrdd Rheoli Strategol Cymru rhanbarthol wedi cefnogi’r gallu i fanteisio i’r eithaf ar y gwersi a ddysgwyd o fewn MAPPA, ac i wella ansawdd y safonau.  Llywio </w:t>
      </w:r>
      <w:r>
        <w:rPr>
          <w:rFonts w:ascii="Arial" w:hAnsi="Arial"/>
        </w:rPr>
        <w:lastRenderedPageBreak/>
        <w:t xml:space="preserve">gweithrediadau MAPPA yng Nghymru mewn dull unedig i sicrhau newid, arloesi mewn gwasanaethau, a chanlyniadau gwell i ddioddefwyr a chymunedau lleol. Mae diwedd y flwyddyn hon wedi cyflwyno newidiadau deddfwriaethol o ran rhyddhau carcharorion, sy’n rhoi pwysau ychwanegol ar MAPPA gan fod Byrddau Rheoli Strategol wedi gweithio gyda’i gilydd i reoli trefniadau a gwasanaethau’n effeithlon. Hoffwn ddiolch am holl ymrwymiad rhanddeiliaid ac asiantaethau i MAPPA yn ystod y cyfnod hwn. Heb gyfraniadau pob asiantaeth, ni fyddai MAPPA yn gallu cyflawni ei nod, sef cadw cymunedau lleol yn ddiogel drwy reoli risg yn effeithiol. </w:t>
      </w:r>
    </w:p>
    <w:p w14:paraId="123F4EEF" w14:textId="77777777" w:rsidR="00C75A71" w:rsidRDefault="00C75A71" w:rsidP="00C75A7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1C3DF9F" w14:textId="77777777" w:rsidR="00C75A71" w:rsidRDefault="00C75A71" w:rsidP="00C75A7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913CCAE" w14:textId="77777777" w:rsidR="00297F61" w:rsidRPr="00047D86" w:rsidRDefault="00297F61" w:rsidP="00297F61">
      <w:pPr>
        <w:autoSpaceDE w:val="0"/>
        <w:autoSpaceDN w:val="0"/>
        <w:rPr>
          <w:rFonts w:ascii="Arial" w:hAnsi="Arial" w:cs="Arial"/>
        </w:rPr>
      </w:pPr>
    </w:p>
    <w:p w14:paraId="279FEA08" w14:textId="77777777" w:rsidR="00297F61" w:rsidRPr="00CC2763" w:rsidRDefault="00297F61" w:rsidP="00297F61">
      <w:pPr>
        <w:autoSpaceDE w:val="0"/>
        <w:autoSpaceDN w:val="0"/>
        <w:rPr>
          <w:rFonts w:ascii="Arial" w:hAnsi="Arial" w:cs="Arial"/>
        </w:rPr>
      </w:pPr>
    </w:p>
    <w:p w14:paraId="3CE1FEF0" w14:textId="77777777" w:rsidR="00297F61" w:rsidRPr="00CC2763" w:rsidRDefault="00297F61" w:rsidP="00297F61">
      <w:pPr>
        <w:autoSpaceDE w:val="0"/>
        <w:autoSpaceDN w:val="0"/>
        <w:rPr>
          <w:rFonts w:ascii="Arial" w:hAnsi="Arial" w:cs="Arial"/>
        </w:rPr>
      </w:pPr>
    </w:p>
    <w:p w14:paraId="44FE0259" w14:textId="77777777" w:rsidR="00297F61" w:rsidRPr="00FF1099" w:rsidRDefault="00297F61" w:rsidP="00297F6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0EB0B15" w14:textId="77777777" w:rsidR="00297F61" w:rsidRPr="0069414D" w:rsidRDefault="00297F61" w:rsidP="00297F61">
      <w:pPr>
        <w:pStyle w:val="Heading1"/>
        <w:jc w:val="left"/>
      </w:pPr>
      <w:r>
        <w:t>Beth yw MAPPA?</w:t>
      </w:r>
    </w:p>
    <w:p w14:paraId="1414EA64" w14:textId="77777777" w:rsidR="00297F61" w:rsidRPr="007C7106" w:rsidRDefault="00297F61" w:rsidP="00297F61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0170B5EE" w14:textId="77777777" w:rsidR="00297F61" w:rsidRPr="00916D29" w:rsidRDefault="00297F61" w:rsidP="00297F61">
      <w:pPr>
        <w:pStyle w:val="MAPPA-Bodytext"/>
        <w:rPr>
          <w:lang w:val="en-GB"/>
        </w:rPr>
        <w:sectPr w:rsidR="00297F61" w:rsidRPr="00916D29" w:rsidSect="00735E92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C001665" w14:textId="77777777" w:rsidR="00297F61" w:rsidRPr="006A45B8" w:rsidRDefault="00297F61" w:rsidP="00297F61">
      <w:pPr>
        <w:pStyle w:val="MAPPA-Bodytext"/>
        <w:rPr>
          <w:lang w:val="en-GB"/>
        </w:rPr>
      </w:pPr>
    </w:p>
    <w:p w14:paraId="0A67FD9B" w14:textId="77777777" w:rsidR="00297F61" w:rsidRPr="006A45B8" w:rsidRDefault="00297F61" w:rsidP="00297F61">
      <w:pPr>
        <w:pStyle w:val="MAPPA-HeadingPara"/>
        <w:rPr>
          <w:lang w:val="en-GB"/>
        </w:rPr>
        <w:sectPr w:rsidR="00297F61" w:rsidRPr="006A45B8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278EB3D" w14:textId="77777777" w:rsidR="00297F61" w:rsidRPr="008D1CDE" w:rsidRDefault="00297F61" w:rsidP="00297F61">
      <w:pPr>
        <w:pStyle w:val="Style1"/>
      </w:pPr>
      <w:r>
        <w:t>Cefndir MAPPA</w:t>
      </w:r>
    </w:p>
    <w:p w14:paraId="03E56B64" w14:textId="77777777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Cyfres o drefniadau yw MAPPA (Trefniadau Amlasiantaethol ar gyfer Amddiffyn y Cyhoedd) i reoli’r risg a gyflwynir gan y troseddwyr rhyw, terfysgaeth a threisgar gwaethaf (unigolion cymwys am MAPPA) o dan ddarpariaethau rhannau 325 i 327B o Ddeddf Cyfiawnder Troseddol 2003.</w:t>
      </w:r>
    </w:p>
    <w:p w14:paraId="135581D8" w14:textId="77777777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Mae'n dod â'r Heddlu, y Gwasanaeth Prawf a'r Gwasanaeth Carchardai ym mhob un o'r 42 o ardaloedd yng Nghymru a Lloegr at ei gilydd o dan gorff sy'n cael ei alw'n Awdurdod Cyfrifol MAPPA.</w:t>
      </w:r>
    </w:p>
    <w:p w14:paraId="5262FCE1" w14:textId="77777777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>Mae gan nifer o asiantaethau eraill Ddyletswydd i Gydweithredu (DTC) gyda’r Awdurdod Cyfrifol. Mae'r rhain yn cynnwys y Gwasanaethau Cymdeithasol, Gwasanaethau Iechyd, Timau Troseddwyr Ifanc, Yr Adran Gwaith a Phensiynau a’r Awdurdodau Addysg a Thai Lleol.</w:t>
      </w:r>
    </w:p>
    <w:p w14:paraId="3A8C3388" w14:textId="0483D14F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 xml:space="preserve">Y Byrddau Rheoli Strategol Lleol </w:t>
      </w:r>
      <w:r w:rsidR="009F7E17">
        <w:rPr>
          <w:sz w:val="24"/>
        </w:rPr>
        <w:t xml:space="preserve">(SMB) </w:t>
      </w:r>
      <w:r>
        <w:rPr>
          <w:sz w:val="24"/>
        </w:rPr>
        <w:t xml:space="preserve">sy’n cynnwys uwch gynrychiolwyr o bob un o’r Awdurdodau Cyfrifol ac asiantaethau DTC sy’n gyfrifol am gyflwyno MAPPA yn eu hardaloedd. Mae’n ofynnol hefyd i’r Awdurdod Cyfrifol benodi dau Gynghorydd Lleyg i eistedd ar bob </w:t>
      </w:r>
      <w:r w:rsidR="009F7E17">
        <w:rPr>
          <w:sz w:val="24"/>
        </w:rPr>
        <w:t>SMB</w:t>
      </w:r>
      <w:r>
        <w:rPr>
          <w:sz w:val="24"/>
        </w:rPr>
        <w:t xml:space="preserve"> MAPPA. </w:t>
      </w:r>
    </w:p>
    <w:p w14:paraId="2FA1C28C" w14:textId="2D1D07FD" w:rsidR="00297F61" w:rsidRPr="00206B09" w:rsidRDefault="00297F61" w:rsidP="00297F61">
      <w:pPr>
        <w:pStyle w:val="MAPPA-Bodytext-numbered"/>
        <w:ind w:left="0" w:firstLine="0"/>
        <w:rPr>
          <w:sz w:val="24"/>
          <w:szCs w:val="24"/>
        </w:rPr>
      </w:pPr>
      <w:r>
        <w:rPr>
          <w:sz w:val="24"/>
        </w:rPr>
        <w:t xml:space="preserve">Mae’r Cynghorwyr Lleyg yn aelodau o’r cyhoedd a benodir gan y Gweinidog, sydd heb unrhyw gysylltiad â’r busnes o reoli unigolion cymwys am MAPPA ac sy’n gweithredu fel arsylwyr annibynnol ond gwybodus; </w:t>
      </w:r>
      <w:r w:rsidR="002710F7">
        <w:rPr>
          <w:sz w:val="24"/>
        </w:rPr>
        <w:t>gall</w:t>
      </w:r>
      <w:r>
        <w:rPr>
          <w:sz w:val="24"/>
        </w:rPr>
        <w:t xml:space="preserve">ant ofyn cwestiynau na fyddai </w:t>
      </w:r>
      <w:r>
        <w:rPr>
          <w:sz w:val="24"/>
        </w:rPr>
        <w:t xml:space="preserve">staff proffesiynol yn gweithio yn y maes efallai’n meddwl eu gofyn. Maent hefyd yn cyfrannu eu dealltwriaeth a’u persbectif ar y gymuned leol at y </w:t>
      </w:r>
      <w:r w:rsidR="00C235B0">
        <w:rPr>
          <w:sz w:val="24"/>
        </w:rPr>
        <w:t>SMB</w:t>
      </w:r>
      <w:r>
        <w:rPr>
          <w:sz w:val="24"/>
        </w:rPr>
        <w:t xml:space="preserve"> (mae'n rhaid bod ganddynt gysylltiadau cryf â'r gymuned leol a'u bod yn byw yno).</w:t>
      </w:r>
    </w:p>
    <w:p w14:paraId="6BB13C0A" w14:textId="77777777" w:rsidR="00297F61" w:rsidRPr="006A45B8" w:rsidRDefault="00297F61" w:rsidP="00297F61">
      <w:pPr>
        <w:pStyle w:val="Style1"/>
      </w:pPr>
      <w:r>
        <w:t>Sut mae MAPPA yn gweithio</w:t>
      </w:r>
    </w:p>
    <w:p w14:paraId="09593AE8" w14:textId="77777777" w:rsidR="00297F61" w:rsidRPr="00206B09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>Mae unigolion sy’n gymwys ar gyfer MAPPA yn cael eu pennu ac mae gwybodaeth amdanynt yn cael ei rhannu rhwng asiantaethau fel sail i asesiadau risg a chynlluniau rheoli risg y bobl sy’n eu rheoli neu eu goruchwylio.</w:t>
      </w:r>
    </w:p>
    <w:p w14:paraId="3F357FB8" w14:textId="424C2686" w:rsidR="00297F61" w:rsidRPr="00CE2437" w:rsidRDefault="00297F61" w:rsidP="003C4AF1">
      <w:pPr>
        <w:pStyle w:val="MAPPA-Bodytext"/>
        <w:ind w:right="-90"/>
        <w:rPr>
          <w:sz w:val="24"/>
          <w:szCs w:val="24"/>
        </w:rPr>
      </w:pPr>
      <w:r>
        <w:rPr>
          <w:sz w:val="24"/>
        </w:rPr>
        <w:t>Dyna gyn belled ag y mae MAPPA yn mynd yn y rhan fwyaf o achosion. Ond, mewn rhai achosion, mae angen goruchwyliaeth ar lefel uwch a rheolaeth amlasiantaethol strwythuredig. Mewn achosion o'r fath, bydd ymarferwyr yr asiantaethau perthnasol yn mynychu cyfarfodydd MAPPA</w:t>
      </w:r>
      <w:r w:rsidR="003C4AF1">
        <w:rPr>
          <w:sz w:val="24"/>
        </w:rPr>
        <w:t xml:space="preserve"> yn rheolaidd</w:t>
      </w:r>
      <w:r>
        <w:rPr>
          <w:sz w:val="24"/>
        </w:rPr>
        <w:t>.</w:t>
      </w:r>
    </w:p>
    <w:p w14:paraId="02717A7B" w14:textId="77777777" w:rsidR="00297F61" w:rsidRPr="00CE2437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pedwar categori o droseddwyr sy'n gymwys ar gyfer MAPPA: </w:t>
      </w:r>
    </w:p>
    <w:p w14:paraId="567482D8" w14:textId="77777777" w:rsidR="00297F61" w:rsidRPr="00CE2437" w:rsidRDefault="00297F61" w:rsidP="00297F61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</w:rPr>
        <w:t>Categori 1</w:t>
      </w:r>
      <w:r>
        <w:rPr>
          <w:sz w:val="24"/>
        </w:rPr>
        <w:t xml:space="preserve"> – yn amodol ar ofynion hysbysu troseddwyr rhyw; </w:t>
      </w:r>
    </w:p>
    <w:p w14:paraId="4ECC8138" w14:textId="77777777" w:rsidR="00297F61" w:rsidRPr="00CE2437" w:rsidRDefault="00297F61" w:rsidP="00297F61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2</w:t>
      </w:r>
      <w:r>
        <w:rPr>
          <w:sz w:val="24"/>
        </w:rPr>
        <w:t xml:space="preserve"> – troseddwyr treisgar yn bennaf sydd wedi eu dedfrydu i 12 mis neu fwy yn y carchar neu i orchymyn ysbyty; a </w:t>
      </w:r>
    </w:p>
    <w:p w14:paraId="16862FA4" w14:textId="77777777" w:rsidR="00297F61" w:rsidRDefault="00297F61" w:rsidP="00297F61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3</w:t>
      </w:r>
      <w:r>
        <w:rPr>
          <w:sz w:val="24"/>
        </w:rPr>
        <w:t xml:space="preserve"> – troseddwyr nad ydynt yn gymwys o dan gategori 1, 2 na 4 ond y </w:t>
      </w:r>
      <w:r>
        <w:rPr>
          <w:sz w:val="24"/>
        </w:rPr>
        <w:lastRenderedPageBreak/>
        <w:t xml:space="preserve">mae eu troseddau’n cyflwyno risg o niwed difrifol. </w:t>
      </w:r>
    </w:p>
    <w:p w14:paraId="535983ED" w14:textId="7CF82F83" w:rsidR="00297F61" w:rsidRPr="004304CB" w:rsidRDefault="00297F61" w:rsidP="004304CB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</w:rPr>
        <w:t>Categori 4</w:t>
      </w:r>
      <w:r>
        <w:rPr>
          <w:sz w:val="24"/>
        </w:rPr>
        <w:t xml:space="preserve"> – </w:t>
      </w:r>
      <w:r w:rsidR="002710F7">
        <w:rPr>
          <w:sz w:val="24"/>
        </w:rPr>
        <w:t>unigolion</w:t>
      </w:r>
      <w:r>
        <w:rPr>
          <w:sz w:val="24"/>
        </w:rPr>
        <w:t xml:space="preserve"> a gafwyd yn euog </w:t>
      </w:r>
      <w:r w:rsidR="002710F7">
        <w:rPr>
          <w:sz w:val="24"/>
        </w:rPr>
        <w:t xml:space="preserve">o derfysgaeth ac </w:t>
      </w:r>
      <w:r>
        <w:rPr>
          <w:sz w:val="24"/>
        </w:rPr>
        <w:t xml:space="preserve">sydd mewn perygl o </w:t>
      </w:r>
      <w:r w:rsidR="002710F7">
        <w:rPr>
          <w:sz w:val="24"/>
        </w:rPr>
        <w:t>gyflawni t</w:t>
      </w:r>
      <w:r>
        <w:rPr>
          <w:sz w:val="24"/>
        </w:rPr>
        <w:t>erfysgaeth</w:t>
      </w:r>
    </w:p>
    <w:p w14:paraId="2C2702E0" w14:textId="77777777" w:rsidR="00297F61" w:rsidRPr="00CE2437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tair lefel o reolaeth i sicrhau bod yr adnoddau’n canolbwyntio ar yr achosion lle mae eu hangen fwyaf; fel arfer, y rheini sy’n peri risg uwch o niwed difrifol. </w:t>
      </w:r>
    </w:p>
    <w:p w14:paraId="6FA614CD" w14:textId="77777777" w:rsidR="00297F61" w:rsidRPr="00CE2437" w:rsidRDefault="00297F61" w:rsidP="00297F61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t xml:space="preserve">Lefel 1 </w:t>
      </w:r>
      <w:r>
        <w:rPr>
          <w:sz w:val="24"/>
        </w:rPr>
        <w:t xml:space="preserve">yw lle mae’r unigolyn yn cael ei reoli gan y brif asiantaeth drwy gyfnewid gwybodaeth a darparu cymorth aml-asiantaeth yn ôl yr angen ond heb gyfarfodydd MAPPA ffurfiol; </w:t>
      </w:r>
    </w:p>
    <w:p w14:paraId="5178FCF9" w14:textId="77777777" w:rsidR="00297F61" w:rsidRPr="00CE2437" w:rsidRDefault="00297F61" w:rsidP="00297F61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t>Lefel 2</w:t>
      </w:r>
      <w:r>
        <w:rPr>
          <w:sz w:val="24"/>
        </w:rPr>
        <w:t xml:space="preserve"> yw lle mae angen cyfarfodydd MAPPA ffurfiol i reoli’r unigolyn. </w:t>
      </w:r>
    </w:p>
    <w:p w14:paraId="298DCA14" w14:textId="77777777" w:rsidR="00297F61" w:rsidRPr="00CE2437" w:rsidRDefault="00297F61" w:rsidP="00297F61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>Lefel 3</w:t>
      </w:r>
      <w:r>
        <w:rPr>
          <w:sz w:val="24"/>
        </w:rPr>
        <w:t xml:space="preserve"> yw lle mae’r cynlluniau rheoli risg yn gofyn am bresenoldeb ac ymrwymiad adnoddau ar lefel uwch mewn cyfarfodydd MAPPA. </w:t>
      </w:r>
    </w:p>
    <w:p w14:paraId="3F8E3124" w14:textId="77777777" w:rsidR="00297F61" w:rsidRPr="00CE2437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Cefnogir MAPPA gan ViSOR. System Technoleg Gwybodaeth genedlaethol yw hon i helpu i reoli unigolion sy’n cyflwyno risg ddifrifol o niwed i’r cyhoedd. Mae defnyddio ViSOR yn ei gwneud yn haws rhannu gwybodaeth ar draws sefydliadau a throsglwyddo gwybodaeth allweddol yn ddiogel pan fydd unigolion risg uchel yn symud rhwng ardaloedd, gan wella unrhyw fesurau diogelu'r cyhoedd. Mae ViSOR yn golygu bod staff yr Heddlu, y Gwasanaeth Prawf a Charchardai'n gallu gweithio ar yr un system TG, gan wella ansawdd a phrydlondeb asesiadau risg ac ymyriadau i atal troseddu. </w:t>
      </w:r>
    </w:p>
    <w:p w14:paraId="4CFFFDAE" w14:textId="77777777" w:rsidR="00297F61" w:rsidRPr="00B87AED" w:rsidRDefault="00297F61" w:rsidP="00297F61">
      <w:pPr>
        <w:pStyle w:val="Style1"/>
      </w:pPr>
      <w:r>
        <w:t xml:space="preserve">MAPPA a Therfysgaeth </w:t>
      </w:r>
    </w:p>
    <w:p w14:paraId="13B3E09E" w14:textId="77777777" w:rsidR="00297F61" w:rsidRPr="00206B09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Cyhoeddodd y llywodraeth Adolygiad Annibynnol o’r MAPPA a ddefnyddiwyd i Oruchwylio unigolion risg Terfysgaeth a Therfysgaeth ar 2 Medi 2020, a chyhoeddodd ei hymateb ar 9 Rhagfyr. Mae'r ddwy ddogfen ar gael yn </w:t>
      </w:r>
      <w:hyperlink r:id="rId19" w:history="1">
        <w:r>
          <w:rPr>
            <w:rStyle w:val="Hyperlink"/>
            <w:sz w:val="24"/>
            <w:szCs w:val="24"/>
          </w:rPr>
          <w:t>https://www.gov.uk/government/publications/multi-agency-public-protection-arrangements-review</w:t>
        </w:r>
      </w:hyperlink>
      <w:r>
        <w:rPr>
          <w:rStyle w:val="Hyperlink"/>
          <w:sz w:val="24"/>
        </w:rPr>
        <w:t xml:space="preserve">. </w:t>
      </w:r>
      <w:r>
        <w:rPr>
          <w:sz w:val="24"/>
        </w:rPr>
        <w:t>Roedd yr adroddiad yn cynnwys nifer o argymhellion, ac mae nifer ohonynt wedi cael eu rhoi ar waith, gan gynnwys drwy Ddeddf Gwrthderfysgaeth a Dedfrydu 2021 a Deddf yr Heddlu, Troseddu, Dedfrydu a’r Llysoedd 2022. Mae’r Ysgrifennydd Gwladol hefyd wedi diwygio Canllawiau statudol MAPPA ar droseddwyr terfysgol.</w:t>
      </w:r>
    </w:p>
    <w:p w14:paraId="76BCD028" w14:textId="6F87263E" w:rsidR="00297F61" w:rsidRPr="00206B09" w:rsidRDefault="00297F61" w:rsidP="00297F61">
      <w:pPr>
        <w:pStyle w:val="MAPPA-Bodytext"/>
        <w:rPr>
          <w:sz w:val="24"/>
          <w:szCs w:val="24"/>
        </w:rPr>
      </w:pPr>
      <w:r>
        <w:rPr>
          <w:sz w:val="24"/>
        </w:rPr>
        <w:t xml:space="preserve">Mae’r Gwasanaeth Prawf, drwy’r Is-adran Diogelwch Gwladol, wedi creu gweithlu arbenigol ymroddedig a medrus, sy’n darparu lefel uwch o reolaeth ac ymyrraeth ar gyfer yr unigolion mwyaf risg uchel, cymhleth ac uchel eu proffil yn y gymuned. Mae hyn yn cynnwys rheoli troseddwyr sy’n gysylltiedig â therfysgaeth a throseddwyr sy’n peri risg o derfysgaeth. Bydd yr Is-adran Diogelwch Gwladol a Phlismona Gwrthderfysgaeth yn gweithio’n agos gyda </w:t>
      </w:r>
      <w:r w:rsidR="00C235B0">
        <w:rPr>
          <w:sz w:val="24"/>
        </w:rPr>
        <w:t>SMBs</w:t>
      </w:r>
      <w:r w:rsidR="001032D4">
        <w:rPr>
          <w:sz w:val="24"/>
        </w:rPr>
        <w:t xml:space="preserve"> lleol</w:t>
      </w:r>
      <w:r>
        <w:rPr>
          <w:sz w:val="24"/>
        </w:rPr>
        <w:t xml:space="preserve"> i sicrhau bod achosion o derfysgaeth yn cael eu rheoli’n gadarn. Nid yw data ar unigolion Categori 4 wedi’i gynnwys yn yr adroddiad hwn oherwydd materion diogelu data sy’n ymwneud â niferoedd isel. Bydd y data hwn yn cael ei gyfuno a’i gyhoeddi’n genedlaethol.</w:t>
      </w:r>
    </w:p>
    <w:p w14:paraId="3801A915" w14:textId="12A90B9B" w:rsidR="00297F61" w:rsidRPr="00633012" w:rsidRDefault="00297F61" w:rsidP="00297F61">
      <w:pPr>
        <w:pStyle w:val="MAPPA-Bodytext"/>
        <w:rPr>
          <w:sz w:val="24"/>
          <w:szCs w:val="24"/>
        </w:rPr>
        <w:sectPr w:rsidR="00297F61" w:rsidRPr="00633012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  <w:r w:rsidRPr="00633012">
        <w:rPr>
          <w:sz w:val="24"/>
          <w:szCs w:val="24"/>
        </w:rPr>
        <w:t xml:space="preserve">Mae holl adroddiadau MAPPA Cymru a Lloegr yn cael eu cyhoeddi ar-lein yn: </w:t>
      </w:r>
      <w:hyperlink r:id="rId20" w:history="1">
        <w:r w:rsidRPr="00633012">
          <w:rPr>
            <w:rStyle w:val="Hyperlink"/>
            <w:sz w:val="24"/>
            <w:szCs w:val="24"/>
          </w:rPr>
          <w:t>www.gov.uk</w:t>
        </w:r>
      </w:hyperlink>
    </w:p>
    <w:p w14:paraId="12CEA420" w14:textId="732C103F" w:rsidR="009B7898" w:rsidRDefault="009B7898" w:rsidP="00B94B79">
      <w:pPr>
        <w:pStyle w:val="Heading1"/>
        <w:jc w:val="left"/>
        <w:sectPr w:rsidR="009B7898" w:rsidSect="00867C9E">
          <w:footerReference w:type="default" r:id="rId21"/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39BA6E9" w14:textId="77777777" w:rsidR="00332EE6" w:rsidRPr="0069414D" w:rsidRDefault="00332EE6" w:rsidP="008D1CDE">
      <w:pPr>
        <w:pStyle w:val="Heading1"/>
        <w:jc w:val="left"/>
      </w:pPr>
      <w:bookmarkStart w:id="0" w:name="_Hlk176510147"/>
      <w:r>
        <w:lastRenderedPageBreak/>
        <w:t>Ystadegau MAPPA</w:t>
      </w:r>
    </w:p>
    <w:p w14:paraId="055EE66E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24BABCC4" w14:textId="2AA172B1" w:rsidR="00332EE6" w:rsidRDefault="00332EE6" w:rsidP="00332EE6">
      <w:pPr>
        <w:pStyle w:val="MAPPA-Bodytext"/>
        <w:rPr>
          <w:szCs w:val="28"/>
        </w:rPr>
      </w:pPr>
      <w:bookmarkStart w:id="1" w:name="_Hlk176517826"/>
    </w:p>
    <w:p w14:paraId="0EB9A74D" w14:textId="1A76EA67" w:rsidR="00B72238" w:rsidRPr="00B72238" w:rsidRDefault="00B72238" w:rsidP="003554C4">
      <w:pPr>
        <w:pStyle w:val="Style2"/>
        <w:rPr>
          <w:szCs w:val="28"/>
        </w:rPr>
      </w:pPr>
      <w:r>
        <w:t>Unigolion sy'n gymwys ar gyfer MAPPA ar 31 Mawrth 2024</w:t>
      </w:r>
    </w:p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6F27F5" w14:paraId="27FE53AF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7739CF7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95974D0" w14:textId="452104AC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1:</w:t>
            </w:r>
            <w:r>
              <w:rPr>
                <w:b w:val="0"/>
                <w:sz w:val="24"/>
              </w:rPr>
              <w:br/>
              <w:t xml:space="preserve">Yn </w:t>
            </w:r>
            <w:proofErr w:type="spellStart"/>
            <w:r>
              <w:rPr>
                <w:b w:val="0"/>
                <w:sz w:val="24"/>
              </w:rPr>
              <w:t>amodol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ofynion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hysbysu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27E33B89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2: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treisgar</w:t>
            </w:r>
            <w:proofErr w:type="spellEnd"/>
          </w:p>
        </w:tc>
        <w:tc>
          <w:tcPr>
            <w:tcW w:w="2186" w:type="dxa"/>
          </w:tcPr>
          <w:p w14:paraId="536FC6CB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3: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peryglus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eraill</w:t>
            </w:r>
            <w:proofErr w:type="spellEnd"/>
          </w:p>
        </w:tc>
        <w:tc>
          <w:tcPr>
            <w:tcW w:w="2186" w:type="dxa"/>
          </w:tcPr>
          <w:p w14:paraId="022A334A" w14:textId="0E22E09D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</w:tr>
      <w:tr w:rsidR="0053166F" w14:paraId="24F5454D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DD2416" w14:textId="7AA59F3E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1</w:t>
            </w:r>
          </w:p>
        </w:tc>
        <w:tc>
          <w:tcPr>
            <w:tcW w:w="2185" w:type="dxa"/>
          </w:tcPr>
          <w:p w14:paraId="58BE43B8" w14:textId="6233CBA4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1792</w:t>
            </w:r>
          </w:p>
        </w:tc>
        <w:tc>
          <w:tcPr>
            <w:tcW w:w="2186" w:type="dxa"/>
          </w:tcPr>
          <w:p w14:paraId="1638E0FC" w14:textId="56D683B8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439</w:t>
            </w:r>
          </w:p>
        </w:tc>
        <w:tc>
          <w:tcPr>
            <w:tcW w:w="2186" w:type="dxa"/>
          </w:tcPr>
          <w:p w14:paraId="1F1BCFAF" w14:textId="41B4B140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-</w:t>
            </w:r>
          </w:p>
        </w:tc>
        <w:tc>
          <w:tcPr>
            <w:tcW w:w="2186" w:type="dxa"/>
          </w:tcPr>
          <w:p w14:paraId="08FB1F87" w14:textId="50646E3D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2231</w:t>
            </w:r>
          </w:p>
        </w:tc>
      </w:tr>
      <w:tr w:rsidR="0053166F" w14:paraId="26CC6737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70706AD8" w14:textId="1D39D948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185" w:type="dxa"/>
          </w:tcPr>
          <w:p w14:paraId="23BFD270" w14:textId="0C303147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46</w:t>
            </w:r>
          </w:p>
        </w:tc>
        <w:tc>
          <w:tcPr>
            <w:tcW w:w="2186" w:type="dxa"/>
          </w:tcPr>
          <w:p w14:paraId="10F8D0CE" w14:textId="206DA67F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54</w:t>
            </w:r>
          </w:p>
        </w:tc>
        <w:tc>
          <w:tcPr>
            <w:tcW w:w="2186" w:type="dxa"/>
          </w:tcPr>
          <w:p w14:paraId="346F3891" w14:textId="7203BBD2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44</w:t>
            </w:r>
          </w:p>
        </w:tc>
        <w:tc>
          <w:tcPr>
            <w:tcW w:w="2186" w:type="dxa"/>
          </w:tcPr>
          <w:p w14:paraId="29D9E254" w14:textId="5E2E28DD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144</w:t>
            </w:r>
          </w:p>
        </w:tc>
      </w:tr>
      <w:tr w:rsidR="0053166F" w14:paraId="0E7972C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A07363" w14:textId="12B573F0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tcW w:w="2185" w:type="dxa"/>
          </w:tcPr>
          <w:p w14:paraId="48775E9A" w14:textId="2FBE0ABB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3</w:t>
            </w:r>
          </w:p>
        </w:tc>
        <w:tc>
          <w:tcPr>
            <w:tcW w:w="2186" w:type="dxa"/>
          </w:tcPr>
          <w:p w14:paraId="26751848" w14:textId="49A13B82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3</w:t>
            </w:r>
          </w:p>
        </w:tc>
        <w:tc>
          <w:tcPr>
            <w:tcW w:w="2186" w:type="dxa"/>
          </w:tcPr>
          <w:p w14:paraId="75314FEE" w14:textId="1E14430D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6</w:t>
            </w:r>
          </w:p>
        </w:tc>
        <w:tc>
          <w:tcPr>
            <w:tcW w:w="2186" w:type="dxa"/>
          </w:tcPr>
          <w:p w14:paraId="7FD44C20" w14:textId="2DFFACF7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12</w:t>
            </w:r>
          </w:p>
        </w:tc>
      </w:tr>
      <w:tr w:rsidR="0053166F" w14:paraId="156A456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434AEE1" w14:textId="23DC54BE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bookmarkStart w:id="2" w:name="_Hlk176510525"/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tcW w:w="2185" w:type="dxa"/>
          </w:tcPr>
          <w:p w14:paraId="5425DA3C" w14:textId="15DF3230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1841</w:t>
            </w:r>
          </w:p>
        </w:tc>
        <w:tc>
          <w:tcPr>
            <w:tcW w:w="2186" w:type="dxa"/>
          </w:tcPr>
          <w:p w14:paraId="4B320A3C" w14:textId="2B60AB07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496</w:t>
            </w:r>
          </w:p>
        </w:tc>
        <w:tc>
          <w:tcPr>
            <w:tcW w:w="2186" w:type="dxa"/>
          </w:tcPr>
          <w:p w14:paraId="59BF82DA" w14:textId="01D5EDC0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50</w:t>
            </w:r>
          </w:p>
        </w:tc>
        <w:tc>
          <w:tcPr>
            <w:tcW w:w="2186" w:type="dxa"/>
          </w:tcPr>
          <w:p w14:paraId="230BC3FB" w14:textId="565CDD9D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2387</w:t>
            </w:r>
          </w:p>
        </w:tc>
      </w:tr>
      <w:bookmarkEnd w:id="2"/>
    </w:tbl>
    <w:p w14:paraId="28F57CBA" w14:textId="43268B9D" w:rsidR="00332EE6" w:rsidRDefault="00332EE6" w:rsidP="00332EE6">
      <w:pPr>
        <w:pStyle w:val="MAPPA-Bodytext"/>
        <w:rPr>
          <w:szCs w:val="28"/>
          <w:lang w:val="en-GB"/>
        </w:rPr>
      </w:pPr>
    </w:p>
    <w:p w14:paraId="38C6DF20" w14:textId="765AABE1" w:rsidR="00C87622" w:rsidRPr="00C87622" w:rsidRDefault="00C87622" w:rsidP="003554C4">
      <w:pPr>
        <w:pStyle w:val="Style2"/>
        <w:rPr>
          <w:szCs w:val="28"/>
        </w:rPr>
      </w:pPr>
      <w:bookmarkStart w:id="3" w:name="_Hlk176510696"/>
      <w:r>
        <w:t>Troseddwyr sy'n gymwys ar gyfer MAPPA – Lefelau 2 a 3 yn ôl categori (cyfanswm blynyddol)</w:t>
      </w:r>
    </w:p>
    <w:bookmarkEnd w:id="3"/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AA3E8E" w14:paraId="6C643142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42D9313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3700176" w14:textId="79D46B9E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1:</w:t>
            </w:r>
            <w:r>
              <w:rPr>
                <w:b w:val="0"/>
                <w:sz w:val="24"/>
              </w:rPr>
              <w:br/>
              <w:t xml:space="preserve">Yn </w:t>
            </w:r>
            <w:proofErr w:type="spellStart"/>
            <w:r>
              <w:rPr>
                <w:b w:val="0"/>
                <w:sz w:val="24"/>
              </w:rPr>
              <w:t>amodol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ofynion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hysbysu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5AF50998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2: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treisgar</w:t>
            </w:r>
            <w:proofErr w:type="spellEnd"/>
          </w:p>
        </w:tc>
        <w:tc>
          <w:tcPr>
            <w:tcW w:w="2186" w:type="dxa"/>
          </w:tcPr>
          <w:p w14:paraId="057E047C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3: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peryglus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eraill</w:t>
            </w:r>
            <w:proofErr w:type="spellEnd"/>
          </w:p>
        </w:tc>
        <w:tc>
          <w:tcPr>
            <w:tcW w:w="2186" w:type="dxa"/>
          </w:tcPr>
          <w:p w14:paraId="4E7EAA9D" w14:textId="6285795A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</w:tr>
      <w:tr w:rsidR="0053166F" w14:paraId="291342B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5811013C" w14:textId="4FDA17BA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185" w:type="dxa"/>
          </w:tcPr>
          <w:p w14:paraId="1F693B88" w14:textId="08B16920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129</w:t>
            </w:r>
          </w:p>
        </w:tc>
        <w:tc>
          <w:tcPr>
            <w:tcW w:w="2186" w:type="dxa"/>
          </w:tcPr>
          <w:p w14:paraId="231D96FE" w14:textId="2E866613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92</w:t>
            </w:r>
          </w:p>
        </w:tc>
        <w:tc>
          <w:tcPr>
            <w:tcW w:w="2186" w:type="dxa"/>
          </w:tcPr>
          <w:p w14:paraId="413645CC" w14:textId="1DF4F805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55</w:t>
            </w:r>
          </w:p>
        </w:tc>
        <w:tc>
          <w:tcPr>
            <w:tcW w:w="2186" w:type="dxa"/>
          </w:tcPr>
          <w:p w14:paraId="5A206D70" w14:textId="56CC0A4C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276</w:t>
            </w:r>
          </w:p>
        </w:tc>
      </w:tr>
      <w:tr w:rsidR="0053166F" w14:paraId="77FC9741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F36F4C" w14:textId="2ABC50A2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tcW w:w="2185" w:type="dxa"/>
          </w:tcPr>
          <w:p w14:paraId="3001AA60" w14:textId="4B7351BE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12</w:t>
            </w:r>
          </w:p>
        </w:tc>
        <w:tc>
          <w:tcPr>
            <w:tcW w:w="2186" w:type="dxa"/>
          </w:tcPr>
          <w:p w14:paraId="4AF1F0B4" w14:textId="6B104ED1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6</w:t>
            </w:r>
          </w:p>
        </w:tc>
        <w:tc>
          <w:tcPr>
            <w:tcW w:w="2186" w:type="dxa"/>
          </w:tcPr>
          <w:p w14:paraId="3EABFC56" w14:textId="5725A97B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5</w:t>
            </w:r>
          </w:p>
        </w:tc>
        <w:tc>
          <w:tcPr>
            <w:tcW w:w="2186" w:type="dxa"/>
          </w:tcPr>
          <w:p w14:paraId="66FC4C00" w14:textId="6AD2875E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23</w:t>
            </w:r>
          </w:p>
        </w:tc>
      </w:tr>
      <w:tr w:rsidR="0053166F" w14:paraId="7E12FF20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0439119" w14:textId="7679EEDB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tcW w:w="2185" w:type="dxa"/>
          </w:tcPr>
          <w:p w14:paraId="2B2248EB" w14:textId="7D26E2B8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141</w:t>
            </w:r>
          </w:p>
        </w:tc>
        <w:tc>
          <w:tcPr>
            <w:tcW w:w="2186" w:type="dxa"/>
          </w:tcPr>
          <w:p w14:paraId="5D543B3B" w14:textId="122837E7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98</w:t>
            </w:r>
          </w:p>
        </w:tc>
        <w:tc>
          <w:tcPr>
            <w:tcW w:w="2186" w:type="dxa"/>
          </w:tcPr>
          <w:p w14:paraId="03713ACD" w14:textId="7F8B8D50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60</w:t>
            </w:r>
          </w:p>
        </w:tc>
        <w:tc>
          <w:tcPr>
            <w:tcW w:w="2186" w:type="dxa"/>
          </w:tcPr>
          <w:p w14:paraId="29E98152" w14:textId="06AE8887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299</w:t>
            </w:r>
            <w:r>
              <w:fldChar w:fldCharType="end"/>
            </w:r>
          </w:p>
        </w:tc>
      </w:tr>
    </w:tbl>
    <w:p w14:paraId="2DDE1E38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642"/>
        <w:gridCol w:w="1813"/>
      </w:tblGrid>
      <w:tr w:rsidR="00332EE6" w14:paraId="6B4A4E1A" w14:textId="77777777" w:rsidTr="005A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</w:tcPr>
          <w:p w14:paraId="3D3A07DC" w14:textId="6A5F448A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bookmarkStart w:id="4" w:name="_Hlk176510769"/>
            <w:r>
              <w:rPr>
                <w:b w:val="0"/>
              </w:rPr>
              <w:t>Categori 1 wedi cael rhybudd neu eu canfod yn euog o dorri'r gofynion hysbysu</w:t>
            </w:r>
          </w:p>
        </w:tc>
        <w:tc>
          <w:tcPr>
            <w:tcW w:w="1813" w:type="dxa"/>
          </w:tcPr>
          <w:p w14:paraId="764C61A1" w14:textId="7CBD8AB8" w:rsidR="00332EE6" w:rsidRPr="00523CF4" w:rsidRDefault="0053166F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35</w:t>
            </w:r>
          </w:p>
        </w:tc>
      </w:tr>
    </w:tbl>
    <w:p w14:paraId="1CA33BF3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642"/>
        <w:gridCol w:w="1813"/>
      </w:tblGrid>
      <w:tr w:rsidR="00332EE6" w14:paraId="5940C08B" w14:textId="77777777" w:rsidTr="005A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</w:tcPr>
          <w:p w14:paraId="3D3FA089" w14:textId="7C918C19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Categori 1 lle penderfynwyd diddymu eu gofyniad hysbysu gydol oes drwy wneud cais </w:t>
            </w:r>
          </w:p>
        </w:tc>
        <w:tc>
          <w:tcPr>
            <w:tcW w:w="1813" w:type="dxa"/>
          </w:tcPr>
          <w:p w14:paraId="4CFE77A5" w14:textId="45B83F74" w:rsidR="00332EE6" w:rsidRPr="00523CF4" w:rsidRDefault="008D6671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</w:tr>
      <w:bookmarkEnd w:id="4"/>
    </w:tbl>
    <w:p w14:paraId="242778E7" w14:textId="2CD4D5A1" w:rsidR="00332EE6" w:rsidRDefault="00332EE6" w:rsidP="00332EE6">
      <w:pPr>
        <w:pStyle w:val="MAPPA-Bodytext"/>
        <w:rPr>
          <w:szCs w:val="28"/>
          <w:lang w:val="en-GB"/>
        </w:rPr>
      </w:pPr>
    </w:p>
    <w:p w14:paraId="7C14497E" w14:textId="68A97074" w:rsidR="00845D34" w:rsidRPr="00845D34" w:rsidRDefault="00845D34" w:rsidP="003554C4">
      <w:pPr>
        <w:pStyle w:val="Style2"/>
        <w:rPr>
          <w:szCs w:val="28"/>
        </w:rPr>
      </w:pPr>
      <w:bookmarkStart w:id="5" w:name="_Hlk176510821"/>
      <w:r>
        <w:t>Gorchmynion cyfyngol ar gyfer troseddwyr Categori 1</w:t>
      </w:r>
    </w:p>
    <w:tbl>
      <w:tblPr>
        <w:tblStyle w:val="Style5"/>
        <w:tblW w:w="0" w:type="auto"/>
        <w:tblLook w:val="04A0" w:firstRow="1" w:lastRow="0" w:firstColumn="1" w:lastColumn="0" w:noHBand="0" w:noVBand="1"/>
      </w:tblPr>
      <w:tblGrid>
        <w:gridCol w:w="8359"/>
        <w:gridCol w:w="2096"/>
      </w:tblGrid>
      <w:tr w:rsidR="00A231D9" w14:paraId="68C62099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bookmarkEnd w:id="5"/>
          <w:p w14:paraId="655D5D38" w14:textId="0506D54C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Gorchmynion Atal Niwed Rhywiol (SHPO)</w:t>
            </w:r>
          </w:p>
        </w:tc>
        <w:tc>
          <w:tcPr>
            <w:tcW w:w="2096" w:type="dxa"/>
          </w:tcPr>
          <w:p w14:paraId="381A6CA1" w14:textId="689D5B09" w:rsidR="00A231D9" w:rsidRPr="00523CF4" w:rsidRDefault="00A873C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159</w:t>
            </w:r>
          </w:p>
        </w:tc>
      </w:tr>
      <w:tr w:rsidR="00A231D9" w14:paraId="2F74E9A8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3DD6BB2" w14:textId="52F58C99" w:rsidR="00A231D9" w:rsidRPr="00523CF4" w:rsidRDefault="00A231D9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SHPO gyda chyfyngiad ar fynd dramor</w:t>
            </w:r>
          </w:p>
        </w:tc>
        <w:tc>
          <w:tcPr>
            <w:tcW w:w="2096" w:type="dxa"/>
          </w:tcPr>
          <w:p w14:paraId="2A0225E7" w14:textId="2BCEF043" w:rsidR="00A231D9" w:rsidRPr="00523CF4" w:rsidRDefault="00A873C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A231D9" w14:paraId="151E650C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3334AA99" w14:textId="6A9295B1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Gorchymyn Hysbysu</w:t>
            </w:r>
          </w:p>
        </w:tc>
        <w:tc>
          <w:tcPr>
            <w:tcW w:w="2096" w:type="dxa"/>
          </w:tcPr>
          <w:p w14:paraId="022D0B7D" w14:textId="7E94C177" w:rsidR="00A231D9" w:rsidRPr="00523CF4" w:rsidRDefault="00A873C3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76F602E" w14:textId="77777777" w:rsidR="00C467F2" w:rsidRPr="006A45B8" w:rsidRDefault="00C467F2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7"/>
        <w:gridCol w:w="2088"/>
      </w:tblGrid>
      <w:tr w:rsidR="00332EE6" w14:paraId="74376CF7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057B2E03" w14:textId="07CAEDB2" w:rsidR="00332EE6" w:rsidRPr="00523CF4" w:rsidRDefault="00332EE6" w:rsidP="00281FCC">
            <w:pPr>
              <w:pStyle w:val="Style2"/>
              <w:spacing w:before="0" w:line="240" w:lineRule="auto"/>
              <w:rPr>
                <w:b w:val="0"/>
                <w:bCs w:val="0"/>
              </w:rPr>
            </w:pPr>
            <w:bookmarkStart w:id="6" w:name="_Hlk176510916"/>
            <w:r>
              <w:rPr>
                <w:b w:val="0"/>
              </w:rPr>
              <w:t xml:space="preserve">Nifer yr unigolion a ddaeth yn destun gofynion hysbysu troseddwr rhyw yn dilyn torri Gorchymyn Risg Rhywiol (SRO) </w:t>
            </w:r>
          </w:p>
        </w:tc>
        <w:tc>
          <w:tcPr>
            <w:tcW w:w="2113" w:type="dxa"/>
          </w:tcPr>
          <w:p w14:paraId="61A0E328" w14:textId="41F1020A" w:rsidR="00332EE6" w:rsidRPr="00523CF4" w:rsidRDefault="0053166F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</w:tr>
      <w:bookmarkEnd w:id="6"/>
    </w:tbl>
    <w:p w14:paraId="64BFE535" w14:textId="77777777" w:rsidR="00595C55" w:rsidRDefault="00595C55" w:rsidP="00595C55"/>
    <w:p w14:paraId="78E4FAD4" w14:textId="540AB58C" w:rsidR="00D6369A" w:rsidRPr="00D6369A" w:rsidRDefault="00D6369A" w:rsidP="00281FCC">
      <w:pPr>
        <w:pStyle w:val="Style2"/>
        <w:rPr>
          <w:szCs w:val="28"/>
        </w:rPr>
      </w:pPr>
      <w:bookmarkStart w:id="7" w:name="_Hlk176511004"/>
      <w:r>
        <w:t>Unigolion Lefelau 2 a 3 sydd wedi dychwelyd i'r ddalfa</w:t>
      </w:r>
    </w:p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1742"/>
        <w:gridCol w:w="2185"/>
        <w:gridCol w:w="2186"/>
        <w:gridCol w:w="2186"/>
        <w:gridCol w:w="2186"/>
      </w:tblGrid>
      <w:tr w:rsidR="00AA3E8E" w14:paraId="68435D95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bookmarkEnd w:id="7"/>
          <w:p w14:paraId="55B74D0D" w14:textId="773958C3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Dychwelyd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i’r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ddalfa</w:t>
            </w:r>
            <w:proofErr w:type="spellEnd"/>
            <w:r>
              <w:rPr>
                <w:b w:val="0"/>
                <w:sz w:val="24"/>
              </w:rPr>
              <w:t xml:space="preserve"> am </w:t>
            </w:r>
            <w:proofErr w:type="spellStart"/>
            <w:r>
              <w:rPr>
                <w:b w:val="0"/>
                <w:sz w:val="24"/>
              </w:rPr>
              <w:t>dorri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amodau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trwydded</w:t>
            </w:r>
            <w:proofErr w:type="spellEnd"/>
          </w:p>
        </w:tc>
        <w:tc>
          <w:tcPr>
            <w:tcW w:w="2185" w:type="dxa"/>
          </w:tcPr>
          <w:p w14:paraId="7413D478" w14:textId="3158D9AC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Categori</w:t>
            </w:r>
            <w:proofErr w:type="spellEnd"/>
            <w:r>
              <w:rPr>
                <w:sz w:val="24"/>
              </w:rPr>
              <w:t xml:space="preserve"> 1:</w:t>
            </w:r>
            <w:r>
              <w:rPr>
                <w:sz w:val="24"/>
              </w:rPr>
              <w:br/>
              <w:t xml:space="preserve">Yn </w:t>
            </w:r>
            <w:proofErr w:type="spellStart"/>
            <w:r>
              <w:rPr>
                <w:sz w:val="24"/>
              </w:rPr>
              <w:t>amodol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ofynion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hysbysu</w:t>
            </w:r>
            <w:proofErr w:type="spellEnd"/>
          </w:p>
        </w:tc>
        <w:tc>
          <w:tcPr>
            <w:tcW w:w="2186" w:type="dxa"/>
          </w:tcPr>
          <w:p w14:paraId="37CAFD40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Categori</w:t>
            </w:r>
            <w:proofErr w:type="spellEnd"/>
            <w:r>
              <w:rPr>
                <w:sz w:val="24"/>
              </w:rPr>
              <w:t xml:space="preserve"> 2: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Troseddwyr</w:t>
            </w:r>
            <w:proofErr w:type="spellEnd"/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treisgar</w:t>
            </w:r>
            <w:proofErr w:type="spellEnd"/>
          </w:p>
        </w:tc>
        <w:tc>
          <w:tcPr>
            <w:tcW w:w="2186" w:type="dxa"/>
          </w:tcPr>
          <w:p w14:paraId="01624B42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Categori</w:t>
            </w:r>
            <w:proofErr w:type="spellEnd"/>
            <w:r>
              <w:rPr>
                <w:sz w:val="24"/>
              </w:rPr>
              <w:t xml:space="preserve"> 3: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Troseddwyr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peryglus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eraill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2EDCFA3" w14:textId="6A184CB9" w:rsidR="00AA3E8E" w:rsidRPr="00523CF4" w:rsidRDefault="00AA3E8E" w:rsidP="00B06F75">
            <w:pPr>
              <w:pStyle w:val="StyleMAPPA-TabletextBold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Cyfanswm</w:t>
            </w:r>
            <w:proofErr w:type="spellEnd"/>
          </w:p>
        </w:tc>
      </w:tr>
      <w:tr w:rsidR="0053166F" w14:paraId="6ACB0BBF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538F1B" w14:textId="5CE316CC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185" w:type="dxa"/>
          </w:tcPr>
          <w:p w14:paraId="2AA5C817" w14:textId="2F63D135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18</w:t>
            </w:r>
          </w:p>
        </w:tc>
        <w:tc>
          <w:tcPr>
            <w:tcW w:w="2186" w:type="dxa"/>
          </w:tcPr>
          <w:p w14:paraId="34F9E68F" w14:textId="5A0DE930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45</w:t>
            </w:r>
          </w:p>
        </w:tc>
        <w:tc>
          <w:tcPr>
            <w:tcW w:w="2186" w:type="dxa"/>
          </w:tcPr>
          <w:p w14:paraId="720ECB5F" w14:textId="3D2E973D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C9CEA08" w14:textId="4ECA9B4A" w:rsidR="0053166F" w:rsidRPr="008974B9" w:rsidRDefault="0053166F" w:rsidP="0053166F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t>93</w:t>
            </w:r>
          </w:p>
        </w:tc>
      </w:tr>
      <w:tr w:rsidR="0053166F" w14:paraId="44E1517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8E8C3C" w14:textId="059E5A99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lastRenderedPageBreak/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tcW w:w="2185" w:type="dxa"/>
          </w:tcPr>
          <w:p w14:paraId="19A6985D" w14:textId="1A110A72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0</w:t>
            </w:r>
          </w:p>
        </w:tc>
        <w:tc>
          <w:tcPr>
            <w:tcW w:w="2186" w:type="dxa"/>
          </w:tcPr>
          <w:p w14:paraId="272FF4F7" w14:textId="65A3D9C5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3</w:t>
            </w:r>
          </w:p>
        </w:tc>
        <w:tc>
          <w:tcPr>
            <w:tcW w:w="2186" w:type="dxa"/>
          </w:tcPr>
          <w:p w14:paraId="75D55EA6" w14:textId="72386BA3" w:rsidR="0053166F" w:rsidRPr="008974B9" w:rsidRDefault="0053166F" w:rsidP="0053166F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159D0BFB" w14:textId="2DAA9397" w:rsidR="0053166F" w:rsidRPr="008974B9" w:rsidRDefault="0053166F" w:rsidP="0053166F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t>4</w:t>
            </w:r>
          </w:p>
        </w:tc>
      </w:tr>
      <w:tr w:rsidR="0053166F" w14:paraId="0F4C2376" w14:textId="77777777" w:rsidTr="00AA3E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FED4F7" w14:textId="6D16AE96" w:rsidR="0053166F" w:rsidRPr="008974B9" w:rsidRDefault="0053166F" w:rsidP="0053166F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tcW w:w="2185" w:type="dxa"/>
          </w:tcPr>
          <w:p w14:paraId="553CCAF1" w14:textId="2D346E08" w:rsidR="0053166F" w:rsidRPr="008974B9" w:rsidRDefault="0053166F" w:rsidP="0053166F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p>
        </w:tc>
        <w:tc>
          <w:tcPr>
            <w:tcW w:w="2186" w:type="dxa"/>
          </w:tcPr>
          <w:p w14:paraId="184256C5" w14:textId="4AFBE498" w:rsidR="0053166F" w:rsidRPr="008974B9" w:rsidRDefault="0053166F" w:rsidP="0053166F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48</w:t>
            </w:r>
            <w:r>
              <w:fldChar w:fldCharType="end"/>
            </w:r>
          </w:p>
        </w:tc>
        <w:tc>
          <w:tcPr>
            <w:tcW w:w="2186" w:type="dxa"/>
          </w:tcPr>
          <w:p w14:paraId="44078787" w14:textId="31CD2B78" w:rsidR="0053166F" w:rsidRPr="008974B9" w:rsidRDefault="0053166F" w:rsidP="0053166F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6FE71637" w14:textId="3103D527" w:rsidR="0053166F" w:rsidRPr="008974B9" w:rsidRDefault="0053166F" w:rsidP="0053166F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t>97</w:t>
            </w:r>
          </w:p>
        </w:tc>
      </w:tr>
    </w:tbl>
    <w:p w14:paraId="5ED02362" w14:textId="77777777" w:rsidR="00523CF4" w:rsidRDefault="00523CF4"/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8359"/>
        <w:gridCol w:w="2126"/>
      </w:tblGrid>
      <w:tr w:rsidR="00FA3513" w14:paraId="55FA3E37" w14:textId="77777777" w:rsidTr="0044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11ECDD1" w14:textId="4C342C0A" w:rsidR="00FA3513" w:rsidRPr="00523CF4" w:rsidRDefault="00FA3513" w:rsidP="00523CF4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bookmarkStart w:id="8" w:name="_Hlk176514196"/>
            <w:r>
              <w:rPr>
                <w:b w:val="0"/>
                <w:sz w:val="24"/>
              </w:rPr>
              <w:t>Torri SHPO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59F2924" w14:textId="26EDF7A3" w:rsidR="00FA3513" w:rsidRPr="00523CF4" w:rsidRDefault="00FA3513" w:rsidP="00523CF4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A3513" w14:paraId="606AB9B2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E53277F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92375CA" w14:textId="6B0E8ED3" w:rsidR="00FA3513" w:rsidRPr="00523CF4" w:rsidRDefault="00E7119C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FA3513" w14:paraId="289615A4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962D07B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878AD1D" w14:textId="288A27D2" w:rsidR="00FA3513" w:rsidRPr="00523CF4" w:rsidRDefault="00E7119C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FA3513" w14:paraId="52B2F9C8" w14:textId="77777777" w:rsidTr="004414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0C901D5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A98CB0F" w14:textId="36977274" w:rsidR="00FA3513" w:rsidRPr="00523CF4" w:rsidRDefault="00E7119C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bookmarkEnd w:id="8"/>
    </w:tbl>
    <w:p w14:paraId="372546E6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4"/>
        <w:gridCol w:w="2091"/>
      </w:tblGrid>
      <w:tr w:rsidR="00332EE6" w:rsidRPr="00D929AA" w14:paraId="510D5775" w14:textId="77777777" w:rsidTr="00595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2C1DA5D8" w14:textId="73EEFC30" w:rsidR="00332EE6" w:rsidRPr="004265C9" w:rsidRDefault="00332EE6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>Cyfanswm nifer yr unigolion sy’n destun gofynion hysbysu troseddwyr rhyw fesul 100,000 o’r boblogaeth</w:t>
            </w:r>
          </w:p>
        </w:tc>
        <w:tc>
          <w:tcPr>
            <w:tcW w:w="2113" w:type="dxa"/>
          </w:tcPr>
          <w:p w14:paraId="08702378" w14:textId="0C178897" w:rsidR="00332EE6" w:rsidRPr="004265C9" w:rsidRDefault="0053166F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155</w:t>
            </w:r>
          </w:p>
        </w:tc>
      </w:tr>
    </w:tbl>
    <w:p w14:paraId="07E10B6F" w14:textId="77777777" w:rsidR="00332EE6" w:rsidRPr="0053166F" w:rsidRDefault="00332EE6" w:rsidP="00332EE6">
      <w:pPr>
        <w:rPr>
          <w:rFonts w:ascii="Arial" w:hAnsi="Arial" w:cs="Arial"/>
          <w:sz w:val="20"/>
          <w:szCs w:val="20"/>
        </w:rPr>
      </w:pPr>
    </w:p>
    <w:p w14:paraId="024C53F4" w14:textId="77777777" w:rsidR="0053166F" w:rsidRPr="0053166F" w:rsidRDefault="0053166F" w:rsidP="0053166F">
      <w:pPr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Mae'r ffigur hwn wedi’i gyfrifo gan ddefnyddio'r amcangyfrifon o'r boblogaeth trigolion yng nghanol 2023, a gyhoeddwyd gan y Swyddfa Ystadegau Gwladol ar 15 Gorffennaf 2024, gan eithrio plant iau na 10 mlwydd oed. </w:t>
      </w:r>
    </w:p>
    <w:p w14:paraId="453D6C3E" w14:textId="77777777" w:rsidR="0053166F" w:rsidRPr="0053166F" w:rsidRDefault="0053166F" w:rsidP="0053166F">
      <w:pPr>
        <w:rPr>
          <w:rFonts w:ascii="Arial" w:hAnsi="Arial" w:cs="Arial"/>
          <w:szCs w:val="22"/>
        </w:rPr>
      </w:pPr>
    </w:p>
    <w:p w14:paraId="606E4DA2" w14:textId="77777777" w:rsidR="0053166F" w:rsidRPr="0053166F" w:rsidRDefault="0053166F" w:rsidP="0053166F">
      <w:pPr>
        <w:rPr>
          <w:rFonts w:ascii="Arial" w:hAnsi="Arial" w:cs="Arial"/>
          <w:szCs w:val="22"/>
        </w:rPr>
      </w:pPr>
      <w:r>
        <w:rPr>
          <w:rFonts w:ascii="Arial" w:hAnsi="Arial"/>
        </w:rPr>
        <w:t>I gyd-fynd â chyhoeddiadau blaenorol hyd at 2021/22, mae’r ffigur hwn yn seiliedig ar ganol blwyddyn y cyfnod cyhoeddi. Ar gyfer cyhoeddiad 2022/23, roedd ffigur y boblogaeth ar sail canol 2021 yn hytrach na chanol 2022, oherwydd newid yn yr amserlen gyhoeddi gan y Swyddfa Ystadegau Gwladol. O ganlyniad, efallai na fydd modd cymharu’r ffigur presennol yn uniongyrchol â ffigur y llynedd.</w:t>
      </w:r>
    </w:p>
    <w:bookmarkEnd w:id="0"/>
    <w:bookmarkEnd w:id="1"/>
    <w:p w14:paraId="1F11D471" w14:textId="4606A071" w:rsidR="00542928" w:rsidRDefault="00542928" w:rsidP="00542928">
      <w:pPr>
        <w:sectPr w:rsidR="00542928" w:rsidSect="009B7898"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A0FB4EB" w14:textId="77777777" w:rsidR="00332EE6" w:rsidRPr="0069414D" w:rsidRDefault="00332EE6" w:rsidP="00296A85">
      <w:pPr>
        <w:pStyle w:val="Heading1"/>
        <w:jc w:val="left"/>
      </w:pPr>
      <w:r>
        <w:lastRenderedPageBreak/>
        <w:t>Esboniad o’r tablau ystadegol</w:t>
      </w:r>
    </w:p>
    <w:p w14:paraId="179C41E3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609862E0" w14:textId="77777777" w:rsidR="00332EE6" w:rsidRPr="00916D29" w:rsidRDefault="00332EE6" w:rsidP="00332EE6">
      <w:pPr>
        <w:pStyle w:val="MAPPA-Bodytext"/>
        <w:rPr>
          <w:lang w:val="en-GB"/>
        </w:rPr>
        <w:sectPr w:rsidR="00332EE6" w:rsidRPr="00916D29" w:rsidSect="00867C9E">
          <w:footerReference w:type="default" r:id="rId22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81D1AC2" w14:textId="77777777" w:rsidR="00332EE6" w:rsidRPr="006A45B8" w:rsidRDefault="00332EE6" w:rsidP="00332EE6">
      <w:pPr>
        <w:pStyle w:val="MAPPA-HeadingPara"/>
        <w:rPr>
          <w:lang w:val="en-GB"/>
        </w:rPr>
        <w:sectPr w:rsidR="00332EE6" w:rsidRPr="006A45B8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66FF4F0D" w14:textId="38875E03" w:rsidR="00790AFB" w:rsidRPr="00790AFB" w:rsidRDefault="00790AFB" w:rsidP="00790AFB">
      <w:pPr>
        <w:tabs>
          <w:tab w:val="left" w:pos="801"/>
        </w:tabs>
        <w:rPr>
          <w:lang w:val="en-GB"/>
        </w:rPr>
        <w:sectPr w:rsidR="00790AFB" w:rsidRPr="00790AFB" w:rsidSect="003F1BA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  <w:r>
        <w:rPr>
          <w:lang w:val="en-GB"/>
        </w:rPr>
        <w:tab/>
      </w:r>
    </w:p>
    <w:p w14:paraId="6B888136" w14:textId="77777777" w:rsidR="003F1BAE" w:rsidRPr="006A45B8" w:rsidRDefault="003F1BAE" w:rsidP="003F1BAE">
      <w:pPr>
        <w:pStyle w:val="Style1"/>
      </w:pPr>
      <w:r>
        <w:t>Cefndir MAPPA</w:t>
      </w:r>
    </w:p>
    <w:p w14:paraId="6ED1DD24" w14:textId="02E50A5A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cyfanswm </w:t>
      </w:r>
      <w:r w:rsidR="00887EA6">
        <w:rPr>
          <w:sz w:val="24"/>
        </w:rPr>
        <w:t>y</w:t>
      </w:r>
      <w:r>
        <w:rPr>
          <w:sz w:val="24"/>
        </w:rPr>
        <w:t>r unigolion sy’n gymwys ar gyfer MAPPA, yn ôl categori, yn adlewyrchu’r darlun ar 31 Mawrth 2024 (hynny yw, maent yn rhoi cipolwg). Mae gweddill y data yn berthnasol i'r cyfnod rhwng 1 Ebrill 2023 a 31 Mawrth 2024.</w:t>
      </w:r>
    </w:p>
    <w:p w14:paraId="041D96E8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(a) Unigolion sy’n gymwys ar gyfer MAPPA</w:t>
      </w:r>
      <w:r>
        <w:rPr>
          <w:color w:val="7030A0"/>
          <w:sz w:val="24"/>
        </w:rPr>
        <w:t xml:space="preserve"> </w:t>
      </w:r>
      <w:r>
        <w:rPr>
          <w:sz w:val="24"/>
        </w:rPr>
        <w:t>– mae’r gyfraith yn diffinio unigolion fel rhai sy’n gymwys i gael eu rheoli gan MAPPA oherwydd eu bod wedi cyflawni troseddau rhywiol, treisgar neu derfysgol penodol neu eu bod ar hyn o bryd yn peri risg o niwed difrifol. Rheolir y rhan fwyaf ar Lefel 1 heb gyfarfodydd MAPPA ffurfiol. Mae’r ffigurau hyn yn cynnwys dim ond yr unigolion sy’n gymwys ar gyfer MAPPA ac sy’n byw yn y gymuned. Nid ydynt yn cynnwys rhai sydd yn y carchar neu dan glo o dan y Ddeddf Iechyd Meddwl.</w:t>
      </w:r>
    </w:p>
    <w:p w14:paraId="7E32FA40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(b) Unigolion sy’n destun Gofynion Hysbysu Troseddwr rhyw</w:t>
      </w:r>
      <w:r>
        <w:rPr>
          <w:color w:val="7030A0"/>
          <w:sz w:val="24"/>
        </w:rPr>
        <w:t xml:space="preserve"> </w:t>
      </w:r>
      <w:r>
        <w:rPr>
          <w:sz w:val="24"/>
        </w:rPr>
        <w:t>– sef y rhai sydd angen hysbysu’r heddlu ynghylch eu henw, cyfeiriad a manylion personol eraill a rhoi gwybod iddynt am unrhyw newidiadau sy’n digwydd wedyn (sef y “gofyniad hysbysu.”) Mae’r unigolion hyn yn cael eu hasesu a’u rheoli gan yr heddlu. Gallant hefyd gael eu rheoli gan y gwasanaeth prawf neu’r gwasanaeth iechyd os ydynt yn destun trwydded neu orchymyn ysbyty. Mae methu â chydymffurfio â’r gofyniad hysbysu’n drosedd sy’n arwain at uchafswm cosb o bum mlynedd yn y carchar.</w:t>
      </w:r>
    </w:p>
    <w:p w14:paraId="04B75D65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(c) Troseddwyr Treisgar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a gafwyd yn euog o droseddau treisgar a ddedfrydwyd i garchar neu eu cadw dan glo am 12 mis neu fwy, neu a gedwir dan orchymyn ysbyty a nifer fach o unigolion a gafwyd yn euog o droseddau rhywiol nad ydynt yn ddarostyngedig i ofynion hysbysu. </w:t>
      </w:r>
      <w:r>
        <w:rPr>
          <w:sz w:val="24"/>
        </w:rPr>
        <w:t xml:space="preserve">Mae’r unigolion hyn yn cael eu hasesu a’u rheoli gan y Gwasanaeth Prawf, y Tîm Troseddwyr Ifanc neu’r Gwasanaethau Iechyd Meddwl. </w:t>
      </w:r>
    </w:p>
    <w:p w14:paraId="09868DCA" w14:textId="77777777" w:rsidR="003F1BAE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(d) Troseddwyr Peryglus Eraill</w:t>
      </w:r>
      <w:r>
        <w:rPr>
          <w:color w:val="7030A0"/>
          <w:sz w:val="24"/>
        </w:rPr>
        <w:t xml:space="preserve"> </w:t>
      </w:r>
      <w:r>
        <w:rPr>
          <w:sz w:val="24"/>
        </w:rPr>
        <w:t>– unigolion nad ydynt yn gymwys o dan y ddau gategori cymwys eraill ar gyfer MAPPA ond sy’n cyflwyno risg o niwed difrifol sydd angen ei reoli drwy gyfarfodydd MAPPA. Mae’r troseddwyr hyn yn cael eu hasesu a’u rheoli gan ba bynnag asiantaeth sy’n bennaf gyfrifol amdanynt.</w:t>
      </w:r>
    </w:p>
    <w:p w14:paraId="09FA244D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(e) Troseddwyr Risg Terfysgaeth a Therfysgaeth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sy’n ddarostyngedig i ofynion hysbysu troseddwyr terfysgaeth; unigolion a gafwyd yn euog o derfysgaeth, neu droseddau sy’n ymwneud â therfysgaeth, a ddedfrydwyd i garchar neu eu cadw dan glo am 12 mis neu fwy, neu a gafodd eu cadw dan orchymyn ysbyty; a’r unigolion sydd wedi cyflawni trosedd ac a allai fod mewn perygl o gymryd rhan mewn gweithgarwch sy’n gysylltiedig â therfysgaeth. Mae’r unigolion hyn yn cael eu hasesu a’u rheoli gan yr Heddlu Gwrthderfysgaeth ac Adran Diogelwch Cenedlaethol y Gwasanaeth Prawf. </w:t>
      </w:r>
    </w:p>
    <w:p w14:paraId="5C4F4E00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(f) Torri Trwydded</w:t>
      </w:r>
      <w:r>
        <w:rPr>
          <w:color w:val="7030A0"/>
          <w:sz w:val="24"/>
        </w:rPr>
        <w:t xml:space="preserve"> </w:t>
      </w:r>
      <w:r>
        <w:rPr>
          <w:sz w:val="24"/>
        </w:rPr>
        <w:t>– bydd unigolion sy’n cael eu rhyddhau i’r gymuned ar ôl cyfnod yn y carchar yn cael eu rhoi ar drwydded gydag amodau (o dan oruchwyliaeth y gwasanaeth prawf). Os nad yw’r unigolyn yn cydymffurfio â’r amodau hyn, bydd y Gwasanaeth Prawf yn cymryd camau tor-amod a gall yr unigolyn gael ei alw’n ôl i’r carchar.</w:t>
      </w:r>
    </w:p>
    <w:p w14:paraId="69704065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(g) Gorchymyn Atal Niwed Rhywiol (SHPO) (gan gynnwys unrhyw gyfyngiad ychwanegol ar fynd dramor).</w:t>
      </w:r>
      <w:r>
        <w:rPr>
          <w:b/>
          <w:color w:val="7030A0"/>
          <w:sz w:val="24"/>
        </w:rPr>
        <w:t xml:space="preserve"> </w:t>
      </w:r>
      <w:r>
        <w:rPr>
          <w:sz w:val="24"/>
        </w:rPr>
        <w:t xml:space="preserve">Bwriad Gorchmynion Atal Niwed Rhywiol (SHPO) a Gorchmynion Atal Troseddau Rhywiol dros dro, sy’n disodli Gorchmynion Atal Troseddau </w:t>
      </w:r>
      <w:r>
        <w:rPr>
          <w:sz w:val="24"/>
        </w:rPr>
        <w:lastRenderedPageBreak/>
        <w:t>Rhywiol, yw diogelu’r cyhoedd rhag unigolion a gafwyd yn euog o drosedd rhywiol neu dreisgar sy’n peri risg o niwed rhywiol i’r cyhoedd, drwy osod cyfyngiadau a/neu rwymedigaethau cadarnhaol ar eu hymddygiad. Maent yn gofyn bod yr unigolyn yn rhoi ei fanylion i’r heddlu (yn unol â Rhan 2 o Ddeddf 2003) drwy gydol cyfnod y gorchymyn.</w:t>
      </w:r>
    </w:p>
    <w:p w14:paraId="12636033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sz w:val="24"/>
        </w:rPr>
        <w:t>Rhaid i’r llys fod yn fodlon yn ôl pwysau tebygolrwydd bod angen y gorchymyn i warchod y cyhoedd (neu unrhyw aelodau penodol o'r cyhoedd) yn y DU, neu blant neu oedolion agored i niwed (neu unrhyw blant neu oedolion agored i niwed penodol) dramor, rhag niwed rhywiol gan y troseddwr. Yn achos gorchymyn a wneir ar gais annibynnol gan Brif Swyddog neu’r Asiantaeth Droseddu Genedlaethol (NCA), yr Heddlu Trafnidiaeth Prydeinig (BTP), neu’r Heddlu’r Weinyddiaeth Amddiffyn (MODP), rhaid i’r prif swyddog/NCA/ BTP/MODP ddangos bod yr unigolyn wedi ymddwyn yn y fath fodd ers ei gael yn euog fel bod angen y gorchymyn.</w:t>
      </w:r>
    </w:p>
    <w:p w14:paraId="096E4186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sz w:val="24"/>
        </w:rPr>
        <w:t>Y cyfnod lleiaf ar gyfer gorchymyn llawn yw pum mlynedd. Yr isafswm oed yw deg, sef oed cyfrifoldeb troseddol, ond lle mae’r diffynnydd o dan 18 oed dylid ond ystyried cais am orchymyn mewn amgylchiadau eithriadol.</w:t>
      </w:r>
    </w:p>
    <w:p w14:paraId="65D45F9C" w14:textId="77777777" w:rsidR="003F1BAE" w:rsidRPr="00B510E5" w:rsidRDefault="003F1BAE" w:rsidP="003F1BAE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(h) Gorchymyn Hysbysu</w:t>
      </w:r>
      <w:r>
        <w:rPr>
          <w:color w:val="7030A0"/>
          <w:sz w:val="24"/>
        </w:rPr>
        <w:t xml:space="preserve"> </w:t>
      </w:r>
      <w:r>
        <w:rPr>
          <w:sz w:val="24"/>
        </w:rPr>
        <w:t>– lle mae angen i unigolion a gafwyd yn euog o gyflawni troseddau rhywiol dramor gofrestru â’r heddlu er mwyn diogelu'r cyhoedd yn y DU rhag y risg a gyflwynir ganddynt. Gall yr heddlu yng Nghymru a Lloegr roi gorchymyn hysbysu’n uniongyrchol i droseddwr sydd eisoes yn y DU neu sy’n bwriadu dod i’r DU ac sy’n gorfod hysbysu o fewn tri diwrnod i’w dderbyn. Mae gan unigolion hawl i apelio yn erbyn hysbysiad.</w:t>
      </w:r>
    </w:p>
    <w:p w14:paraId="1F64CAC7" w14:textId="77777777" w:rsidR="003F1BAE" w:rsidRPr="00B510E5" w:rsidRDefault="003F1BAE" w:rsidP="003F1BAE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(i) Gorchymyn Risg Rhywiol (gan gynnwys unrhyw gyfyngiad ychwanegol ar deithio dramor </w:t>
      </w:r>
      <w:r>
        <w:rPr>
          <w:b w:val="0"/>
          <w:color w:val="auto"/>
          <w:sz w:val="24"/>
        </w:rPr>
        <w:t xml:space="preserve">– mae’r Gorchymyn Risg Rhywiol (SRO) wedi disodli’r Gorchymyn Risg o Niwed Rhywiol (RoSHO) a gallai gael ei wneud ar gyfer unigolyn sydd heb ei gael yn euog o drosedd rywiol neu dreisgar (nac unrhyw drosedd arall) ond sy'n cyflwyno risg o niwed rhywiol. </w:t>
      </w:r>
    </w:p>
    <w:p w14:paraId="78C3E55E" w14:textId="77777777" w:rsidR="003F1BAE" w:rsidRPr="00B510E5" w:rsidRDefault="003F1BAE" w:rsidP="003F1BAE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Gall y SRO gael ei wneud mewn llys ynadon ar gais yr heddlu, NCA, BTP neu’r MODP lle mae unigolyn wedi cyflawni gweithred o natur </w:t>
      </w:r>
      <w:r>
        <w:rPr>
          <w:rFonts w:ascii="Arial" w:hAnsi="Arial"/>
        </w:rPr>
        <w:t>rywiol ac mae’r llys yn fodlon bod yr unigolyn yn cyflwyno risg o niwed i’r cyhoedd yn y DU neu i blant neu oedolion agored i niwed dramor.</w:t>
      </w:r>
    </w:p>
    <w:p w14:paraId="0E434661" w14:textId="77777777" w:rsidR="003F1BAE" w:rsidRPr="00B510E5" w:rsidRDefault="003F1BAE" w:rsidP="003F1BAE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Gall SRO wahardd yr unigolyn rhag gwneud unrhyw beth a ddisgrifir ynddo, gan gynnwys teithio dramor, neu osod rhwymedigaethau cadarnhaol arno. Rhaid i unrhyw waharddiad a/neu rwymedigaeth fod yn angenrheidiol i warchod y cyhoedd yn y DU rhag niwed rhywiol, neu yng nghyswllt mynd dramor, gwarchod plant neu oedolion agored i niwed rhag niwed rhywiol. </w:t>
      </w:r>
    </w:p>
    <w:p w14:paraId="45EFBB33" w14:textId="77777777" w:rsidR="003F1BAE" w:rsidRPr="00B510E5" w:rsidRDefault="003F1BAE" w:rsidP="003F1BAE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Mae’n ofynnol i unigolyn gyda SRO hysbysu’r heddlu ynghylch eu henw a’u cyfeiriad cartref o fewn tri diwrnod i wneud y gorchymyn a hefyd rhoi gwybod am unrhyw newidiadau i’r wybodaeth yma o fewn tri diwrnod.</w:t>
      </w:r>
    </w:p>
    <w:p w14:paraId="18ED63B4" w14:textId="77777777" w:rsidR="003F1BAE" w:rsidRPr="00B510E5" w:rsidRDefault="003F1BAE" w:rsidP="003F1BAE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SRO yn gallu para am ddwy flynedd o leiaf ond heb unrhyw uchafswm, ac eithrio unrhyw gyfyngiadau ar fynd dramor sy’n gallu, lle mae’n berthnasol, para am bum mlynedd ar y mwyaf (ond gall gael ei adnewyddu). </w:t>
      </w:r>
    </w:p>
    <w:p w14:paraId="6616B180" w14:textId="7F2F6F5F" w:rsidR="003F1BAE" w:rsidRPr="00B510E5" w:rsidRDefault="003F1BAE" w:rsidP="003F1BAE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Mae’r safon droseddol o brawf yn parhau i fod yn berthnasol. Gall y</w:t>
      </w:r>
      <w:r w:rsidR="00887EA6">
        <w:rPr>
          <w:rFonts w:ascii="Arial" w:hAnsi="Arial"/>
        </w:rPr>
        <w:t>r unigolyn</w:t>
      </w:r>
      <w:r>
        <w:rPr>
          <w:rFonts w:ascii="Arial" w:hAnsi="Arial"/>
        </w:rPr>
        <w:t xml:space="preserve"> sy’n destun y gorchymyn apelio yn ei erbyn a gall yr heddlu neu’r </w:t>
      </w:r>
      <w:r w:rsidR="00887EA6">
        <w:rPr>
          <w:rFonts w:ascii="Arial" w:hAnsi="Arial"/>
        </w:rPr>
        <w:t>unigolyn</w:t>
      </w:r>
      <w:r>
        <w:rPr>
          <w:rFonts w:ascii="Arial" w:hAnsi="Arial"/>
        </w:rPr>
        <w:t xml:space="preserve"> dan sylw wneud cais i amrywio, adnewyddu neu </w:t>
      </w:r>
      <w:r w:rsidR="00887EA6">
        <w:rPr>
          <w:rFonts w:ascii="Arial" w:hAnsi="Arial"/>
        </w:rPr>
        <w:t>ddiddymu’r</w:t>
      </w:r>
      <w:r>
        <w:rPr>
          <w:rFonts w:ascii="Arial" w:hAnsi="Arial"/>
        </w:rPr>
        <w:t xml:space="preserve"> gorchymyn.</w:t>
      </w:r>
    </w:p>
    <w:p w14:paraId="0FA475C9" w14:textId="77777777" w:rsidR="003F1BAE" w:rsidRPr="00B510E5" w:rsidRDefault="003F1BAE" w:rsidP="003F1BAE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torri SRO yn drosedd a’r uchafswm cosb yw pum mlynedd yn y carchar. Lle mae unigolyn yn torri ei SRO, bydd yn dod yn destun gofynion hysbysu llawn.  </w:t>
      </w:r>
    </w:p>
    <w:p w14:paraId="33476448" w14:textId="77777777" w:rsidR="003F1BAE" w:rsidRPr="00B510E5" w:rsidRDefault="003F1BAE" w:rsidP="003F1BAE">
      <w:pPr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 unigolion sy’n destun SRO yn cael eu cofnodi ar VISOR fel Person Peryglus Posibl (PDP).</w:t>
      </w:r>
    </w:p>
    <w:p w14:paraId="54DEE3D7" w14:textId="59D09EEC" w:rsidR="003F1BAE" w:rsidRPr="00062F55" w:rsidRDefault="003F1BAE" w:rsidP="003F1BAE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(j) Diddymwyd gofyniad hysbysu gydol oes drwy wneud cais </w:t>
      </w:r>
      <w:r>
        <w:rPr>
          <w:b w:val="0"/>
          <w:color w:val="auto"/>
          <w:sz w:val="24"/>
        </w:rPr>
        <w:t xml:space="preserve">– </w:t>
      </w:r>
      <w:r w:rsidR="004D3CEF">
        <w:rPr>
          <w:b w:val="0"/>
          <w:color w:val="auto"/>
          <w:sz w:val="24"/>
        </w:rPr>
        <w:t>g</w:t>
      </w:r>
      <w:r>
        <w:rPr>
          <w:b w:val="0"/>
          <w:color w:val="auto"/>
          <w:sz w:val="24"/>
        </w:rPr>
        <w:t>all unigolion cymwys gyflwyno cais i’r heddlu adolygu eu gofynion hysbysu amhenodol. Bydd yr heddlu’n adolygu’r cais ac yn penderfynu a ddylid diddymu’r gofynion hysbysu. Gwneir y penderfyniad hwn ar lefel Uwcharolygydd. Bydd y rhai sy’n parhau i gyflwyno risg sylweddol yn aros yn ddarostyngedig i ofynion hysbysu am oes, lle bo angen.</w:t>
      </w:r>
    </w:p>
    <w:p w14:paraId="05D7861A" w14:textId="77777777" w:rsidR="003F1BAE" w:rsidRPr="00B510E5" w:rsidRDefault="003F1BAE" w:rsidP="003F1BAE">
      <w:pPr>
        <w:autoSpaceDE w:val="0"/>
        <w:autoSpaceDN w:val="0"/>
        <w:adjustRightInd w:val="0"/>
        <w:spacing w:after="240" w:line="260" w:lineRule="exact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Bydd unigolion ond yn dod yn gymwys i ofyn am adolygiad ar ôl bod yn destun gofynion hysbysu amhenodol am o leiaf 15 mlynedd yn </w:t>
      </w:r>
      <w:r>
        <w:rPr>
          <w:rFonts w:ascii="Arial" w:hAnsi="Arial"/>
          <w:color w:val="000000"/>
        </w:rPr>
        <w:lastRenderedPageBreak/>
        <w:t xml:space="preserve">achos oedolion, ac 8 mlynedd yn achos troseddwyr ifanc. </w:t>
      </w:r>
    </w:p>
    <w:p w14:paraId="16873D44" w14:textId="0735E707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torri SRO yn drosedd a’r uchafswm cosb yw pum mlynedd yn y carchar. Lle mae unigolyn yn torri ei SRO, bydd yn dod yn destun gofynion hysbysu llawn.  </w:t>
      </w:r>
    </w:p>
    <w:p w14:paraId="65DE7393" w14:textId="280DFA31" w:rsidR="00332EE6" w:rsidRPr="00B510E5" w:rsidRDefault="00332EE6" w:rsidP="00B510E5">
      <w:pPr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 unigolion sy’n destun SRO yn cael eu cofnodi ar VISOR fel Person Peryglus Posibl (PDP).</w:t>
      </w:r>
    </w:p>
    <w:p w14:paraId="11B312F3" w14:textId="389EE217" w:rsidR="00332EE6" w:rsidRPr="00B510E5" w:rsidRDefault="00332EE6" w:rsidP="003F1BAE">
      <w:pPr>
        <w:pStyle w:val="Style3"/>
        <w:spacing w:before="0" w:after="240" w:line="260" w:lineRule="exact"/>
        <w:rPr>
          <w:color w:val="000000"/>
        </w:rPr>
      </w:pPr>
      <w:r>
        <w:rPr>
          <w:color w:val="000000"/>
        </w:rPr>
        <w:t xml:space="preserve"> </w:t>
      </w:r>
    </w:p>
    <w:p w14:paraId="3E511D06" w14:textId="77777777" w:rsidR="00332EE6" w:rsidRPr="00B510E5" w:rsidRDefault="00332EE6" w:rsidP="00B510E5">
      <w:pPr>
        <w:pStyle w:val="MAPPA-Bodytext"/>
        <w:rPr>
          <w:sz w:val="24"/>
          <w:szCs w:val="24"/>
          <w:lang w:val="en-GB"/>
        </w:rPr>
      </w:pPr>
    </w:p>
    <w:p w14:paraId="7E9ED5F4" w14:textId="77777777" w:rsidR="00332EE6" w:rsidRPr="00B01E0C" w:rsidRDefault="00332EE6" w:rsidP="00332EE6">
      <w:pPr>
        <w:pStyle w:val="MAPPA-Bodytext"/>
        <w:rPr>
          <w:szCs w:val="28"/>
          <w:lang w:val="en-GB"/>
        </w:rPr>
      </w:pPr>
    </w:p>
    <w:p w14:paraId="2E82F059" w14:textId="77777777" w:rsidR="00332EE6" w:rsidRPr="00B01E0C" w:rsidRDefault="00332EE6" w:rsidP="00332EE6">
      <w:pPr>
        <w:pStyle w:val="MAPPA-Bodytext"/>
        <w:rPr>
          <w:szCs w:val="28"/>
          <w:lang w:val="en-GB"/>
        </w:rPr>
        <w:sectPr w:rsidR="00332EE6" w:rsidRPr="00B01E0C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704B3FCD" w14:textId="77777777" w:rsidR="00332EE6" w:rsidRPr="0069414D" w:rsidRDefault="00332EE6" w:rsidP="00296A85">
      <w:pPr>
        <w:pStyle w:val="Heading1"/>
        <w:jc w:val="left"/>
      </w:pPr>
      <w:r w:rsidRPr="00A10E2D">
        <w:lastRenderedPageBreak/>
        <w:t>Tudalen leol</w:t>
      </w:r>
    </w:p>
    <w:p w14:paraId="11DB8187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2D04DACE" w14:textId="77777777" w:rsidR="00332EE6" w:rsidRPr="00916D29" w:rsidRDefault="00332EE6" w:rsidP="00332EE6">
      <w:pPr>
        <w:pStyle w:val="MAPPA-Bodytext"/>
        <w:rPr>
          <w:lang w:val="en-GB"/>
        </w:rPr>
        <w:sectPr w:rsidR="00332EE6" w:rsidRPr="00916D29" w:rsidSect="00867C9E">
          <w:footerReference w:type="default" r:id="rId23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4A62F66C" w14:textId="77777777" w:rsidR="00C75A71" w:rsidRDefault="00C75A71" w:rsidP="00B049F9">
      <w:pPr>
        <w:jc w:val="both"/>
        <w:rPr>
          <w:rFonts w:ascii="Arial" w:hAnsi="Arial" w:cs="Arial"/>
          <w:bCs/>
        </w:rPr>
      </w:pPr>
    </w:p>
    <w:p w14:paraId="32230B39" w14:textId="28862340" w:rsidR="00B049F9" w:rsidRDefault="00B049F9" w:rsidP="00B049F9">
      <w:pPr>
        <w:jc w:val="both"/>
        <w:rPr>
          <w:rFonts w:ascii="Arial" w:hAnsi="Arial" w:cs="Arial"/>
          <w:bCs/>
        </w:rPr>
      </w:pPr>
      <w:r>
        <w:rPr>
          <w:rFonts w:ascii="Arial" w:hAnsi="Arial"/>
        </w:rPr>
        <w:t xml:space="preserve">Yn ystod y cyfnod adrodd presennol, dechreuodd y ddau Gynghorydd Lleyg ar eu trydedd flwyddyn yn y swydd, gyda’r ddau wedi hen ennill eu plwyf bellach ac yn cyfrannu at weithrediad effeithiol MAPPA a’r Bwrdd Rheoli Strategol </w:t>
      </w:r>
      <w:r w:rsidR="00EF28AD">
        <w:rPr>
          <w:rFonts w:ascii="Arial" w:hAnsi="Arial"/>
        </w:rPr>
        <w:t xml:space="preserve">[SMB] </w:t>
      </w:r>
      <w:r>
        <w:rPr>
          <w:rFonts w:ascii="Arial" w:hAnsi="Arial"/>
        </w:rPr>
        <w:t xml:space="preserve">yn Ne Cymru. Dyma fydd eu blwyddyn </w:t>
      </w:r>
      <w:r>
        <w:rPr>
          <w:rFonts w:ascii="Arial" w:hAnsi="Arial"/>
          <w:i/>
          <w:iCs/>
        </w:rPr>
        <w:t xml:space="preserve">lawn </w:t>
      </w:r>
      <w:r>
        <w:rPr>
          <w:rFonts w:ascii="Arial" w:hAnsi="Arial"/>
        </w:rPr>
        <w:t>olaf yn y swydd, oni bai eu bod yn gwneud cais am estyniad yn nes ymlaen yn 2024.</w:t>
      </w:r>
    </w:p>
    <w:p w14:paraId="05725217" w14:textId="1613FA88" w:rsidR="00B049F9" w:rsidRDefault="00B049F9" w:rsidP="00B049F9">
      <w:pPr>
        <w:jc w:val="both"/>
        <w:rPr>
          <w:rFonts w:ascii="Arial" w:hAnsi="Arial" w:cs="Arial"/>
          <w:bCs/>
        </w:rPr>
      </w:pPr>
      <w:r>
        <w:rPr>
          <w:rFonts w:ascii="Arial" w:hAnsi="Arial"/>
        </w:rPr>
        <w:t xml:space="preserve">Bu’r ddau ohonom yn mynychu cyfarfodydd MAPPA Lefel 3 a Lefel 2 fel arsylwyr yn ôl y disgwyl drwy gydol y flwyddyn, a rhoesom ein barn i’r </w:t>
      </w:r>
      <w:r w:rsidR="00487CCA">
        <w:rPr>
          <w:rFonts w:ascii="Arial" w:hAnsi="Arial"/>
        </w:rPr>
        <w:t>SMB</w:t>
      </w:r>
      <w:r>
        <w:rPr>
          <w:rFonts w:ascii="Arial" w:hAnsi="Arial"/>
        </w:rPr>
        <w:t xml:space="preserve"> fod y cyfarfodydd hyn yn cael eu cadeirio’n broffesiynol gyda gwybodaeth hollbwysig yn cael ei rhannu, cynlluniau asesu risg a rheoli risg yn cael eu hadolygu’n briodol, a chynlluniau gweithredu a chynlluniau wrth gefn yn cael eu datblygu. Gellid dangos hyder yn y ffordd yr oedd y panel</w:t>
      </w:r>
      <w:r w:rsidR="00E74070">
        <w:rPr>
          <w:rFonts w:ascii="Arial" w:hAnsi="Arial"/>
        </w:rPr>
        <w:t>au</w:t>
      </w:r>
      <w:r>
        <w:rPr>
          <w:rFonts w:ascii="Arial" w:hAnsi="Arial"/>
        </w:rPr>
        <w:t xml:space="preserve"> hyn yn ceisio diogelu dioddefwyr a’r cyhoedd yn gyffredinol, yn ogystal â rheoli’r risgiau posibl a berir gan droseddwyr peryglus yn y gymuned hefyd. Roedd ansawdd y cydweithio a’r dulliau rhannu gwybodaeth rhwng yr asiantaethau dan sylw yn parhau i fod yn drawiadol. Roedd presenoldeb asiantaethau perthnasol mewn cyfarfodydd Lefel 3 a 2 yn dda ar y cyfan hefyd, ond, fel y llynedd, rhoddwyd gwybod i’r </w:t>
      </w:r>
      <w:r w:rsidR="00D96DDB">
        <w:rPr>
          <w:rFonts w:ascii="Arial" w:hAnsi="Arial"/>
        </w:rPr>
        <w:t>SMB</w:t>
      </w:r>
      <w:r>
        <w:rPr>
          <w:rFonts w:ascii="Arial" w:hAnsi="Arial"/>
        </w:rPr>
        <w:t xml:space="preserve"> a’r </w:t>
      </w:r>
      <w:r w:rsidR="00D96DDB">
        <w:rPr>
          <w:rFonts w:ascii="Arial" w:hAnsi="Arial"/>
        </w:rPr>
        <w:t>MOG</w:t>
      </w:r>
      <w:r>
        <w:rPr>
          <w:rFonts w:ascii="Arial" w:hAnsi="Arial"/>
        </w:rPr>
        <w:t xml:space="preserve"> fod presenoldeb y partneriaid </w:t>
      </w:r>
      <w:r w:rsidR="003E6CAF">
        <w:rPr>
          <w:rFonts w:ascii="Arial" w:hAnsi="Arial"/>
        </w:rPr>
        <w:t xml:space="preserve">â </w:t>
      </w:r>
      <w:r>
        <w:rPr>
          <w:rFonts w:ascii="Arial" w:hAnsi="Arial"/>
        </w:rPr>
        <w:t>dyletswydd i gydweithredu wedi bod yn wael yn achlysurol, a gofynnwyd iddynt ymateb yn briodol i hynny.</w:t>
      </w:r>
    </w:p>
    <w:p w14:paraId="0DC401AB" w14:textId="6114A6E6" w:rsidR="00B049F9" w:rsidRDefault="00B049F9" w:rsidP="00B049F9">
      <w:pPr>
        <w:jc w:val="both"/>
        <w:rPr>
          <w:rFonts w:ascii="Arial" w:hAnsi="Arial" w:cs="Arial"/>
          <w:bCs/>
        </w:rPr>
      </w:pPr>
      <w:r>
        <w:rPr>
          <w:rFonts w:ascii="Arial" w:hAnsi="Arial"/>
        </w:rPr>
        <w:t xml:space="preserve">Drwy gydol y flwyddyn, er bod y ddau ohonom wedi blaenoriaethu presenoldeb yn y </w:t>
      </w:r>
      <w:r w:rsidR="00487CCA">
        <w:rPr>
          <w:rFonts w:ascii="Arial" w:hAnsi="Arial"/>
        </w:rPr>
        <w:t>SMB</w:t>
      </w:r>
      <w:r>
        <w:rPr>
          <w:rFonts w:ascii="Arial" w:hAnsi="Arial"/>
        </w:rPr>
        <w:t xml:space="preserve"> a’r Grŵp Gweithredol </w:t>
      </w:r>
      <w:r w:rsidR="004500AE">
        <w:rPr>
          <w:rFonts w:ascii="Arial" w:hAnsi="Arial"/>
        </w:rPr>
        <w:t>M</w:t>
      </w:r>
      <w:r w:rsidR="00A56351">
        <w:rPr>
          <w:rFonts w:ascii="Arial" w:hAnsi="Arial"/>
        </w:rPr>
        <w:t>APPA</w:t>
      </w:r>
      <w:r w:rsidR="00487CCA">
        <w:rPr>
          <w:rFonts w:ascii="Arial" w:hAnsi="Arial"/>
        </w:rPr>
        <w:t xml:space="preserve"> [MOG]</w:t>
      </w:r>
      <w:r>
        <w:rPr>
          <w:rFonts w:ascii="Arial" w:hAnsi="Arial"/>
        </w:rPr>
        <w:t xml:space="preserve">, nid oedd </w:t>
      </w:r>
      <w:r>
        <w:rPr>
          <w:rFonts w:ascii="Arial" w:hAnsi="Arial"/>
          <w:i/>
          <w:iCs/>
        </w:rPr>
        <w:t>bob amser</w:t>
      </w:r>
      <w:r>
        <w:rPr>
          <w:rFonts w:ascii="Arial" w:hAnsi="Arial"/>
        </w:rPr>
        <w:t xml:space="preserve"> yn bosibl i’r ddau ohonom fod yn bresennol ar yr un pryd. Yn yr achosion hynny, roedd o leiaf un ohonom yn bresennol er mwyn cyfrannu at drafodaethau a chynlluniau, ac i roi adborth. </w:t>
      </w:r>
    </w:p>
    <w:p w14:paraId="3380B146" w14:textId="5E8525A8" w:rsidR="00B049F9" w:rsidRDefault="00B049F9" w:rsidP="00B049F9">
      <w:pPr>
        <w:jc w:val="both"/>
        <w:rPr>
          <w:rFonts w:ascii="Arial" w:hAnsi="Arial" w:cs="Arial"/>
          <w:bCs/>
        </w:rPr>
      </w:pPr>
      <w:r>
        <w:rPr>
          <w:rFonts w:ascii="Arial" w:hAnsi="Arial"/>
        </w:rPr>
        <w:t xml:space="preserve">Er nad oedd yn angenrheidiol yn ystod y cyfnod hwn i’r un ohonom uwchgyfeirio unrhyw bryderon am reolaeth MAPPA i’r </w:t>
      </w:r>
      <w:r w:rsidR="00547CE2">
        <w:rPr>
          <w:rFonts w:ascii="Arial" w:hAnsi="Arial"/>
        </w:rPr>
        <w:t>SMB</w:t>
      </w:r>
      <w:r>
        <w:rPr>
          <w:rFonts w:ascii="Arial" w:hAnsi="Arial"/>
        </w:rPr>
        <w:t xml:space="preserve"> yn </w:t>
      </w:r>
      <w:r>
        <w:rPr>
          <w:rFonts w:ascii="Arial" w:hAnsi="Arial"/>
          <w:i/>
          <w:iCs/>
        </w:rPr>
        <w:t>ffurfiol</w:t>
      </w:r>
      <w:r>
        <w:rPr>
          <w:rFonts w:ascii="Arial" w:hAnsi="Arial"/>
        </w:rPr>
        <w:t xml:space="preserve">, nododd y ddau ohonom fod rhai asiantaethau wedi methu â bod yn bresennol mewn rhai cyfarfodydd, a bu’r ddau ohonom yn rhannu pryderon ynghylch yr anawsterau a’r pwysau a wynebir gan ddarparwyr tai wrth iddynt ddarparu llety priodol ar gyfer troseddwyr risg uwch. Roedd yr agenda llety i droseddwyr yn thema a oedd yn codi dro ar ôl tro drwy gydol y flwyddyn, ac mae’n sicr o barhau i wneud hynny. Bu Cadeiryddion </w:t>
      </w:r>
      <w:r w:rsidR="001032D4">
        <w:rPr>
          <w:rFonts w:ascii="Arial" w:hAnsi="Arial"/>
        </w:rPr>
        <w:t xml:space="preserve">SMBs </w:t>
      </w:r>
      <w:r>
        <w:rPr>
          <w:rFonts w:ascii="Arial" w:hAnsi="Arial"/>
        </w:rPr>
        <w:t>Cymru yn adlewyrchu’r pryder hwn a, thrwy Gadeirydd De Cymru, aethant ati i ysgrifennu at Lywodraeth Cymru i fynegi hyn yn fwy ffurfiol. Roeddem yn croesawu’r dull gweithredu hwn.</w:t>
      </w:r>
    </w:p>
    <w:p w14:paraId="6B1D8E16" w14:textId="77777777" w:rsidR="00B049F9" w:rsidRDefault="00B049F9" w:rsidP="00B049F9">
      <w:pPr>
        <w:jc w:val="both"/>
        <w:rPr>
          <w:rFonts w:ascii="Arial" w:hAnsi="Arial" w:cs="Arial"/>
          <w:bCs/>
        </w:rPr>
      </w:pPr>
      <w:r>
        <w:rPr>
          <w:rFonts w:ascii="Arial" w:hAnsi="Arial"/>
        </w:rPr>
        <w:t>Mae’r ddau ohonom wedi bod yn rhan o Adolygiadau Achos Difrifol MAPPA yn ystod y flwyddyn. Yn ystod y cyfnod hwn, cafodd un achos ei gwblhau a gwnaed adroddiad ohono; roedd un adolygiad wedi dechrau, ond mae’n annhebygol y gwneir adroddiad ohono tan ymhell i 2024; ac mae un adolygiad sydd heb ei ddechrau eto am eu bod yn aros am ganlyniad achos llys. Nid oedd yr un ohonom wedi bod yn rhan o Adolygiad Achos Difrifol MAPPA o’r blaen, ac aeth y ddau ohonom i mewn i'r broses gyda pheth ansicrwydd ynghylch ein rôl. Roedd y ddau ohonom yn teimlo y gallai rhai digwyddiadau cynefino cynharach fod wedi bod yn ddefnyddiol, ond wrth i ni fagu profiad, roeddem yn teimlo’n fwy hyderus.</w:t>
      </w:r>
    </w:p>
    <w:p w14:paraId="67E0E304" w14:textId="3305FB20" w:rsidR="00B049F9" w:rsidRDefault="00B049F9" w:rsidP="00B049F9">
      <w:pPr>
        <w:jc w:val="both"/>
        <w:rPr>
          <w:rFonts w:ascii="Arial" w:hAnsi="Arial" w:cs="Arial"/>
        </w:rPr>
      </w:pPr>
      <w:r>
        <w:rPr>
          <w:rFonts w:ascii="Arial" w:hAnsi="Arial"/>
        </w:rPr>
        <w:t>Ar y pwynt olaf hwn, cytunwyd yn hwyr yn y flwyddyn, drwy’r MOG, i sefydlu rhaglen hyfforddi ac ymgyfarwyddo MAPPA</w:t>
      </w:r>
      <w:r w:rsidR="002278F6">
        <w:rPr>
          <w:rFonts w:ascii="Arial" w:hAnsi="Arial"/>
        </w:rPr>
        <w:t xml:space="preserve"> ar gyfer Adolygiadau Achos Difrifol</w:t>
      </w:r>
      <w:r>
        <w:rPr>
          <w:rFonts w:ascii="Arial" w:hAnsi="Arial"/>
        </w:rPr>
        <w:t>.</w:t>
      </w:r>
      <w:r w:rsidR="00581B47">
        <w:rPr>
          <w:rFonts w:ascii="Arial" w:hAnsi="Arial"/>
        </w:rPr>
        <w:t xml:space="preserve"> </w:t>
      </w:r>
      <w:r>
        <w:rPr>
          <w:rFonts w:ascii="Arial" w:hAnsi="Arial"/>
        </w:rPr>
        <w:t>Byddai hyn yn cynnwys cynnal digwyddiad hyfforddi ar gyfer staff sy’n newydd i’r broses [neu sydd heb fod yn rhan o broses ers peth amser], a llunio dogfen syml i sicrhau bod y canllawiau statudol yn cael eu trosi’n rhywbeth mwy syml a mwy hygyrch. Mae hyn yn cael ei groesawu, ac mae ymateb Awdurdodau Lleol ar eu rôl yn y broses wedi cael ei gyflwyno. Mae gwaith y grŵp hwn yn annhebygol o gael ei gwblhau tan yn ddiweddarach yn 2024, ond bydd o werth unwaith y bydd ar gael.</w:t>
      </w:r>
    </w:p>
    <w:p w14:paraId="39720890" w14:textId="77777777" w:rsidR="00B049F9" w:rsidRDefault="00B049F9" w:rsidP="00B049F9">
      <w:pPr>
        <w:jc w:val="both"/>
        <w:rPr>
          <w:rFonts w:ascii="Arial" w:hAnsi="Arial" w:cs="Arial"/>
        </w:rPr>
      </w:pPr>
      <w:r>
        <w:rPr>
          <w:rFonts w:ascii="Arial" w:hAnsi="Arial"/>
        </w:rPr>
        <w:t>Yn ystod y flwyddyn i ddod, mae’r ddau ohonom yn edrych ymlaen at barhau i fod yn rhan o’r gwaith o baratoi’r Cynllun Busnes, monitro dangosyddion perfformiad allweddol a chymryd rhan mewn archwiliadau o feysydd ymarfer allweddol MAPPA.</w:t>
      </w:r>
    </w:p>
    <w:p w14:paraId="66BF5CAB" w14:textId="77777777" w:rsidR="00B049F9" w:rsidRDefault="00B049F9" w:rsidP="00875B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>Yn olaf, rydym yn ddiolchgar unwaith i Claire Kirk, ein cydlynydd, am ei hamynedd a’i chymorth.</w:t>
      </w:r>
    </w:p>
    <w:p w14:paraId="0A30EB00" w14:textId="77777777" w:rsidR="00B049F9" w:rsidRPr="00916D29" w:rsidRDefault="00B049F9" w:rsidP="00875BB5">
      <w:pPr>
        <w:pStyle w:val="MAPPA-HeadingPara"/>
        <w:spacing w:line="360" w:lineRule="auto"/>
        <w:rPr>
          <w:lang w:val="en-GB"/>
        </w:rPr>
        <w:sectPr w:rsidR="00B049F9" w:rsidRPr="00916D29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3703CCB4" w14:textId="77777777" w:rsidR="00DF595B" w:rsidRPr="00104BE8" w:rsidRDefault="00DF595B" w:rsidP="00E74070">
      <w:pPr>
        <w:jc w:val="both"/>
        <w:rPr>
          <w:rFonts w:ascii="Arial" w:hAnsi="Arial" w:cs="Arial"/>
          <w:b/>
          <w:bCs/>
        </w:rPr>
      </w:pPr>
      <w:r w:rsidRPr="00104BE8">
        <w:rPr>
          <w:rFonts w:ascii="Arial" w:hAnsi="Arial"/>
          <w:b/>
        </w:rPr>
        <w:t>Tony Richards a Kim Tester</w:t>
      </w:r>
    </w:p>
    <w:p w14:paraId="27D0EDE2" w14:textId="77777777" w:rsidR="00DF595B" w:rsidRPr="00104BE8" w:rsidRDefault="00DF595B" w:rsidP="00875BB5">
      <w:pPr>
        <w:spacing w:line="360" w:lineRule="auto"/>
        <w:jc w:val="both"/>
        <w:rPr>
          <w:rFonts w:ascii="Arial" w:hAnsi="Arial" w:cs="Arial"/>
          <w:b/>
          <w:bCs/>
        </w:rPr>
      </w:pPr>
      <w:r w:rsidRPr="00104BE8">
        <w:rPr>
          <w:rFonts w:ascii="Arial" w:hAnsi="Arial"/>
          <w:b/>
        </w:rPr>
        <w:t>Cynghorwyr Lleyg MAPPA De Cymru</w:t>
      </w:r>
    </w:p>
    <w:p w14:paraId="788DDF66" w14:textId="77777777" w:rsidR="00FF45D6" w:rsidRPr="00162625" w:rsidRDefault="00FF45D6" w:rsidP="00FF45D6">
      <w:pPr>
        <w:rPr>
          <w:rFonts w:ascii="Arial" w:hAnsi="Arial" w:cs="Arial"/>
        </w:rPr>
      </w:pPr>
    </w:p>
    <w:p w14:paraId="426C988E" w14:textId="2D00069B" w:rsidR="00332EE6" w:rsidRPr="00162625" w:rsidRDefault="00332EE6" w:rsidP="00332EE6">
      <w:pPr>
        <w:pStyle w:val="MAPPA-HeadingPara"/>
        <w:rPr>
          <w:rFonts w:cs="Arial"/>
          <w:sz w:val="24"/>
          <w:lang w:val="en-GB"/>
        </w:rPr>
      </w:pPr>
    </w:p>
    <w:p w14:paraId="6620B6A1" w14:textId="77777777" w:rsidR="00332EE6" w:rsidRPr="00916D29" w:rsidRDefault="00332EE6" w:rsidP="00332EE6">
      <w:pPr>
        <w:pStyle w:val="MAPPA-Bodytext"/>
        <w:rPr>
          <w:szCs w:val="28"/>
          <w:lang w:val="en-GB"/>
        </w:rPr>
        <w:sectPr w:rsidR="00332EE6" w:rsidRPr="00916D29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100B19D4" w14:textId="77777777" w:rsidR="00332EE6" w:rsidRPr="00B01E0C" w:rsidRDefault="00332EE6" w:rsidP="00332EE6">
      <w:pPr>
        <w:pStyle w:val="MAPPA-Bodytext"/>
        <w:spacing w:before="4800"/>
        <w:jc w:val="center"/>
        <w:rPr>
          <w:b/>
          <w:color w:val="7030A0"/>
          <w:sz w:val="26"/>
          <w:szCs w:val="26"/>
        </w:rPr>
      </w:pPr>
      <w:r>
        <w:rPr>
          <w:b/>
          <w:color w:val="7030A0"/>
          <w:sz w:val="26"/>
        </w:rPr>
        <w:lastRenderedPageBreak/>
        <w:t>Mae holl adroddiadau MAPPA Cymru a Lloegr yn cael eu cyhoeddi ar-lein yn:</w:t>
      </w:r>
    </w:p>
    <w:p w14:paraId="14EA9D9B" w14:textId="77777777" w:rsidR="00332EE6" w:rsidRPr="00B01E0C" w:rsidRDefault="001814C5" w:rsidP="00332EE6">
      <w:pPr>
        <w:pStyle w:val="MAPPA-Bodytext"/>
        <w:jc w:val="center"/>
        <w:rPr>
          <w:b/>
          <w:color w:val="007DC3"/>
          <w:sz w:val="26"/>
          <w:szCs w:val="26"/>
        </w:rPr>
      </w:pPr>
      <w:hyperlink r:id="rId24" w:history="1">
        <w:r w:rsidR="00E914F1">
          <w:rPr>
            <w:rStyle w:val="Hyperlink"/>
            <w:b/>
            <w:sz w:val="26"/>
            <w:szCs w:val="26"/>
          </w:rPr>
          <w:t>www.gov.uk</w:t>
        </w:r>
      </w:hyperlink>
    </w:p>
    <w:p w14:paraId="07ACF0A5" w14:textId="77777777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098994D" w14:textId="77777777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493DCAA8" w14:textId="4E049976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29464E6" w14:textId="33FACC2D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71EFAB89" w14:textId="2E24B58B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2949AC3" w14:textId="08F53205" w:rsidR="00332EE6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56A377ED" w14:textId="1B1F8F2B" w:rsidR="005A1B9A" w:rsidRPr="00B01E0C" w:rsidRDefault="005A1B9A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A01E535" w14:textId="529500ED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5C30F33" w14:textId="75CB83C2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072AF56B" w14:textId="09BEC671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1615ADD7" w14:textId="1DDDC4C8" w:rsidR="00332EE6" w:rsidRPr="00B01E0C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522D9C5D" w14:textId="6576115A" w:rsidR="00332EE6" w:rsidRDefault="00332EE6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6724CA3F" w14:textId="1B8A8E08" w:rsidR="00782444" w:rsidRDefault="001F232A" w:rsidP="00332EE6">
      <w:pPr>
        <w:pStyle w:val="MAPPA-Bodytext"/>
        <w:jc w:val="center"/>
        <w:rPr>
          <w:b/>
          <w:color w:val="7030A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C29514" wp14:editId="05A7844C">
            <wp:simplePos x="0" y="0"/>
            <wp:positionH relativeFrom="column">
              <wp:posOffset>2216150</wp:posOffset>
            </wp:positionH>
            <wp:positionV relativeFrom="paragraph">
              <wp:posOffset>6350</wp:posOffset>
            </wp:positionV>
            <wp:extent cx="2205990" cy="2387600"/>
            <wp:effectExtent l="0" t="0" r="3810" b="0"/>
            <wp:wrapTight wrapText="bothSides">
              <wp:wrapPolygon edited="0">
                <wp:start x="0" y="0"/>
                <wp:lineTo x="0" y="21370"/>
                <wp:lineTo x="21451" y="21370"/>
                <wp:lineTo x="21451" y="0"/>
                <wp:lineTo x="0" y="0"/>
              </wp:wrapPolygon>
            </wp:wrapTight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3F21DD" w14:textId="77777777" w:rsidR="00782444" w:rsidRPr="00B01E0C" w:rsidRDefault="00782444" w:rsidP="00332EE6">
      <w:pPr>
        <w:pStyle w:val="MAPPA-Bodytext"/>
        <w:jc w:val="center"/>
        <w:rPr>
          <w:b/>
          <w:color w:val="7030A0"/>
          <w:sz w:val="26"/>
          <w:szCs w:val="26"/>
          <w:lang w:val="en-GB"/>
        </w:rPr>
      </w:pPr>
    </w:p>
    <w:p w14:paraId="3AD48DFA" w14:textId="77777777" w:rsidR="00332EE6" w:rsidRPr="006954C2" w:rsidRDefault="00332EE6" w:rsidP="00332EE6">
      <w:pPr>
        <w:pStyle w:val="MAPPA-Bodytext"/>
        <w:jc w:val="center"/>
        <w:rPr>
          <w:b/>
          <w:color w:val="7030A0"/>
          <w:sz w:val="24"/>
          <w:szCs w:val="24"/>
          <w:lang w:val="en-GB"/>
        </w:rPr>
      </w:pPr>
    </w:p>
    <w:p w14:paraId="3D8ACAA2" w14:textId="77777777" w:rsidR="000E3453" w:rsidRPr="006954C2" w:rsidRDefault="000E3453" w:rsidP="00332EE6">
      <w:pPr>
        <w:pStyle w:val="MAPPA-Bodytext"/>
        <w:jc w:val="center"/>
        <w:rPr>
          <w:b/>
          <w:color w:val="7030A0"/>
          <w:sz w:val="24"/>
          <w:szCs w:val="24"/>
          <w:lang w:val="en-GB"/>
        </w:rPr>
        <w:sectPr w:rsidR="000E3453" w:rsidRPr="006954C2" w:rsidSect="00867C9E">
          <w:footerReference w:type="default" r:id="rId26"/>
          <w:pgSz w:w="11905" w:h="16837" w:code="9"/>
          <w:pgMar w:top="720" w:right="720" w:bottom="720" w:left="720" w:header="720" w:footer="567" w:gutter="0"/>
          <w:cols w:space="720"/>
          <w:noEndnote/>
          <w:docGrid w:linePitch="360"/>
        </w:sectPr>
      </w:pPr>
    </w:p>
    <w:p w14:paraId="511E354C" w14:textId="1F135D62" w:rsidR="0052760C" w:rsidRPr="006954C2" w:rsidRDefault="00782444" w:rsidP="005A1B9A">
      <w:pPr>
        <w:jc w:val="center"/>
        <w:rPr>
          <w:rFonts w:ascii="Arial" w:hAnsi="Arial" w:cs="Arial"/>
          <w:color w:val="7030A0"/>
        </w:rPr>
      </w:pPr>
      <w:r>
        <w:rPr>
          <w:noProof/>
          <w:color w:val="7030A0"/>
        </w:rPr>
        <w:drawing>
          <wp:inline distT="0" distB="0" distL="0" distR="0" wp14:anchorId="44F2293B" wp14:editId="048DCB69">
            <wp:extent cx="2309163" cy="927100"/>
            <wp:effectExtent l="0" t="0" r="0" b="6350"/>
            <wp:docPr id="13" name="Picture 13" descr="Probation Serv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Probation Service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63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E1F0" w14:textId="77777777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670A7522" w14:textId="31272E2D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024CE8E5" w14:textId="0FE446CF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  <w:r>
        <w:rPr>
          <w:noProof/>
          <w:color w:val="7030A0"/>
        </w:rPr>
        <w:drawing>
          <wp:inline distT="0" distB="0" distL="0" distR="0" wp14:anchorId="437D3C08" wp14:editId="12CF3754">
            <wp:extent cx="1628119" cy="1059180"/>
            <wp:effectExtent l="0" t="0" r="0" b="7620"/>
            <wp:docPr id="4" name="Picture 4" descr="HM Prison Serv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M Prison Service log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26" cy="111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EAE72" w14:textId="682703AF" w:rsidR="0052760C" w:rsidRPr="006954C2" w:rsidRDefault="0052760C" w:rsidP="005A1B9A">
      <w:pPr>
        <w:jc w:val="center"/>
        <w:rPr>
          <w:rFonts w:ascii="Arial" w:hAnsi="Arial" w:cs="Arial"/>
          <w:color w:val="7030A0"/>
        </w:rPr>
      </w:pPr>
    </w:p>
    <w:p w14:paraId="184D6788" w14:textId="2D982052" w:rsidR="00DE3907" w:rsidRPr="006954C2" w:rsidRDefault="00DE3907" w:rsidP="001F232A">
      <w:pPr>
        <w:rPr>
          <w:rFonts w:ascii="Arial" w:hAnsi="Arial" w:cs="Arial"/>
          <w:b/>
          <w:bCs/>
          <w:color w:val="7030A0"/>
        </w:rPr>
      </w:pPr>
    </w:p>
    <w:sectPr w:rsidR="00DE3907" w:rsidRPr="006954C2" w:rsidSect="00740F8A">
      <w:type w:val="continuous"/>
      <w:pgSz w:w="11905" w:h="16837" w:code="9"/>
      <w:pgMar w:top="720" w:right="720" w:bottom="720" w:left="720" w:header="720" w:footer="567" w:gutter="0"/>
      <w:cols w:num="3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C0C92" w14:textId="77777777" w:rsidR="00DA771D" w:rsidRDefault="00DA771D" w:rsidP="001A5708">
      <w:pPr>
        <w:pStyle w:val="MAPPA-Bodytext"/>
      </w:pPr>
      <w:r>
        <w:separator/>
      </w:r>
    </w:p>
  </w:endnote>
  <w:endnote w:type="continuationSeparator" w:id="0">
    <w:p w14:paraId="1BEA39B4" w14:textId="77777777" w:rsidR="00DA771D" w:rsidRDefault="00DA771D" w:rsidP="001A5708">
      <w:pPr>
        <w:pStyle w:val="MAPPA-Bodytext"/>
      </w:pPr>
      <w:r>
        <w:continuationSeparator/>
      </w:r>
    </w:p>
  </w:endnote>
  <w:endnote w:type="continuationNotice" w:id="1">
    <w:p w14:paraId="3D90AB7D" w14:textId="77777777" w:rsidR="00DA771D" w:rsidRDefault="00DA77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liss 2 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6D17C" w14:textId="02591D48" w:rsidR="00DE3907" w:rsidRDefault="00DE3907" w:rsidP="0009323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9B8">
      <w:rPr>
        <w:rStyle w:val="PageNumber"/>
      </w:rPr>
      <w:t>1</w:t>
    </w:r>
    <w:r>
      <w:rPr>
        <w:rStyle w:val="PageNumber"/>
      </w:rPr>
      <w:fldChar w:fldCharType="end"/>
    </w:r>
  </w:p>
  <w:p w14:paraId="1C0F5765" w14:textId="77777777" w:rsidR="00DE3907" w:rsidRDefault="00DE3907" w:rsidP="0009323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677AA" w14:textId="707DC993" w:rsidR="00DE3907" w:rsidRPr="00735E92" w:rsidRDefault="00DE3907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42DE1" w14:textId="77777777" w:rsidR="00DE3907" w:rsidRDefault="00DE3907" w:rsidP="00735E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3E610BD9" w14:textId="77777777" w:rsidR="00DE3907" w:rsidRPr="0009323B" w:rsidRDefault="00DE3907" w:rsidP="00735E92">
    <w:pPr>
      <w:pStyle w:val="Footer"/>
      <w:tabs>
        <w:tab w:val="clear" w:pos="4153"/>
        <w:tab w:val="clear" w:pos="8306"/>
      </w:tabs>
      <w:ind w:right="360" w:firstLine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/>
        <w:sz w:val="18"/>
      </w:rPr>
      <w:t xml:space="preserve"> | Rhowch enw'r ardal yma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3AEE4" w14:textId="7157C25C" w:rsidR="00332EE6" w:rsidRPr="00735E92" w:rsidRDefault="00332EE6" w:rsidP="00F333E2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  <w:p w14:paraId="4FC28AD9" w14:textId="77777777" w:rsidR="00332EE6" w:rsidRPr="0009323B" w:rsidRDefault="00332EE6" w:rsidP="00735E92">
    <w:pPr>
      <w:pStyle w:val="Footer"/>
      <w:tabs>
        <w:tab w:val="clear" w:pos="4153"/>
        <w:tab w:val="clear" w:pos="8306"/>
      </w:tabs>
      <w:jc w:val="center"/>
      <w:rPr>
        <w:rStyle w:val="PageNumber"/>
        <w:rFonts w:ascii="Arial" w:hAnsi="Arial" w:cs="Arial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1A962" w14:textId="77777777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>
      <w:rPr>
        <w:rStyle w:val="PageNumber"/>
        <w:rFonts w:ascii="Arial" w:hAnsi="Arial" w:cs="Arial"/>
        <w:sz w:val="18"/>
      </w:rPr>
      <w:t>4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3CEF" w14:textId="40086135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7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52213" w14:textId="7831FF61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8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A19DE" w14:textId="77777777" w:rsidR="00DE3907" w:rsidRPr="00867C9E" w:rsidRDefault="00DE3907" w:rsidP="00867C9E">
    <w:pPr>
      <w:pStyle w:val="Footer"/>
      <w:tabs>
        <w:tab w:val="clear" w:pos="4153"/>
        <w:tab w:val="clear" w:pos="8306"/>
      </w:tabs>
      <w:rPr>
        <w:rStyle w:val="PageNumber"/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557BE" w14:textId="77777777" w:rsidR="00DA771D" w:rsidRDefault="00DA771D" w:rsidP="001A5708">
      <w:pPr>
        <w:pStyle w:val="MAPPA-Bodytext"/>
      </w:pPr>
      <w:r>
        <w:separator/>
      </w:r>
    </w:p>
  </w:footnote>
  <w:footnote w:type="continuationSeparator" w:id="0">
    <w:p w14:paraId="0DEF4955" w14:textId="77777777" w:rsidR="00DA771D" w:rsidRDefault="00DA771D" w:rsidP="001A5708">
      <w:pPr>
        <w:pStyle w:val="MAPPA-Bodytext"/>
      </w:pPr>
      <w:r>
        <w:continuationSeparator/>
      </w:r>
    </w:p>
  </w:footnote>
  <w:footnote w:type="continuationNotice" w:id="1">
    <w:p w14:paraId="4B86ACAD" w14:textId="77777777" w:rsidR="00DA771D" w:rsidRDefault="00DA77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F17701"/>
    <w:multiLevelType w:val="hybridMultilevel"/>
    <w:tmpl w:val="6C14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AD1"/>
    <w:multiLevelType w:val="hybridMultilevel"/>
    <w:tmpl w:val="28F4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562458">
    <w:abstractNumId w:val="0"/>
  </w:num>
  <w:num w:numId="2" w16cid:durableId="127555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A2"/>
    <w:rsid w:val="00010BE5"/>
    <w:rsid w:val="00010D36"/>
    <w:rsid w:val="00012BCD"/>
    <w:rsid w:val="00017F96"/>
    <w:rsid w:val="000206AF"/>
    <w:rsid w:val="00021CBE"/>
    <w:rsid w:val="00033165"/>
    <w:rsid w:val="00036426"/>
    <w:rsid w:val="0003758B"/>
    <w:rsid w:val="00051C64"/>
    <w:rsid w:val="000536B2"/>
    <w:rsid w:val="000575B1"/>
    <w:rsid w:val="000576D6"/>
    <w:rsid w:val="00062F55"/>
    <w:rsid w:val="000739BA"/>
    <w:rsid w:val="000809B8"/>
    <w:rsid w:val="0009323B"/>
    <w:rsid w:val="000A3886"/>
    <w:rsid w:val="000A6775"/>
    <w:rsid w:val="000C2022"/>
    <w:rsid w:val="000E3453"/>
    <w:rsid w:val="000F355B"/>
    <w:rsid w:val="000F65BF"/>
    <w:rsid w:val="001032D4"/>
    <w:rsid w:val="00104BE8"/>
    <w:rsid w:val="00105344"/>
    <w:rsid w:val="001143B7"/>
    <w:rsid w:val="00140627"/>
    <w:rsid w:val="00142066"/>
    <w:rsid w:val="001435D5"/>
    <w:rsid w:val="00146AC1"/>
    <w:rsid w:val="00152647"/>
    <w:rsid w:val="00154D3E"/>
    <w:rsid w:val="00157F24"/>
    <w:rsid w:val="00162625"/>
    <w:rsid w:val="0017380D"/>
    <w:rsid w:val="00175AEE"/>
    <w:rsid w:val="00176034"/>
    <w:rsid w:val="001800EB"/>
    <w:rsid w:val="001814C5"/>
    <w:rsid w:val="00194B1F"/>
    <w:rsid w:val="001976DE"/>
    <w:rsid w:val="001A2E78"/>
    <w:rsid w:val="001A4849"/>
    <w:rsid w:val="001A5708"/>
    <w:rsid w:val="001B4354"/>
    <w:rsid w:val="001B7C55"/>
    <w:rsid w:val="001C2687"/>
    <w:rsid w:val="001D15DF"/>
    <w:rsid w:val="001D5B9B"/>
    <w:rsid w:val="001E4AC5"/>
    <w:rsid w:val="001E793A"/>
    <w:rsid w:val="001F1F9F"/>
    <w:rsid w:val="001F232A"/>
    <w:rsid w:val="001F341F"/>
    <w:rsid w:val="001F3FB5"/>
    <w:rsid w:val="00203010"/>
    <w:rsid w:val="00206B09"/>
    <w:rsid w:val="0020762B"/>
    <w:rsid w:val="002171AC"/>
    <w:rsid w:val="002278F6"/>
    <w:rsid w:val="00230E77"/>
    <w:rsid w:val="00233AB5"/>
    <w:rsid w:val="002446A8"/>
    <w:rsid w:val="002621F5"/>
    <w:rsid w:val="002710F7"/>
    <w:rsid w:val="0027253A"/>
    <w:rsid w:val="00274A96"/>
    <w:rsid w:val="00281FCC"/>
    <w:rsid w:val="0028255E"/>
    <w:rsid w:val="00283D9A"/>
    <w:rsid w:val="002850D6"/>
    <w:rsid w:val="00296A85"/>
    <w:rsid w:val="00297F61"/>
    <w:rsid w:val="002A5E53"/>
    <w:rsid w:val="002B3DF0"/>
    <w:rsid w:val="002C0567"/>
    <w:rsid w:val="002C2403"/>
    <w:rsid w:val="002D5862"/>
    <w:rsid w:val="002E767F"/>
    <w:rsid w:val="002F763F"/>
    <w:rsid w:val="00302FA6"/>
    <w:rsid w:val="00304135"/>
    <w:rsid w:val="00305294"/>
    <w:rsid w:val="00315A5A"/>
    <w:rsid w:val="00316362"/>
    <w:rsid w:val="00317908"/>
    <w:rsid w:val="0032688F"/>
    <w:rsid w:val="00330854"/>
    <w:rsid w:val="00331827"/>
    <w:rsid w:val="00331886"/>
    <w:rsid w:val="00332369"/>
    <w:rsid w:val="00332EE6"/>
    <w:rsid w:val="00334657"/>
    <w:rsid w:val="003376A3"/>
    <w:rsid w:val="00337928"/>
    <w:rsid w:val="00347A55"/>
    <w:rsid w:val="00351A15"/>
    <w:rsid w:val="003554C4"/>
    <w:rsid w:val="003668BB"/>
    <w:rsid w:val="00391BEB"/>
    <w:rsid w:val="00395ED3"/>
    <w:rsid w:val="00396101"/>
    <w:rsid w:val="00397110"/>
    <w:rsid w:val="003A385F"/>
    <w:rsid w:val="003B373C"/>
    <w:rsid w:val="003B6695"/>
    <w:rsid w:val="003C0362"/>
    <w:rsid w:val="003C36DD"/>
    <w:rsid w:val="003C4AF1"/>
    <w:rsid w:val="003D3D7F"/>
    <w:rsid w:val="003E0965"/>
    <w:rsid w:val="003E68CD"/>
    <w:rsid w:val="003E6CAF"/>
    <w:rsid w:val="003F03F6"/>
    <w:rsid w:val="003F1BAE"/>
    <w:rsid w:val="00410720"/>
    <w:rsid w:val="00416B8E"/>
    <w:rsid w:val="00420764"/>
    <w:rsid w:val="00421553"/>
    <w:rsid w:val="004265C9"/>
    <w:rsid w:val="004304CB"/>
    <w:rsid w:val="0043417E"/>
    <w:rsid w:val="00441138"/>
    <w:rsid w:val="00441413"/>
    <w:rsid w:val="0044659C"/>
    <w:rsid w:val="00447974"/>
    <w:rsid w:val="004500AE"/>
    <w:rsid w:val="004602E7"/>
    <w:rsid w:val="0046416B"/>
    <w:rsid w:val="00476A59"/>
    <w:rsid w:val="00477D44"/>
    <w:rsid w:val="00481AE8"/>
    <w:rsid w:val="0048318E"/>
    <w:rsid w:val="00486257"/>
    <w:rsid w:val="00487CCA"/>
    <w:rsid w:val="00490949"/>
    <w:rsid w:val="00492099"/>
    <w:rsid w:val="004C40BA"/>
    <w:rsid w:val="004D3CEF"/>
    <w:rsid w:val="004D5668"/>
    <w:rsid w:val="004E35DC"/>
    <w:rsid w:val="004F6BAD"/>
    <w:rsid w:val="00507932"/>
    <w:rsid w:val="0051052E"/>
    <w:rsid w:val="00514F8C"/>
    <w:rsid w:val="0052037E"/>
    <w:rsid w:val="00523CF4"/>
    <w:rsid w:val="005250EB"/>
    <w:rsid w:val="0052760C"/>
    <w:rsid w:val="0053166F"/>
    <w:rsid w:val="00542928"/>
    <w:rsid w:val="00547CE2"/>
    <w:rsid w:val="0055313F"/>
    <w:rsid w:val="005556BC"/>
    <w:rsid w:val="00560418"/>
    <w:rsid w:val="00561B1B"/>
    <w:rsid w:val="00561E0B"/>
    <w:rsid w:val="00563E49"/>
    <w:rsid w:val="00575CC8"/>
    <w:rsid w:val="00581B47"/>
    <w:rsid w:val="0059208A"/>
    <w:rsid w:val="00593013"/>
    <w:rsid w:val="00594656"/>
    <w:rsid w:val="00594B3D"/>
    <w:rsid w:val="005957DB"/>
    <w:rsid w:val="00595C55"/>
    <w:rsid w:val="005A020A"/>
    <w:rsid w:val="005A1B9A"/>
    <w:rsid w:val="005A4FD4"/>
    <w:rsid w:val="005B4029"/>
    <w:rsid w:val="005C4A2A"/>
    <w:rsid w:val="005C6C2A"/>
    <w:rsid w:val="005D189A"/>
    <w:rsid w:val="005D36E7"/>
    <w:rsid w:val="005D4A01"/>
    <w:rsid w:val="005E1880"/>
    <w:rsid w:val="005E20D8"/>
    <w:rsid w:val="005F006A"/>
    <w:rsid w:val="005F4133"/>
    <w:rsid w:val="006231D6"/>
    <w:rsid w:val="0063111E"/>
    <w:rsid w:val="00633012"/>
    <w:rsid w:val="00642248"/>
    <w:rsid w:val="006506E6"/>
    <w:rsid w:val="006522E1"/>
    <w:rsid w:val="006529F4"/>
    <w:rsid w:val="00653359"/>
    <w:rsid w:val="0065675B"/>
    <w:rsid w:val="00662BE5"/>
    <w:rsid w:val="0066652E"/>
    <w:rsid w:val="00672210"/>
    <w:rsid w:val="00673321"/>
    <w:rsid w:val="00683239"/>
    <w:rsid w:val="00683618"/>
    <w:rsid w:val="00684DD2"/>
    <w:rsid w:val="006877F7"/>
    <w:rsid w:val="0069414D"/>
    <w:rsid w:val="006954C2"/>
    <w:rsid w:val="00695CEC"/>
    <w:rsid w:val="00696369"/>
    <w:rsid w:val="0069789C"/>
    <w:rsid w:val="006A056D"/>
    <w:rsid w:val="006A2849"/>
    <w:rsid w:val="006A45B8"/>
    <w:rsid w:val="006A7F33"/>
    <w:rsid w:val="006B75D2"/>
    <w:rsid w:val="006C4621"/>
    <w:rsid w:val="006C58FB"/>
    <w:rsid w:val="006D2884"/>
    <w:rsid w:val="006D6914"/>
    <w:rsid w:val="006E2307"/>
    <w:rsid w:val="006E71D8"/>
    <w:rsid w:val="006F27F5"/>
    <w:rsid w:val="006F328B"/>
    <w:rsid w:val="007000D6"/>
    <w:rsid w:val="007043B9"/>
    <w:rsid w:val="007059C7"/>
    <w:rsid w:val="00711B4E"/>
    <w:rsid w:val="007131AC"/>
    <w:rsid w:val="00716097"/>
    <w:rsid w:val="00717E7B"/>
    <w:rsid w:val="007203E9"/>
    <w:rsid w:val="00722F6A"/>
    <w:rsid w:val="00730FAC"/>
    <w:rsid w:val="00735E92"/>
    <w:rsid w:val="00740AED"/>
    <w:rsid w:val="00740F8A"/>
    <w:rsid w:val="0074223D"/>
    <w:rsid w:val="00744D61"/>
    <w:rsid w:val="007477FB"/>
    <w:rsid w:val="00757517"/>
    <w:rsid w:val="00761E84"/>
    <w:rsid w:val="0077709B"/>
    <w:rsid w:val="00782444"/>
    <w:rsid w:val="00783E05"/>
    <w:rsid w:val="00786A3A"/>
    <w:rsid w:val="00790AFB"/>
    <w:rsid w:val="007932E9"/>
    <w:rsid w:val="007A47E1"/>
    <w:rsid w:val="007B423B"/>
    <w:rsid w:val="007B7706"/>
    <w:rsid w:val="007C0669"/>
    <w:rsid w:val="007C08AC"/>
    <w:rsid w:val="007C095C"/>
    <w:rsid w:val="007C6D23"/>
    <w:rsid w:val="007C7106"/>
    <w:rsid w:val="007D4D38"/>
    <w:rsid w:val="007E2BA1"/>
    <w:rsid w:val="007E4897"/>
    <w:rsid w:val="007F1B0B"/>
    <w:rsid w:val="00807CFC"/>
    <w:rsid w:val="00813634"/>
    <w:rsid w:val="00815132"/>
    <w:rsid w:val="008218B2"/>
    <w:rsid w:val="008258A0"/>
    <w:rsid w:val="00833817"/>
    <w:rsid w:val="00836998"/>
    <w:rsid w:val="00844B9D"/>
    <w:rsid w:val="00845D34"/>
    <w:rsid w:val="00846E32"/>
    <w:rsid w:val="00851FAD"/>
    <w:rsid w:val="00853299"/>
    <w:rsid w:val="00856D56"/>
    <w:rsid w:val="00866269"/>
    <w:rsid w:val="00866E1A"/>
    <w:rsid w:val="00867C9E"/>
    <w:rsid w:val="00875BB5"/>
    <w:rsid w:val="008872F1"/>
    <w:rsid w:val="00887EA6"/>
    <w:rsid w:val="0089121C"/>
    <w:rsid w:val="00897173"/>
    <w:rsid w:val="008974B9"/>
    <w:rsid w:val="008A036D"/>
    <w:rsid w:val="008A3A68"/>
    <w:rsid w:val="008B5AAB"/>
    <w:rsid w:val="008C1531"/>
    <w:rsid w:val="008C3C42"/>
    <w:rsid w:val="008C6282"/>
    <w:rsid w:val="008D1CDE"/>
    <w:rsid w:val="008D26FC"/>
    <w:rsid w:val="008D6671"/>
    <w:rsid w:val="008E15B2"/>
    <w:rsid w:val="008E2C4B"/>
    <w:rsid w:val="008E3D8B"/>
    <w:rsid w:val="008F243E"/>
    <w:rsid w:val="008F69D6"/>
    <w:rsid w:val="00900E5D"/>
    <w:rsid w:val="0090299B"/>
    <w:rsid w:val="00904927"/>
    <w:rsid w:val="0091273E"/>
    <w:rsid w:val="00912A31"/>
    <w:rsid w:val="009134FD"/>
    <w:rsid w:val="00913F81"/>
    <w:rsid w:val="00916D29"/>
    <w:rsid w:val="0092048C"/>
    <w:rsid w:val="009311B4"/>
    <w:rsid w:val="00934DF5"/>
    <w:rsid w:val="00940740"/>
    <w:rsid w:val="009451A3"/>
    <w:rsid w:val="00953406"/>
    <w:rsid w:val="0095383C"/>
    <w:rsid w:val="00962504"/>
    <w:rsid w:val="009644E6"/>
    <w:rsid w:val="00965E28"/>
    <w:rsid w:val="009725C2"/>
    <w:rsid w:val="0097502F"/>
    <w:rsid w:val="00982C08"/>
    <w:rsid w:val="00985C16"/>
    <w:rsid w:val="00986F99"/>
    <w:rsid w:val="009934FE"/>
    <w:rsid w:val="009A2F9E"/>
    <w:rsid w:val="009A51C1"/>
    <w:rsid w:val="009B2502"/>
    <w:rsid w:val="009B6413"/>
    <w:rsid w:val="009B7898"/>
    <w:rsid w:val="009C3422"/>
    <w:rsid w:val="009C3B63"/>
    <w:rsid w:val="009D37D4"/>
    <w:rsid w:val="009F0030"/>
    <w:rsid w:val="009F3A55"/>
    <w:rsid w:val="009F52C6"/>
    <w:rsid w:val="009F7E17"/>
    <w:rsid w:val="00A02438"/>
    <w:rsid w:val="00A06CCA"/>
    <w:rsid w:val="00A10E2D"/>
    <w:rsid w:val="00A1656D"/>
    <w:rsid w:val="00A226B4"/>
    <w:rsid w:val="00A231D9"/>
    <w:rsid w:val="00A23250"/>
    <w:rsid w:val="00A24965"/>
    <w:rsid w:val="00A34DE7"/>
    <w:rsid w:val="00A40294"/>
    <w:rsid w:val="00A44770"/>
    <w:rsid w:val="00A469A7"/>
    <w:rsid w:val="00A56351"/>
    <w:rsid w:val="00A63E9A"/>
    <w:rsid w:val="00A77D39"/>
    <w:rsid w:val="00A85101"/>
    <w:rsid w:val="00A868F0"/>
    <w:rsid w:val="00A869A5"/>
    <w:rsid w:val="00A873C3"/>
    <w:rsid w:val="00A87836"/>
    <w:rsid w:val="00A903CE"/>
    <w:rsid w:val="00A92CE4"/>
    <w:rsid w:val="00A95389"/>
    <w:rsid w:val="00AA3E8E"/>
    <w:rsid w:val="00AB6B32"/>
    <w:rsid w:val="00AC009B"/>
    <w:rsid w:val="00AC086E"/>
    <w:rsid w:val="00AC3FBF"/>
    <w:rsid w:val="00AC6E16"/>
    <w:rsid w:val="00AC7361"/>
    <w:rsid w:val="00AD38C4"/>
    <w:rsid w:val="00AD78C6"/>
    <w:rsid w:val="00AE126C"/>
    <w:rsid w:val="00AE42DA"/>
    <w:rsid w:val="00AE4C19"/>
    <w:rsid w:val="00AE535B"/>
    <w:rsid w:val="00AE75CA"/>
    <w:rsid w:val="00AF7C22"/>
    <w:rsid w:val="00B01E0C"/>
    <w:rsid w:val="00B0446D"/>
    <w:rsid w:val="00B049F9"/>
    <w:rsid w:val="00B06F75"/>
    <w:rsid w:val="00B10CA4"/>
    <w:rsid w:val="00B163F4"/>
    <w:rsid w:val="00B23C80"/>
    <w:rsid w:val="00B24A02"/>
    <w:rsid w:val="00B27C0E"/>
    <w:rsid w:val="00B31964"/>
    <w:rsid w:val="00B33112"/>
    <w:rsid w:val="00B46863"/>
    <w:rsid w:val="00B50D53"/>
    <w:rsid w:val="00B510E5"/>
    <w:rsid w:val="00B54A0B"/>
    <w:rsid w:val="00B56214"/>
    <w:rsid w:val="00B614A4"/>
    <w:rsid w:val="00B700D7"/>
    <w:rsid w:val="00B712A7"/>
    <w:rsid w:val="00B72238"/>
    <w:rsid w:val="00B862DB"/>
    <w:rsid w:val="00B94B79"/>
    <w:rsid w:val="00B95D25"/>
    <w:rsid w:val="00BA2863"/>
    <w:rsid w:val="00BA742B"/>
    <w:rsid w:val="00BB1AE2"/>
    <w:rsid w:val="00BB2E22"/>
    <w:rsid w:val="00BB6A95"/>
    <w:rsid w:val="00BC0531"/>
    <w:rsid w:val="00BC5172"/>
    <w:rsid w:val="00BC7756"/>
    <w:rsid w:val="00BD2C5A"/>
    <w:rsid w:val="00BF736E"/>
    <w:rsid w:val="00C0210E"/>
    <w:rsid w:val="00C12593"/>
    <w:rsid w:val="00C16E95"/>
    <w:rsid w:val="00C22E04"/>
    <w:rsid w:val="00C235B0"/>
    <w:rsid w:val="00C23C04"/>
    <w:rsid w:val="00C242F2"/>
    <w:rsid w:val="00C315FC"/>
    <w:rsid w:val="00C355C4"/>
    <w:rsid w:val="00C36FD4"/>
    <w:rsid w:val="00C40C02"/>
    <w:rsid w:val="00C43DF3"/>
    <w:rsid w:val="00C449EC"/>
    <w:rsid w:val="00C467F2"/>
    <w:rsid w:val="00C53F03"/>
    <w:rsid w:val="00C63A41"/>
    <w:rsid w:val="00C65680"/>
    <w:rsid w:val="00C65D7F"/>
    <w:rsid w:val="00C75A71"/>
    <w:rsid w:val="00C811E1"/>
    <w:rsid w:val="00C824A8"/>
    <w:rsid w:val="00C838DF"/>
    <w:rsid w:val="00C83D0E"/>
    <w:rsid w:val="00C87622"/>
    <w:rsid w:val="00C91687"/>
    <w:rsid w:val="00CA3666"/>
    <w:rsid w:val="00CA696D"/>
    <w:rsid w:val="00CA6AD5"/>
    <w:rsid w:val="00CC13C8"/>
    <w:rsid w:val="00CC1C96"/>
    <w:rsid w:val="00CE58B2"/>
    <w:rsid w:val="00CE685B"/>
    <w:rsid w:val="00CF01E6"/>
    <w:rsid w:val="00CF1FE2"/>
    <w:rsid w:val="00CF64B5"/>
    <w:rsid w:val="00D05B67"/>
    <w:rsid w:val="00D155AE"/>
    <w:rsid w:val="00D16C41"/>
    <w:rsid w:val="00D259BA"/>
    <w:rsid w:val="00D35A9B"/>
    <w:rsid w:val="00D517EB"/>
    <w:rsid w:val="00D5409B"/>
    <w:rsid w:val="00D56F7B"/>
    <w:rsid w:val="00D57D76"/>
    <w:rsid w:val="00D635C0"/>
    <w:rsid w:val="00D6369A"/>
    <w:rsid w:val="00D678FB"/>
    <w:rsid w:val="00D8050D"/>
    <w:rsid w:val="00D8081A"/>
    <w:rsid w:val="00D83865"/>
    <w:rsid w:val="00D86E33"/>
    <w:rsid w:val="00D929AA"/>
    <w:rsid w:val="00D96DDB"/>
    <w:rsid w:val="00D97352"/>
    <w:rsid w:val="00DA582B"/>
    <w:rsid w:val="00DA6F10"/>
    <w:rsid w:val="00DA771D"/>
    <w:rsid w:val="00DB45B9"/>
    <w:rsid w:val="00DB56AB"/>
    <w:rsid w:val="00DB6331"/>
    <w:rsid w:val="00DC02EE"/>
    <w:rsid w:val="00DC2D52"/>
    <w:rsid w:val="00DC3228"/>
    <w:rsid w:val="00DC35A8"/>
    <w:rsid w:val="00DC576A"/>
    <w:rsid w:val="00DE3907"/>
    <w:rsid w:val="00DF595B"/>
    <w:rsid w:val="00E03F8D"/>
    <w:rsid w:val="00E20257"/>
    <w:rsid w:val="00E27F78"/>
    <w:rsid w:val="00E32C81"/>
    <w:rsid w:val="00E50500"/>
    <w:rsid w:val="00E53FDC"/>
    <w:rsid w:val="00E6063B"/>
    <w:rsid w:val="00E6461E"/>
    <w:rsid w:val="00E653CC"/>
    <w:rsid w:val="00E7119C"/>
    <w:rsid w:val="00E74070"/>
    <w:rsid w:val="00E75826"/>
    <w:rsid w:val="00E758B3"/>
    <w:rsid w:val="00E80DAC"/>
    <w:rsid w:val="00E914F1"/>
    <w:rsid w:val="00EA28A2"/>
    <w:rsid w:val="00EA5086"/>
    <w:rsid w:val="00EA5D08"/>
    <w:rsid w:val="00EA7945"/>
    <w:rsid w:val="00EB26C4"/>
    <w:rsid w:val="00EB5D66"/>
    <w:rsid w:val="00EC0270"/>
    <w:rsid w:val="00EC23F1"/>
    <w:rsid w:val="00ED543E"/>
    <w:rsid w:val="00EE119F"/>
    <w:rsid w:val="00EE21ED"/>
    <w:rsid w:val="00EF28AD"/>
    <w:rsid w:val="00EF2DDC"/>
    <w:rsid w:val="00F0078E"/>
    <w:rsid w:val="00F02C4D"/>
    <w:rsid w:val="00F04209"/>
    <w:rsid w:val="00F143BD"/>
    <w:rsid w:val="00F333E2"/>
    <w:rsid w:val="00F346C9"/>
    <w:rsid w:val="00F3592D"/>
    <w:rsid w:val="00F37895"/>
    <w:rsid w:val="00F43667"/>
    <w:rsid w:val="00F44D5D"/>
    <w:rsid w:val="00F5300B"/>
    <w:rsid w:val="00F53711"/>
    <w:rsid w:val="00F53D72"/>
    <w:rsid w:val="00F62E0C"/>
    <w:rsid w:val="00F672E9"/>
    <w:rsid w:val="00F762D0"/>
    <w:rsid w:val="00F83EB4"/>
    <w:rsid w:val="00F967D7"/>
    <w:rsid w:val="00FA3513"/>
    <w:rsid w:val="00FA54A1"/>
    <w:rsid w:val="00FA7018"/>
    <w:rsid w:val="00FB3B49"/>
    <w:rsid w:val="00FB4F03"/>
    <w:rsid w:val="00FC5883"/>
    <w:rsid w:val="00FD3AE1"/>
    <w:rsid w:val="00FD5A6F"/>
    <w:rsid w:val="00FD6B53"/>
    <w:rsid w:val="00FE4378"/>
    <w:rsid w:val="00FE7C43"/>
    <w:rsid w:val="00FF45D6"/>
    <w:rsid w:val="054778E1"/>
    <w:rsid w:val="064AE314"/>
    <w:rsid w:val="06946C8F"/>
    <w:rsid w:val="072D9D06"/>
    <w:rsid w:val="07AFD02F"/>
    <w:rsid w:val="07C7C99C"/>
    <w:rsid w:val="0A03B6DD"/>
    <w:rsid w:val="0CE031AE"/>
    <w:rsid w:val="0E08DEAE"/>
    <w:rsid w:val="0F10DB6D"/>
    <w:rsid w:val="0F6514F5"/>
    <w:rsid w:val="10B5FA1A"/>
    <w:rsid w:val="13098024"/>
    <w:rsid w:val="13364AD5"/>
    <w:rsid w:val="161A0207"/>
    <w:rsid w:val="16D0D040"/>
    <w:rsid w:val="181A2D81"/>
    <w:rsid w:val="18472B03"/>
    <w:rsid w:val="19775FE7"/>
    <w:rsid w:val="1C446246"/>
    <w:rsid w:val="1CB623E6"/>
    <w:rsid w:val="1DB98E19"/>
    <w:rsid w:val="216A13B8"/>
    <w:rsid w:val="21CEBEC9"/>
    <w:rsid w:val="21FB897A"/>
    <w:rsid w:val="228D320D"/>
    <w:rsid w:val="235BE409"/>
    <w:rsid w:val="258F8320"/>
    <w:rsid w:val="2620F8E2"/>
    <w:rsid w:val="262EDAB5"/>
    <w:rsid w:val="26A7BE97"/>
    <w:rsid w:val="26F4703B"/>
    <w:rsid w:val="28998EE8"/>
    <w:rsid w:val="29133E0E"/>
    <w:rsid w:val="2958022C"/>
    <w:rsid w:val="29E68296"/>
    <w:rsid w:val="2A4B2DA7"/>
    <w:rsid w:val="2BDCE573"/>
    <w:rsid w:val="2CAFEC15"/>
    <w:rsid w:val="2D3D4002"/>
    <w:rsid w:val="2E4247A1"/>
    <w:rsid w:val="2ED21FF7"/>
    <w:rsid w:val="2EF762C4"/>
    <w:rsid w:val="30D139A8"/>
    <w:rsid w:val="31319C4E"/>
    <w:rsid w:val="33F016B4"/>
    <w:rsid w:val="346441FB"/>
    <w:rsid w:val="350B7A54"/>
    <w:rsid w:val="35BD6F8F"/>
    <w:rsid w:val="35C9ED98"/>
    <w:rsid w:val="368860DC"/>
    <w:rsid w:val="38ABC13B"/>
    <w:rsid w:val="38BBFFF3"/>
    <w:rsid w:val="3B0EB39F"/>
    <w:rsid w:val="3B3C50AE"/>
    <w:rsid w:val="3BBBB451"/>
    <w:rsid w:val="3CAB031D"/>
    <w:rsid w:val="3E2797A6"/>
    <w:rsid w:val="3EECD64D"/>
    <w:rsid w:val="3F96784D"/>
    <w:rsid w:val="40B4C316"/>
    <w:rsid w:val="410BA420"/>
    <w:rsid w:val="41CA1764"/>
    <w:rsid w:val="437931CD"/>
    <w:rsid w:val="4520D4D0"/>
    <w:rsid w:val="457A9D03"/>
    <w:rsid w:val="45DF4814"/>
    <w:rsid w:val="49B805D8"/>
    <w:rsid w:val="4AB847E2"/>
    <w:rsid w:val="4C7A2559"/>
    <w:rsid w:val="4F123CB0"/>
    <w:rsid w:val="4FE1217D"/>
    <w:rsid w:val="514DC94D"/>
    <w:rsid w:val="521C7B49"/>
    <w:rsid w:val="53741F04"/>
    <w:rsid w:val="54234FAF"/>
    <w:rsid w:val="543FDBA8"/>
    <w:rsid w:val="59040A32"/>
    <w:rsid w:val="599F0111"/>
    <w:rsid w:val="59FBD13D"/>
    <w:rsid w:val="5BF944B6"/>
    <w:rsid w:val="5BFDD742"/>
    <w:rsid w:val="5C2B5FC7"/>
    <w:rsid w:val="5CBC4A86"/>
    <w:rsid w:val="5D29799A"/>
    <w:rsid w:val="5D5E31D1"/>
    <w:rsid w:val="5DB7FA04"/>
    <w:rsid w:val="5E8E66B5"/>
    <w:rsid w:val="61404F0C"/>
    <w:rsid w:val="61F562D9"/>
    <w:rsid w:val="6283E343"/>
    <w:rsid w:val="645DBA27"/>
    <w:rsid w:val="6637910B"/>
    <w:rsid w:val="67B47793"/>
    <w:rsid w:val="6872EAD7"/>
    <w:rsid w:val="698B264E"/>
    <w:rsid w:val="6B4A1C8A"/>
    <w:rsid w:val="6DB095B6"/>
    <w:rsid w:val="708AAEA4"/>
    <w:rsid w:val="71A61244"/>
    <w:rsid w:val="72990AEE"/>
    <w:rsid w:val="74112C19"/>
    <w:rsid w:val="7498249F"/>
    <w:rsid w:val="7833D8FA"/>
    <w:rsid w:val="7C562039"/>
    <w:rsid w:val="7F13E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F0A90"/>
  <w15:docId w15:val="{BCF6AFD2-B6C5-4838-BB63-04DE1E91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D61"/>
    <w:rPr>
      <w:sz w:val="24"/>
      <w:szCs w:val="24"/>
    </w:rPr>
  </w:style>
  <w:style w:type="paragraph" w:styleId="Heading1">
    <w:name w:val="heading 1"/>
    <w:basedOn w:val="Default"/>
    <w:next w:val="Normal"/>
    <w:link w:val="Heading1Char"/>
    <w:qFormat/>
    <w:locked/>
    <w:rsid w:val="00D5409B"/>
    <w:pPr>
      <w:jc w:val="right"/>
      <w:outlineLvl w:val="0"/>
    </w:pPr>
    <w:rPr>
      <w:rFonts w:ascii="Arial" w:hAnsi="Arial" w:cs="Arial"/>
      <w:color w:val="7030A0"/>
      <w:sz w:val="100"/>
      <w:szCs w:val="1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8D1C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355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281F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93A"/>
    <w:pPr>
      <w:widowControl w:val="0"/>
      <w:autoSpaceDE w:val="0"/>
      <w:autoSpaceDN w:val="0"/>
      <w:adjustRightInd w:val="0"/>
    </w:pPr>
    <w:rPr>
      <w:rFonts w:ascii="Bliss 2 Medium" w:hAnsi="Bliss 2 Medium" w:cs="Bliss 2 Medium"/>
      <w:color w:val="000000"/>
      <w:sz w:val="24"/>
      <w:szCs w:val="24"/>
    </w:rPr>
  </w:style>
  <w:style w:type="paragraph" w:customStyle="1" w:styleId="NoParagraphStyle">
    <w:name w:val="[No Paragraph Style]"/>
    <w:uiPriority w:val="99"/>
    <w:rsid w:val="007000D6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7000D6"/>
  </w:style>
  <w:style w:type="paragraph" w:customStyle="1" w:styleId="MAPPA-HeadingPara">
    <w:name w:val="MAPPA-Heading Para"/>
    <w:basedOn w:val="BasicParagraph"/>
    <w:uiPriority w:val="99"/>
    <w:rsid w:val="007C08AC"/>
    <w:pPr>
      <w:spacing w:after="240" w:line="240" w:lineRule="auto"/>
    </w:pPr>
    <w:rPr>
      <w:rFonts w:ascii="Arial" w:hAnsi="Arial"/>
      <w:color w:val="007DC3"/>
      <w:sz w:val="38"/>
    </w:rPr>
  </w:style>
  <w:style w:type="paragraph" w:customStyle="1" w:styleId="MAPPA-Bodytext">
    <w:name w:val="MAPPA - Body text"/>
    <w:basedOn w:val="BasicParagraph"/>
    <w:uiPriority w:val="99"/>
    <w:rsid w:val="001F341F"/>
    <w:pPr>
      <w:suppressAutoHyphens/>
      <w:spacing w:after="240" w:line="260" w:lineRule="exact"/>
    </w:pPr>
    <w:rPr>
      <w:rFonts w:ascii="Arial" w:hAnsi="Arial" w:cs="Arial"/>
      <w:sz w:val="20"/>
      <w:szCs w:val="22"/>
    </w:rPr>
  </w:style>
  <w:style w:type="paragraph" w:customStyle="1" w:styleId="MAPPA-Heaingsection">
    <w:name w:val="MAPPA-Heaing section"/>
    <w:basedOn w:val="Default"/>
    <w:uiPriority w:val="99"/>
    <w:rsid w:val="003B6695"/>
    <w:rPr>
      <w:rFonts w:ascii="Arial" w:hAnsi="Arial" w:cs="Arial"/>
      <w:color w:val="007DC3"/>
      <w:sz w:val="100"/>
      <w:szCs w:val="118"/>
    </w:rPr>
  </w:style>
  <w:style w:type="character" w:styleId="Hyperlink">
    <w:name w:val="Hyperlink"/>
    <w:basedOn w:val="DefaultParagraphFont"/>
    <w:uiPriority w:val="99"/>
    <w:rsid w:val="007C08AC"/>
    <w:rPr>
      <w:rFonts w:cs="Times New Roman"/>
      <w:color w:val="0000FF"/>
      <w:u w:val="single"/>
    </w:rPr>
  </w:style>
  <w:style w:type="paragraph" w:customStyle="1" w:styleId="MAPPA-Bodytext-numbered">
    <w:name w:val="MAPPA - Body text - numbered"/>
    <w:basedOn w:val="MAPPA-Bodytext"/>
    <w:uiPriority w:val="99"/>
    <w:rsid w:val="001F341F"/>
    <w:pPr>
      <w:ind w:left="425" w:hanging="425"/>
    </w:pPr>
    <w:rPr>
      <w:rFonts w:cs="Times New Roman"/>
      <w:szCs w:val="20"/>
    </w:rPr>
  </w:style>
  <w:style w:type="table" w:styleId="TableGrid">
    <w:name w:val="Table Grid"/>
    <w:basedOn w:val="TableNormal"/>
    <w:uiPriority w:val="99"/>
    <w:rsid w:val="006832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PA-Tabletext">
    <w:name w:val="MAPPA - Table text"/>
    <w:basedOn w:val="MAPPA-Bodytext"/>
    <w:uiPriority w:val="99"/>
    <w:rsid w:val="00C16E95"/>
    <w:pPr>
      <w:spacing w:before="30" w:after="30"/>
    </w:pPr>
    <w:rPr>
      <w:rFonts w:cs="Times New Roman"/>
      <w:szCs w:val="20"/>
    </w:rPr>
  </w:style>
  <w:style w:type="paragraph" w:customStyle="1" w:styleId="MAPPA-Bodytext-bulleted">
    <w:name w:val="MAPPA - Body text - bulleted"/>
    <w:basedOn w:val="MAPPA-Bodytext"/>
    <w:uiPriority w:val="99"/>
    <w:rsid w:val="001F341F"/>
    <w:pPr>
      <w:ind w:left="142" w:hanging="142"/>
    </w:pPr>
  </w:style>
  <w:style w:type="paragraph" w:customStyle="1" w:styleId="StyleMAPPA-TabletextBold">
    <w:name w:val="Style MAPPA - Table text + Bold"/>
    <w:basedOn w:val="MAPPA-Tabletext"/>
    <w:uiPriority w:val="99"/>
    <w:rsid w:val="00C16E95"/>
    <w:rPr>
      <w:b/>
      <w:bCs/>
    </w:rPr>
  </w:style>
  <w:style w:type="paragraph" w:styleId="Header">
    <w:name w:val="header"/>
    <w:basedOn w:val="Normal"/>
    <w:link w:val="Head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57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7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7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7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7974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9311B4"/>
    <w:rPr>
      <w:b/>
      <w:bCs/>
      <w:smallCaps/>
      <w:color w:val="4F81BD" w:themeColor="accent1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534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872F1"/>
  </w:style>
  <w:style w:type="character" w:styleId="FollowedHyperlink">
    <w:name w:val="FollowedHyperlink"/>
    <w:basedOn w:val="DefaultParagraphFont"/>
    <w:uiPriority w:val="99"/>
    <w:semiHidden/>
    <w:unhideWhenUsed/>
    <w:rsid w:val="00D8050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5264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52647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5409B"/>
    <w:rPr>
      <w:rFonts w:ascii="Arial" w:hAnsi="Arial" w:cs="Arial"/>
      <w:color w:val="7030A0"/>
      <w:sz w:val="100"/>
      <w:szCs w:val="100"/>
    </w:rPr>
  </w:style>
  <w:style w:type="paragraph" w:customStyle="1" w:styleId="Style1">
    <w:name w:val="Style1"/>
    <w:basedOn w:val="Heading2"/>
    <w:link w:val="Style1Char"/>
    <w:qFormat/>
    <w:rsid w:val="00296A85"/>
    <w:pPr>
      <w:spacing w:line="360" w:lineRule="auto"/>
    </w:pPr>
    <w:rPr>
      <w:rFonts w:ascii="Arial" w:hAnsi="Arial"/>
      <w:color w:val="7030A0"/>
      <w:sz w:val="38"/>
      <w:szCs w:val="38"/>
    </w:rPr>
  </w:style>
  <w:style w:type="paragraph" w:customStyle="1" w:styleId="Style2">
    <w:name w:val="Style2"/>
    <w:basedOn w:val="Heading3"/>
    <w:link w:val="Style2Char"/>
    <w:qFormat/>
    <w:rsid w:val="002C2403"/>
    <w:pPr>
      <w:spacing w:line="360" w:lineRule="auto"/>
    </w:pPr>
    <w:rPr>
      <w:rFonts w:ascii="Arial" w:hAnsi="Arial"/>
      <w:b/>
      <w:bCs/>
      <w:color w:val="auto"/>
    </w:rPr>
  </w:style>
  <w:style w:type="character" w:customStyle="1" w:styleId="Heading2Char">
    <w:name w:val="Heading 2 Char"/>
    <w:basedOn w:val="DefaultParagraphFont"/>
    <w:link w:val="Heading2"/>
    <w:semiHidden/>
    <w:rsid w:val="008D1C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yle1Char">
    <w:name w:val="Style1 Char"/>
    <w:basedOn w:val="Heading2Char"/>
    <w:link w:val="Style1"/>
    <w:rsid w:val="00296A85"/>
    <w:rPr>
      <w:rFonts w:ascii="Arial" w:eastAsiaTheme="majorEastAsia" w:hAnsi="Arial" w:cstheme="majorBidi"/>
      <w:color w:val="7030A0"/>
      <w:sz w:val="38"/>
      <w:szCs w:val="38"/>
    </w:rPr>
  </w:style>
  <w:style w:type="paragraph" w:customStyle="1" w:styleId="Style3">
    <w:name w:val="Style3"/>
    <w:basedOn w:val="Heading4"/>
    <w:link w:val="Style3Char"/>
    <w:qFormat/>
    <w:rsid w:val="00986F99"/>
    <w:rPr>
      <w:rFonts w:ascii="Arial" w:hAnsi="Arial" w:cs="Arial"/>
      <w:b/>
      <w:i w:val="0"/>
      <w:color w:val="7030A0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554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tyle2Char">
    <w:name w:val="Style2 Char"/>
    <w:basedOn w:val="Heading3Char"/>
    <w:link w:val="Style2"/>
    <w:rsid w:val="002C2403"/>
    <w:rPr>
      <w:rFonts w:ascii="Arial" w:eastAsiaTheme="majorEastAsia" w:hAnsi="Arial" w:cstheme="majorBidi"/>
      <w:b/>
      <w:bCs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81F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Style3Char">
    <w:name w:val="Style3 Char"/>
    <w:basedOn w:val="Heading4Char"/>
    <w:link w:val="Style3"/>
    <w:rsid w:val="00986F99"/>
    <w:rPr>
      <w:rFonts w:ascii="Arial" w:eastAsiaTheme="majorEastAsia" w:hAnsi="Arial" w:cs="Arial"/>
      <w:b/>
      <w:i w:val="0"/>
      <w:iCs/>
      <w:color w:val="7030A0"/>
      <w:sz w:val="20"/>
      <w:szCs w:val="20"/>
    </w:rPr>
  </w:style>
  <w:style w:type="table" w:styleId="GridTable2-Accent4">
    <w:name w:val="Grid Table 2 Accent 4"/>
    <w:basedOn w:val="TableNormal"/>
    <w:uiPriority w:val="47"/>
    <w:rsid w:val="00A06CC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7B423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B42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4">
    <w:name w:val="Style4"/>
    <w:basedOn w:val="TableGrid2"/>
    <w:uiPriority w:val="99"/>
    <w:rsid w:val="005C4A2A"/>
    <w:rPr>
      <w:rFonts w:ascii="Arial" w:hAnsi="Arial"/>
      <w:b/>
      <w:sz w:val="24"/>
      <w:szCs w:val="20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C0D9" w:themeFill="accent4" w:themeFillTint="66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5">
    <w:name w:val="Style5"/>
    <w:basedOn w:val="TableNormal"/>
    <w:uiPriority w:val="99"/>
    <w:rsid w:val="005C4A2A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CCC0D9" w:themeFill="accent4" w:themeFillTint="66"/>
      </w:tcPr>
    </w:tblStylePr>
  </w:style>
  <w:style w:type="table" w:styleId="TableGrid2">
    <w:name w:val="Table Grid 2"/>
    <w:basedOn w:val="TableNormal"/>
    <w:uiPriority w:val="99"/>
    <w:semiHidden/>
    <w:unhideWhenUsed/>
    <w:rsid w:val="00B163F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jpeg"/><Relationship Id="rId25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yperlink" Target="http://www.gov.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hyperlink" Target="https://www.gov.uk/government/publications/multi-agency-public-protection-arrangements-review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image" Target="media/image6.pn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qqj93b\Local%20Settings\Temporary%20Internet%20Files\OLK3B\MAPPA-AR_template-FINAL-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Canning, Becky</DisplayName>
        <AccountId>38</AccountId>
        <AccountType/>
      </UserInfo>
      <UserInfo>
        <DisplayName>Naden, Douglas</DisplayName>
        <AccountId>15</AccountId>
        <AccountType/>
      </UserInfo>
      <UserInfo>
        <DisplayName>Richardson, Richard</DisplayName>
        <AccountId>20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4" ma:contentTypeDescription="Create a new document." ma:contentTypeScope="" ma:versionID="72799a46bae256b6da7731070e0c344a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c1798731b896a8bcf7e4e0a3d36b349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53514-5164-4782-88E3-28591497E2CD}">
  <ds:schemaRefs>
    <ds:schemaRef ds:uri="http://schemas.microsoft.com/office/2006/metadata/properties"/>
    <ds:schemaRef ds:uri="http://schemas.microsoft.com/office/infopath/2007/PartnerControls"/>
    <ds:schemaRef ds:uri="a70322e1-a38b-42c5-8c13-fe2a0eec7b33"/>
  </ds:schemaRefs>
</ds:datastoreItem>
</file>

<file path=customXml/itemProps2.xml><?xml version="1.0" encoding="utf-8"?>
<ds:datastoreItem xmlns:ds="http://schemas.openxmlformats.org/officeDocument/2006/customXml" ds:itemID="{F52FB91D-D747-4E75-8C65-FA2032ED8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2D189-FBE1-4E85-AD7F-1E87D6E758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EB81C2-C070-4ED2-9D7B-1D364FD89247}"/>
</file>

<file path=docProps/app.xml><?xml version="1.0" encoding="utf-8"?>
<Properties xmlns="http://schemas.openxmlformats.org/officeDocument/2006/extended-properties" xmlns:vt="http://schemas.openxmlformats.org/officeDocument/2006/docPropsVTypes">
  <Template>MAPPA-AR_template-FINAL-MASTER</Template>
  <TotalTime>0</TotalTime>
  <Pages>13</Pages>
  <Words>3846</Words>
  <Characters>19889</Characters>
  <Application>Microsoft Office Word</Application>
  <DocSecurity>4</DocSecurity>
  <Lines>165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MAPPA Areas Annual Report template-June 2011</vt:lpstr>
      <vt:lpstr>MAPPA Areas Annual Report template-June 2011</vt:lpstr>
    </vt:vector>
  </TitlesOfParts>
  <Company/>
  <LinksUpToDate>false</LinksUpToDate>
  <CharactersWithSpaces>23688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MAPPA Areas Annual Report template-June 2011</dc:title>
  <dc:subject/>
  <dc:creator>Toon</dc:creator>
  <cp:keywords/>
  <dc:description/>
  <cp:lastModifiedBy>Richardson, Richard</cp:lastModifiedBy>
  <cp:revision>2</cp:revision>
  <dcterms:created xsi:type="dcterms:W3CDTF">2024-10-21T15:42:00Z</dcterms:created>
  <dcterms:modified xsi:type="dcterms:W3CDTF">2024-10-21T15:42:00Z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86800</vt:r8>
  </property>
</Properties>
</file>