
<file path=[Content_Types].xml><?xml version="1.0" encoding="utf-8"?>
<Types xmlns="http://schemas.openxmlformats.org/package/2006/content-types">
  <Default Extension="jfif"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1CDB8BCB" w:rsidR="003C0362" w:rsidRDefault="00E023FE" w:rsidP="001202CE">
      <w:pPr>
        <w:pStyle w:val="Heading1"/>
        <w:jc w:val="center"/>
        <w:rPr>
          <w:rStyle w:val="IntenseReference"/>
          <w:b w:val="0"/>
          <w:bCs w:val="0"/>
          <w:smallCaps w:val="0"/>
          <w:color w:val="7030A0"/>
          <w:spacing w:val="0"/>
        </w:rPr>
      </w:pPr>
      <w:r w:rsidRPr="00FF3091">
        <w:rPr>
          <w:rStyle w:val="IntenseReference"/>
          <w:b w:val="0"/>
          <w:bCs w:val="0"/>
          <w:smallCaps w:val="0"/>
          <w:color w:val="7030A0"/>
          <w:spacing w:val="0"/>
        </w:rPr>
        <w:t>Avon and Somerset</w:t>
      </w:r>
    </w:p>
    <w:p w14:paraId="245E8021" w14:textId="77777777" w:rsidR="001202CE" w:rsidRPr="001202CE" w:rsidRDefault="001202CE" w:rsidP="001202CE"/>
    <w:p w14:paraId="3BD9C663" w14:textId="6955E611" w:rsidR="009311B4" w:rsidRPr="0069414D" w:rsidRDefault="001202CE" w:rsidP="001202CE">
      <w:pPr>
        <w:pStyle w:val="Default"/>
        <w:jc w:val="center"/>
        <w:rPr>
          <w:rFonts w:ascii="Arial" w:hAnsi="Arial" w:cs="Arial"/>
          <w:color w:val="7030A0"/>
          <w:sz w:val="68"/>
          <w:szCs w:val="68"/>
        </w:rPr>
      </w:pPr>
      <w:r>
        <w:rPr>
          <w:rFonts w:ascii="Arial" w:hAnsi="Arial" w:cs="Arial"/>
          <w:noProof/>
          <w:color w:val="7030A0"/>
          <w:sz w:val="68"/>
          <w:szCs w:val="68"/>
        </w:rPr>
        <w:drawing>
          <wp:inline distT="0" distB="0" distL="0" distR="0" wp14:anchorId="1F68070D" wp14:editId="0031FF3F">
            <wp:extent cx="5135265" cy="4534535"/>
            <wp:effectExtent l="0" t="0" r="8255" b="0"/>
            <wp:docPr id="1544271163" name="Picture 5" descr="A map of Avon and Somer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271163" name="Picture 5" descr="A map of Avon and Somerset"/>
                    <pic:cNvPicPr/>
                  </pic:nvPicPr>
                  <pic:blipFill>
                    <a:blip r:embed="rId12"/>
                    <a:stretch>
                      <a:fillRect/>
                    </a:stretch>
                  </pic:blipFill>
                  <pic:spPr>
                    <a:xfrm>
                      <a:off x="0" y="0"/>
                      <a:ext cx="5192845" cy="4585379"/>
                    </a:xfrm>
                    <a:prstGeom prst="rect">
                      <a:avLst/>
                    </a:prstGeom>
                  </pic:spPr>
                </pic:pic>
              </a:graphicData>
            </a:graphic>
          </wp:inline>
        </w:drawing>
      </w:r>
    </w:p>
    <w:p w14:paraId="2B0E1C78" w14:textId="77777777" w:rsidR="001202CE" w:rsidRDefault="001202CE" w:rsidP="008D1CDE">
      <w:pPr>
        <w:pStyle w:val="Heading1"/>
      </w:pPr>
    </w:p>
    <w:p w14:paraId="159444DA" w14:textId="1D2A4CE4" w:rsidR="00FF3091" w:rsidRDefault="003C0362" w:rsidP="001202CE">
      <w:pPr>
        <w:pStyle w:val="Heading1"/>
        <w:jc w:val="center"/>
      </w:pPr>
      <w:r w:rsidRPr="0069414D">
        <w:t>Annual Report</w:t>
      </w:r>
    </w:p>
    <w:p w14:paraId="0C50DCB0" w14:textId="6B78D51A" w:rsidR="009311B4" w:rsidRPr="0069414D" w:rsidRDefault="00FF3091" w:rsidP="001202CE">
      <w:pPr>
        <w:pStyle w:val="Heading1"/>
        <w:jc w:val="center"/>
        <w:sectPr w:rsidR="009311B4" w:rsidRPr="0069414D" w:rsidSect="00740AED">
          <w:headerReference w:type="even" r:id="rId13"/>
          <w:headerReference w:type="default" r:id="rId14"/>
          <w:footerReference w:type="even" r:id="rId15"/>
          <w:footerReference w:type="default" r:id="rId16"/>
          <w:headerReference w:type="first" r:id="rId17"/>
          <w:footerReference w:type="first" r:id="rId18"/>
          <w:pgSz w:w="11905" w:h="16837" w:code="9"/>
          <w:pgMar w:top="720" w:right="720" w:bottom="720" w:left="0" w:header="720" w:footer="567" w:gutter="0"/>
          <w:cols w:space="720"/>
          <w:noEndnote/>
        </w:sectPr>
      </w:pPr>
      <w:r>
        <w:t>2023-2024</w:t>
      </w:r>
    </w:p>
    <w:p w14:paraId="24DCE114" w14:textId="77777777" w:rsidR="001049D4" w:rsidRDefault="00332EE6" w:rsidP="001049D4">
      <w:pPr>
        <w:pStyle w:val="Heading1"/>
        <w:jc w:val="left"/>
      </w:pPr>
      <w:r w:rsidRPr="0069414D">
        <w:lastRenderedPageBreak/>
        <w:t>Intro</w:t>
      </w:r>
      <w:r w:rsidR="00FF3091">
        <w:t>duction</w:t>
      </w:r>
    </w:p>
    <w:p w14:paraId="2BFCE235" w14:textId="77777777" w:rsidR="00CD3033" w:rsidRDefault="00CD3033" w:rsidP="00CD3033"/>
    <w:p w14:paraId="42D521AD" w14:textId="77777777" w:rsidR="00CD3033" w:rsidRDefault="00CD3033" w:rsidP="00CD3033">
      <w:pPr>
        <w:pStyle w:val="Style1"/>
        <w:jc w:val="both"/>
        <w:rPr>
          <w:color w:val="auto"/>
          <w:sz w:val="24"/>
          <w:szCs w:val="24"/>
        </w:rPr>
      </w:pPr>
      <w:r>
        <w:rPr>
          <w:color w:val="auto"/>
          <w:sz w:val="24"/>
          <w:szCs w:val="24"/>
        </w:rPr>
        <w:t xml:space="preserve">It is a pleasure to be introducing the 2023-24 MAPPA annual report.  This year has seen a change in those involved at a Senior level in the oversight of MAPPA with both probation and police Strategic Management Board chairs moving on and being replaced.  We are lucky to have inherited a very motivated and knowledgeable team of people working in the MAPPA unit and in the wider MAPPA work, chairing and contributing to meetings. </w:t>
      </w:r>
      <w:r w:rsidRPr="00795087">
        <w:rPr>
          <w:color w:val="auto"/>
          <w:sz w:val="24"/>
          <w:szCs w:val="24"/>
        </w:rPr>
        <w:t>This has been a very busy year for referrals into level 2 &amp; 3 MAPPA &amp; for meetings.</w:t>
      </w:r>
      <w:r w:rsidRPr="00795087">
        <w:rPr>
          <w:i/>
          <w:iCs/>
          <w:color w:val="auto"/>
          <w:sz w:val="24"/>
          <w:szCs w:val="24"/>
        </w:rPr>
        <w:t xml:space="preserve">  </w:t>
      </w:r>
      <w:r>
        <w:rPr>
          <w:color w:val="auto"/>
          <w:sz w:val="24"/>
          <w:szCs w:val="24"/>
        </w:rPr>
        <w:t xml:space="preserve"> As </w:t>
      </w:r>
      <w:r w:rsidRPr="00FB6C84">
        <w:rPr>
          <w:color w:val="auto"/>
          <w:sz w:val="24"/>
          <w:szCs w:val="24"/>
        </w:rPr>
        <w:t xml:space="preserve">always, we have been supported </w:t>
      </w:r>
      <w:r>
        <w:rPr>
          <w:color w:val="auto"/>
          <w:sz w:val="24"/>
          <w:szCs w:val="24"/>
        </w:rPr>
        <w:t xml:space="preserve">in the MAPPA work </w:t>
      </w:r>
      <w:r w:rsidRPr="00FB6C84">
        <w:rPr>
          <w:color w:val="auto"/>
          <w:sz w:val="24"/>
          <w:szCs w:val="24"/>
        </w:rPr>
        <w:t>by the invaluable contributions from our coordinators, administrators &amp; chairs as well as</w:t>
      </w:r>
      <w:r w:rsidRPr="00FB6C84">
        <w:rPr>
          <w:i/>
          <w:iCs/>
          <w:color w:val="auto"/>
          <w:sz w:val="24"/>
          <w:szCs w:val="24"/>
        </w:rPr>
        <w:t xml:space="preserve"> </w:t>
      </w:r>
      <w:r>
        <w:rPr>
          <w:color w:val="auto"/>
          <w:sz w:val="24"/>
          <w:szCs w:val="24"/>
        </w:rPr>
        <w:t xml:space="preserve">our partner agencies who participate at all levels of MAPPA in terms of strategic oversight and improvement in MAPPA SMB &amp; sub-groups and in attending individual meetings to ensure we have the best risk management plans.  </w:t>
      </w:r>
    </w:p>
    <w:p w14:paraId="507AB949" w14:textId="77777777" w:rsidR="00CD3033" w:rsidRDefault="00CD3033" w:rsidP="00CD3033">
      <w:pPr>
        <w:pStyle w:val="Style1"/>
        <w:jc w:val="both"/>
        <w:rPr>
          <w:color w:val="auto"/>
          <w:sz w:val="24"/>
          <w:szCs w:val="24"/>
        </w:rPr>
      </w:pPr>
    </w:p>
    <w:p w14:paraId="0B3FA0A4" w14:textId="678CC1C7" w:rsidR="00CD3033" w:rsidRPr="00CD3033" w:rsidRDefault="00CD3033" w:rsidP="00CD3033">
      <w:pPr>
        <w:pStyle w:val="Style1"/>
        <w:jc w:val="both"/>
        <w:rPr>
          <w:color w:val="auto"/>
          <w:sz w:val="24"/>
          <w:szCs w:val="24"/>
        </w:rPr>
        <w:sectPr w:rsidR="00CD3033" w:rsidRPr="00CD3033" w:rsidSect="00867C9E">
          <w:footerReference w:type="first" r:id="rId19"/>
          <w:pgSz w:w="11905" w:h="16837" w:code="9"/>
          <w:pgMar w:top="720" w:right="720" w:bottom="720" w:left="720" w:header="720" w:footer="567" w:gutter="0"/>
          <w:pgNumType w:start="1"/>
          <w:cols w:space="720"/>
          <w:noEndnote/>
          <w:titlePg/>
        </w:sectPr>
      </w:pPr>
      <w:r w:rsidRPr="001049D4">
        <w:rPr>
          <w:color w:val="auto"/>
          <w:sz w:val="24"/>
          <w:szCs w:val="24"/>
        </w:rPr>
        <w:t>As is detailed below there has been an emphasis on learning and development in the work of the MAPPA team.  As well as this we continue to monitor the publication of national reports involving learning in relation to MAPPA, offender management and agencies working together at the MAPPA Strategic Management Board to ensure that we incorporate learning, review against our own practices and implement positive change. Our briefings to MAPPA Chairs and to the Strategic Management Board aim to propel this learning as far as possible.</w:t>
      </w:r>
    </w:p>
    <w:p w14:paraId="44E3B120" w14:textId="77777777" w:rsidR="00FF3091" w:rsidRDefault="00FF3091" w:rsidP="00332EE6">
      <w:pPr>
        <w:pStyle w:val="MAPPA-Bodytext"/>
        <w:rPr>
          <w:lang w:val="en-GB"/>
        </w:rPr>
      </w:pPr>
    </w:p>
    <w:p w14:paraId="4E339401" w14:textId="77777777" w:rsidR="00FF3091" w:rsidRDefault="00FF3091" w:rsidP="00332EE6">
      <w:pPr>
        <w:pStyle w:val="MAPPA-Bodytext"/>
        <w:rPr>
          <w:lang w:val="en-GB"/>
        </w:rPr>
      </w:pPr>
    </w:p>
    <w:p w14:paraId="6B47882B" w14:textId="6E0EF0AA" w:rsidR="00332EE6" w:rsidRPr="006A45B8" w:rsidRDefault="00332EE6" w:rsidP="00332EE6">
      <w:pPr>
        <w:pStyle w:val="MAPPA-Bodytext"/>
        <w:rPr>
          <w:lang w:val="en-GB"/>
        </w:rPr>
      </w:pPr>
      <w:r w:rsidRPr="006A45B8">
        <w:rPr>
          <w:lang w:val="en-GB"/>
        </w:rPr>
        <w:br w:type="column"/>
      </w:r>
    </w:p>
    <w:p w14:paraId="323FC18C" w14:textId="77777777" w:rsidR="00332EE6" w:rsidRPr="006A45B8" w:rsidRDefault="00332EE6" w:rsidP="00332EE6">
      <w:pPr>
        <w:pStyle w:val="MAPPA-Bodytext"/>
        <w:rPr>
          <w:lang w:val="en-GB"/>
        </w:rPr>
      </w:pP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77FC6AF8" w14:textId="67F83431" w:rsidR="00FF3091" w:rsidRDefault="00FF3091" w:rsidP="00332EE6">
      <w:pPr>
        <w:pStyle w:val="Default"/>
        <w:rPr>
          <w:rFonts w:ascii="Arial" w:hAnsi="Arial" w:cs="Arial"/>
          <w:color w:val="FFFFFF"/>
          <w:sz w:val="20"/>
          <w:szCs w:val="20"/>
        </w:rPr>
      </w:pPr>
    </w:p>
    <w:p w14:paraId="015958B9" w14:textId="0180DDB5" w:rsidR="00D00CC8" w:rsidRDefault="00D00CC8" w:rsidP="00D00CC8">
      <w:pPr>
        <w:pStyle w:val="NormalWeb"/>
      </w:pPr>
      <w:r w:rsidRPr="00C766D7">
        <w:rPr>
          <w:noProof/>
        </w:rPr>
        <w:drawing>
          <wp:anchor distT="0" distB="0" distL="114300" distR="114300" simplePos="0" relativeHeight="251660288" behindDoc="0" locked="0" layoutInCell="1" allowOverlap="1" wp14:anchorId="3948E594" wp14:editId="122DE79C">
            <wp:simplePos x="0" y="0"/>
            <wp:positionH relativeFrom="margin">
              <wp:posOffset>4587240</wp:posOffset>
            </wp:positionH>
            <wp:positionV relativeFrom="paragraph">
              <wp:posOffset>204470</wp:posOffset>
            </wp:positionV>
            <wp:extent cx="1816100" cy="1989604"/>
            <wp:effectExtent l="0" t="0" r="0" b="0"/>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a:picLocks noChangeAspect="1" noChangeArrowheads="1"/>
                    </pic:cNvPicPr>
                  </pic:nvPicPr>
                  <pic:blipFill rotWithShape="1">
                    <a:blip r:embed="rId20" r:link="rId21" cstate="print">
                      <a:extLst>
                        <a:ext uri="{28A0092B-C50C-407E-A947-70E740481C1C}">
                          <a14:useLocalDpi xmlns:a14="http://schemas.microsoft.com/office/drawing/2010/main" val="0"/>
                        </a:ext>
                      </a:extLst>
                    </a:blip>
                    <a:srcRect l="4424" t="1336" r="3460" b="39577"/>
                    <a:stretch/>
                  </pic:blipFill>
                  <pic:spPr bwMode="auto">
                    <a:xfrm>
                      <a:off x="0" y="0"/>
                      <a:ext cx="1817334" cy="19909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29457F2" wp14:editId="73E37B9D">
            <wp:extent cx="1607820" cy="2007173"/>
            <wp:effectExtent l="0" t="0" r="0" b="0"/>
            <wp:docPr id="326915306" name="Picture 326915306" descr="Picture of Katy Trund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915306" name="Picture 326915306" descr="Picture of Katy Trundley"/>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14115" cy="2015031"/>
                    </a:xfrm>
                    <a:prstGeom prst="rect">
                      <a:avLst/>
                    </a:prstGeom>
                    <a:noFill/>
                    <a:ln>
                      <a:noFill/>
                    </a:ln>
                  </pic:spPr>
                </pic:pic>
              </a:graphicData>
            </a:graphic>
          </wp:inline>
        </w:drawing>
      </w:r>
      <w:r>
        <w:rPr>
          <w:rFonts w:ascii="Arial" w:hAnsi="Arial" w:cs="Arial"/>
          <w:color w:val="FFFFFF"/>
          <w:sz w:val="20"/>
          <w:szCs w:val="20"/>
        </w:rPr>
        <w:t xml:space="preserve">                  </w:t>
      </w:r>
      <w:r>
        <w:rPr>
          <w:noProof/>
        </w:rPr>
        <w:drawing>
          <wp:inline distT="0" distB="0" distL="0" distR="0" wp14:anchorId="3388CE5C" wp14:editId="3A415D0F">
            <wp:extent cx="2035175" cy="1985462"/>
            <wp:effectExtent l="0" t="0" r="3175" b="0"/>
            <wp:docPr id="10592292" name="Picture 2" descr="Picture of Jon Cumm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292" name="Picture 2" descr="Picture of Jon Cummin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46134" cy="1996153"/>
                    </a:xfrm>
                    <a:prstGeom prst="rect">
                      <a:avLst/>
                    </a:prstGeom>
                    <a:noFill/>
                    <a:ln>
                      <a:noFill/>
                    </a:ln>
                  </pic:spPr>
                </pic:pic>
              </a:graphicData>
            </a:graphic>
          </wp:inline>
        </w:drawing>
      </w:r>
      <w:r>
        <w:rPr>
          <w:rFonts w:ascii="Arial" w:hAnsi="Arial" w:cs="Arial"/>
          <w:color w:val="FFFFFF"/>
          <w:sz w:val="20"/>
          <w:szCs w:val="20"/>
        </w:rPr>
        <w:t xml:space="preserve">                                                </w:t>
      </w:r>
      <w:r w:rsidR="00983AC8">
        <w:rPr>
          <w:rFonts w:ascii="Arial" w:hAnsi="Arial" w:cs="Arial"/>
          <w:color w:val="FFFFFF"/>
          <w:sz w:val="20"/>
          <w:szCs w:val="20"/>
        </w:rPr>
        <w:t xml:space="preserve"> </w:t>
      </w:r>
    </w:p>
    <w:p w14:paraId="5047D6AA" w14:textId="061B182D" w:rsidR="00FF3091" w:rsidRPr="00D00CC8" w:rsidRDefault="00983AC8" w:rsidP="00D00CC8">
      <w:pPr>
        <w:pStyle w:val="Default"/>
        <w:rPr>
          <w:rFonts w:ascii="Arial" w:hAnsi="Arial" w:cs="Arial"/>
          <w:color w:val="FFFFFF"/>
          <w:sz w:val="20"/>
          <w:szCs w:val="20"/>
        </w:rPr>
      </w:pPr>
      <w:r>
        <w:rPr>
          <w:rFonts w:ascii="Arial" w:hAnsi="Arial" w:cs="Arial"/>
          <w:color w:val="FFFFFF"/>
          <w:sz w:val="20"/>
          <w:szCs w:val="20"/>
        </w:rPr>
        <w:t xml:space="preserve">                                                              </w:t>
      </w:r>
    </w:p>
    <w:p w14:paraId="6F0322E7" w14:textId="3AC3FB4D" w:rsidR="00FF3091" w:rsidRDefault="00FF3091" w:rsidP="00FF3091">
      <w:pPr>
        <w:pStyle w:val="Heading1"/>
        <w:jc w:val="left"/>
        <w:rPr>
          <w:color w:val="auto"/>
          <w:sz w:val="20"/>
          <w:szCs w:val="20"/>
        </w:rPr>
      </w:pPr>
      <w:r>
        <w:rPr>
          <w:color w:val="auto"/>
          <w:sz w:val="20"/>
          <w:szCs w:val="20"/>
        </w:rPr>
        <w:t>Katy Trundley                                              Jon Cummins                                          Vanessa Prendergast</w:t>
      </w:r>
    </w:p>
    <w:p w14:paraId="665EEE61" w14:textId="77777777" w:rsidR="00FF3091" w:rsidRPr="00515DC0" w:rsidRDefault="00FF3091" w:rsidP="00FF3091">
      <w:pPr>
        <w:rPr>
          <w:rFonts w:ascii="Arial" w:hAnsi="Arial" w:cs="Arial"/>
          <w:sz w:val="20"/>
          <w:szCs w:val="20"/>
        </w:rPr>
      </w:pPr>
      <w:r w:rsidRPr="00515DC0">
        <w:rPr>
          <w:rFonts w:ascii="Arial" w:hAnsi="Arial" w:cs="Arial"/>
          <w:sz w:val="20"/>
          <w:szCs w:val="20"/>
        </w:rPr>
        <w:t xml:space="preserve">Assistant Chief Officer                         </w:t>
      </w:r>
      <w:r>
        <w:rPr>
          <w:rFonts w:ascii="Arial" w:hAnsi="Arial" w:cs="Arial"/>
          <w:sz w:val="20"/>
          <w:szCs w:val="20"/>
        </w:rPr>
        <w:t xml:space="preserve">      </w:t>
      </w:r>
      <w:r w:rsidRPr="00515DC0">
        <w:rPr>
          <w:rFonts w:ascii="Arial" w:hAnsi="Arial" w:cs="Arial"/>
          <w:sz w:val="20"/>
          <w:szCs w:val="20"/>
        </w:rPr>
        <w:t xml:space="preserve"> Assistant Chief Constable                </w:t>
      </w:r>
      <w:r>
        <w:rPr>
          <w:rFonts w:ascii="Arial" w:hAnsi="Arial" w:cs="Arial"/>
          <w:sz w:val="20"/>
          <w:szCs w:val="20"/>
        </w:rPr>
        <w:t xml:space="preserve">      </w:t>
      </w:r>
      <w:r w:rsidRPr="00515DC0">
        <w:rPr>
          <w:rFonts w:ascii="Arial" w:hAnsi="Arial" w:cs="Arial"/>
          <w:sz w:val="20"/>
          <w:szCs w:val="20"/>
        </w:rPr>
        <w:t xml:space="preserve"> Interim Governor </w:t>
      </w:r>
    </w:p>
    <w:p w14:paraId="62EBDFD2" w14:textId="77777777" w:rsidR="00FF3091" w:rsidRPr="00515DC0" w:rsidRDefault="00FF3091" w:rsidP="00FF3091">
      <w:pPr>
        <w:rPr>
          <w:rFonts w:ascii="Arial" w:hAnsi="Arial" w:cs="Arial"/>
          <w:sz w:val="20"/>
          <w:szCs w:val="20"/>
        </w:rPr>
      </w:pPr>
      <w:r w:rsidRPr="00515DC0">
        <w:rPr>
          <w:rFonts w:ascii="Arial" w:hAnsi="Arial" w:cs="Arial"/>
          <w:sz w:val="20"/>
          <w:szCs w:val="20"/>
        </w:rPr>
        <w:t xml:space="preserve">Probation Service                                </w:t>
      </w:r>
      <w:r>
        <w:rPr>
          <w:rFonts w:ascii="Arial" w:hAnsi="Arial" w:cs="Arial"/>
          <w:sz w:val="20"/>
          <w:szCs w:val="20"/>
        </w:rPr>
        <w:t xml:space="preserve">     </w:t>
      </w:r>
      <w:r w:rsidRPr="00515DC0">
        <w:rPr>
          <w:rFonts w:ascii="Arial" w:hAnsi="Arial" w:cs="Arial"/>
          <w:sz w:val="20"/>
          <w:szCs w:val="20"/>
        </w:rPr>
        <w:t xml:space="preserve">  Avon and Somerset Constabulary     </w:t>
      </w:r>
      <w:r>
        <w:rPr>
          <w:rFonts w:ascii="Arial" w:hAnsi="Arial" w:cs="Arial"/>
          <w:sz w:val="20"/>
          <w:szCs w:val="20"/>
        </w:rPr>
        <w:t xml:space="preserve">      </w:t>
      </w:r>
      <w:r w:rsidRPr="00515DC0">
        <w:rPr>
          <w:rFonts w:ascii="Arial" w:hAnsi="Arial" w:cs="Arial"/>
          <w:sz w:val="20"/>
          <w:szCs w:val="20"/>
        </w:rPr>
        <w:t>HMP Bristol</w:t>
      </w:r>
    </w:p>
    <w:p w14:paraId="433255E2" w14:textId="36BFF796" w:rsidR="00332EE6" w:rsidRPr="0069414D" w:rsidRDefault="00332EE6" w:rsidP="008D1CDE">
      <w:pPr>
        <w:pStyle w:val="Heading1"/>
        <w:jc w:val="left"/>
      </w:pPr>
      <w:r w:rsidRPr="0069414D">
        <w:br w:type="page"/>
      </w:r>
      <w:r w:rsidRPr="0069414D">
        <w:lastRenderedPageBreak/>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32EE6">
      <w:pPr>
        <w:pStyle w:val="MAPPA-Bodytext-numbered"/>
        <w:ind w:left="0" w:firstLine="0"/>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lastRenderedPageBreak/>
        <w:t xml:space="preserve">MAPPA are supported by </w:t>
      </w:r>
      <w:proofErr w:type="spellStart"/>
      <w:r w:rsidRPr="00206B09">
        <w:rPr>
          <w:sz w:val="24"/>
          <w:szCs w:val="24"/>
          <w:lang w:val="en-GB"/>
        </w:rPr>
        <w:t>ViSOR</w:t>
      </w:r>
      <w:proofErr w:type="spellEnd"/>
      <w:r w:rsidRPr="00206B09">
        <w:rPr>
          <w:sz w:val="24"/>
          <w:szCs w:val="24"/>
          <w:lang w:val="en-GB"/>
        </w:rPr>
        <w:t xml:space="preserve">.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w:t>
      </w:r>
      <w:proofErr w:type="spellStart"/>
      <w:r w:rsidRPr="00206B09">
        <w:rPr>
          <w:sz w:val="24"/>
          <w:szCs w:val="24"/>
          <w:lang w:val="en-GB"/>
        </w:rPr>
        <w:t>ViSOR</w:t>
      </w:r>
      <w:proofErr w:type="spellEnd"/>
      <w:r w:rsidRPr="00206B09">
        <w:rPr>
          <w:sz w:val="24"/>
          <w:szCs w:val="24"/>
          <w:lang w:val="en-GB"/>
        </w:rPr>
        <w:t xml:space="preserve">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w:t>
      </w:r>
      <w:proofErr w:type="spellStart"/>
      <w:r w:rsidRPr="00206B09">
        <w:rPr>
          <w:sz w:val="24"/>
          <w:szCs w:val="24"/>
          <w:lang w:val="en-GB"/>
        </w:rPr>
        <w:t>ViSOR</w:t>
      </w:r>
      <w:proofErr w:type="spellEnd"/>
      <w:r w:rsidRPr="00206B09">
        <w:rPr>
          <w:sz w:val="24"/>
          <w:szCs w:val="24"/>
          <w:lang w:val="en-GB"/>
        </w:rPr>
        <w:t xml:space="preserve">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24"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25"/>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205C567F"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335BEB">
        <w:t>4</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28C14C93" w:rsidR="006F27F5" w:rsidRPr="00523CF4" w:rsidRDefault="00692A9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1821</w:t>
            </w:r>
          </w:p>
        </w:tc>
        <w:tc>
          <w:tcPr>
            <w:tcW w:w="2186" w:type="dxa"/>
          </w:tcPr>
          <w:p w14:paraId="1638E0FC" w14:textId="6AF1F686" w:rsidR="006F27F5" w:rsidRPr="00523CF4" w:rsidRDefault="00692A9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492</w:t>
            </w:r>
          </w:p>
        </w:tc>
        <w:tc>
          <w:tcPr>
            <w:tcW w:w="2186" w:type="dxa"/>
          </w:tcPr>
          <w:p w14:paraId="1F1BCFAF" w14:textId="1C72DC86" w:rsidR="006F27F5" w:rsidRPr="00523CF4" w:rsidRDefault="00692A9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w:t>
            </w:r>
          </w:p>
        </w:tc>
        <w:tc>
          <w:tcPr>
            <w:tcW w:w="2186" w:type="dxa"/>
          </w:tcPr>
          <w:p w14:paraId="08FB1F87" w14:textId="5A1DC786" w:rsidR="006F27F5" w:rsidRPr="00523CF4" w:rsidRDefault="00692A9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2313</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1AA3797F" w:rsidR="006F27F5" w:rsidRPr="00523CF4" w:rsidRDefault="00692A9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10F8D0CE" w14:textId="005C20F7" w:rsidR="006F27F5" w:rsidRPr="00523CF4" w:rsidRDefault="00692A9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13</w:t>
            </w:r>
          </w:p>
        </w:tc>
        <w:tc>
          <w:tcPr>
            <w:tcW w:w="2186" w:type="dxa"/>
          </w:tcPr>
          <w:p w14:paraId="346F3891" w14:textId="7D82D32D" w:rsidR="006F27F5" w:rsidRPr="00523CF4" w:rsidRDefault="00692A9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c>
          <w:tcPr>
            <w:tcW w:w="2186" w:type="dxa"/>
          </w:tcPr>
          <w:p w14:paraId="29D9E254" w14:textId="1186402C" w:rsidR="006F27F5" w:rsidRPr="00523CF4" w:rsidRDefault="00692A9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25</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0C78CBAA" w:rsidR="006F27F5" w:rsidRPr="00523CF4" w:rsidRDefault="00692A9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26751848" w14:textId="69694572" w:rsidR="006F27F5" w:rsidRPr="00523CF4" w:rsidRDefault="00692A9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314FEE" w14:textId="1EEC55AB" w:rsidR="006F27F5" w:rsidRPr="00523CF4" w:rsidRDefault="00692A9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FD44C20" w14:textId="66587FB2" w:rsidR="006F27F5" w:rsidRPr="00523CF4" w:rsidRDefault="00692A9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50DB5E15" w:rsidR="006F27F5" w:rsidRPr="00523CF4" w:rsidRDefault="00692A9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1826</w:t>
            </w:r>
          </w:p>
        </w:tc>
        <w:tc>
          <w:tcPr>
            <w:tcW w:w="2186" w:type="dxa"/>
          </w:tcPr>
          <w:p w14:paraId="4B320A3C" w14:textId="028DFEC1" w:rsidR="006F27F5" w:rsidRPr="00523CF4" w:rsidRDefault="00692A9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505</w:t>
            </w:r>
          </w:p>
        </w:tc>
        <w:tc>
          <w:tcPr>
            <w:tcW w:w="2186" w:type="dxa"/>
          </w:tcPr>
          <w:p w14:paraId="59BF82DA" w14:textId="6B9F3F62" w:rsidR="006F27F5" w:rsidRPr="00523CF4" w:rsidRDefault="00692A9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c>
          <w:tcPr>
            <w:tcW w:w="2186" w:type="dxa"/>
          </w:tcPr>
          <w:p w14:paraId="230BC3FB" w14:textId="77D68F19" w:rsidR="006F27F5" w:rsidRPr="00523CF4" w:rsidRDefault="00692A9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2339</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1C626E57" w:rsidR="00AA3E8E" w:rsidRPr="00523CF4" w:rsidRDefault="00692A9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26</w:t>
            </w:r>
          </w:p>
        </w:tc>
        <w:tc>
          <w:tcPr>
            <w:tcW w:w="2186" w:type="dxa"/>
          </w:tcPr>
          <w:p w14:paraId="231D96FE" w14:textId="252F8570" w:rsidR="00AA3E8E" w:rsidRPr="00523CF4" w:rsidRDefault="00692A9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53</w:t>
            </w:r>
          </w:p>
        </w:tc>
        <w:tc>
          <w:tcPr>
            <w:tcW w:w="2186" w:type="dxa"/>
          </w:tcPr>
          <w:p w14:paraId="413645CC" w14:textId="2A9B2A9F" w:rsidR="00AA3E8E" w:rsidRPr="00523CF4" w:rsidRDefault="00692A9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55</w:t>
            </w:r>
          </w:p>
        </w:tc>
        <w:tc>
          <w:tcPr>
            <w:tcW w:w="2186" w:type="dxa"/>
          </w:tcPr>
          <w:p w14:paraId="5A206D70" w14:textId="3BEA76B8" w:rsidR="00AA3E8E" w:rsidRPr="00523CF4" w:rsidRDefault="00692A9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134</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072FAEE4" w:rsidR="00AA3E8E" w:rsidRPr="00523CF4" w:rsidRDefault="00692A9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4AF1F0B4" w14:textId="42EF88AF" w:rsidR="00AA3E8E" w:rsidRPr="00523CF4" w:rsidRDefault="00692A9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3EABFC56" w14:textId="1DBED920" w:rsidR="00AA3E8E" w:rsidRPr="00523CF4" w:rsidRDefault="00692A9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66FC4C00" w14:textId="2CD93FD2" w:rsidR="00AA3E8E" w:rsidRPr="00523CF4" w:rsidRDefault="00692A9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17C27F7D" w:rsidR="00AA3E8E" w:rsidRPr="00523CF4" w:rsidRDefault="00692A9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28</w:t>
            </w:r>
          </w:p>
        </w:tc>
        <w:tc>
          <w:tcPr>
            <w:tcW w:w="2186" w:type="dxa"/>
          </w:tcPr>
          <w:p w14:paraId="5D543B3B" w14:textId="594F834E" w:rsidR="00AA3E8E" w:rsidRPr="00523CF4" w:rsidRDefault="00692A9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55</w:t>
            </w:r>
          </w:p>
        </w:tc>
        <w:tc>
          <w:tcPr>
            <w:tcW w:w="2186" w:type="dxa"/>
          </w:tcPr>
          <w:p w14:paraId="03713ACD" w14:textId="33054797" w:rsidR="00AA3E8E" w:rsidRPr="00523CF4" w:rsidRDefault="00692A9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56</w:t>
            </w:r>
          </w:p>
        </w:tc>
        <w:tc>
          <w:tcPr>
            <w:tcW w:w="2186" w:type="dxa"/>
          </w:tcPr>
          <w:p w14:paraId="29E98152" w14:textId="5CC7FB9E" w:rsidR="00AA3E8E" w:rsidRPr="00523CF4" w:rsidRDefault="00692A9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139</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2564B796" w:rsidR="00332EE6" w:rsidRPr="00523CF4" w:rsidRDefault="00692A94"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79</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23E3AD04" w:rsidR="00332EE6" w:rsidRPr="00523CF4" w:rsidRDefault="00692A94"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5</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7C223377" w:rsidR="00A231D9" w:rsidRPr="00523CF4" w:rsidRDefault="00692A94"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146</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471D56F7" w:rsidR="00A231D9" w:rsidRPr="00523CF4" w:rsidRDefault="00692A94"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4B9E0996" w:rsidR="00A231D9" w:rsidRPr="00523CF4" w:rsidRDefault="00692A94"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5</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08E2A0C1" w:rsidR="00332EE6" w:rsidRPr="00523CF4" w:rsidRDefault="00692A94"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bl>
    <w:p w14:paraId="64BFE535" w14:textId="77777777" w:rsidR="00595C55" w:rsidRDefault="00595C55" w:rsidP="00595C55"/>
    <w:p w14:paraId="78E4FAD4" w14:textId="540AB58C"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lastRenderedPageBreak/>
              <w:t>Level 2</w:t>
            </w:r>
          </w:p>
        </w:tc>
        <w:tc>
          <w:tcPr>
            <w:tcW w:w="2185" w:type="dxa"/>
          </w:tcPr>
          <w:p w14:paraId="2AA5C817" w14:textId="793DB6BF" w:rsidR="00AA3E8E" w:rsidRPr="00523CF4" w:rsidRDefault="00692A9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c>
          <w:tcPr>
            <w:tcW w:w="2186" w:type="dxa"/>
          </w:tcPr>
          <w:p w14:paraId="34F9E68F" w14:textId="4C10346F" w:rsidR="00AA3E8E" w:rsidRPr="00523CF4" w:rsidRDefault="00692A9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w:t>
            </w:r>
          </w:p>
        </w:tc>
        <w:tc>
          <w:tcPr>
            <w:tcW w:w="2186" w:type="dxa"/>
          </w:tcPr>
          <w:p w14:paraId="720ECB5F" w14:textId="7134BE3E" w:rsidR="00AA3E8E" w:rsidRPr="00523CF4" w:rsidRDefault="00692A9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354A1B29" w:rsidR="00AA3E8E" w:rsidRPr="00523CF4" w:rsidRDefault="00692A94" w:rsidP="00B06F75">
            <w:pPr>
              <w:pStyle w:val="MAPPA-Tabletext"/>
              <w:jc w:val="right"/>
              <w:rPr>
                <w:b w:val="0"/>
                <w:bCs w:val="0"/>
                <w:sz w:val="24"/>
                <w:szCs w:val="24"/>
                <w:lang w:val="en-GB"/>
              </w:rPr>
            </w:pPr>
            <w:r>
              <w:rPr>
                <w:b w:val="0"/>
                <w:bCs w:val="0"/>
                <w:sz w:val="24"/>
                <w:szCs w:val="24"/>
                <w:lang w:val="en-GB"/>
              </w:rPr>
              <w:t>26</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4F98A4CA" w:rsidR="00AA3E8E" w:rsidRPr="00523CF4" w:rsidRDefault="00692A9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72FF4F7" w14:textId="24B860D7" w:rsidR="00AA3E8E" w:rsidRPr="00523CF4" w:rsidRDefault="00692A9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5D55EA6" w14:textId="0F734950" w:rsidR="00AA3E8E" w:rsidRPr="00523CF4" w:rsidRDefault="00692A9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7700C304" w:rsidR="00AA3E8E" w:rsidRPr="00523CF4" w:rsidRDefault="00692A94" w:rsidP="00B06F75">
            <w:pPr>
              <w:pStyle w:val="MAPPA-Tabletext"/>
              <w:jc w:val="right"/>
              <w:rPr>
                <w:b w:val="0"/>
                <w:bCs w:val="0"/>
                <w:sz w:val="24"/>
                <w:szCs w:val="24"/>
                <w:lang w:val="en-GB"/>
              </w:rPr>
            </w:pPr>
            <w:r>
              <w:rPr>
                <w:b w:val="0"/>
                <w:bCs w:val="0"/>
                <w:sz w:val="24"/>
                <w:szCs w:val="24"/>
                <w:lang w:val="en-GB"/>
              </w:rPr>
              <w:t>2</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2DF6A656" w:rsidR="00AA3E8E" w:rsidRPr="00523CF4" w:rsidRDefault="00692A94"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8</w:t>
            </w:r>
          </w:p>
        </w:tc>
        <w:tc>
          <w:tcPr>
            <w:tcW w:w="2186" w:type="dxa"/>
          </w:tcPr>
          <w:p w14:paraId="184256C5" w14:textId="3B66C8DE" w:rsidR="00AA3E8E" w:rsidRPr="00523CF4" w:rsidRDefault="00692A94"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11</w:t>
            </w:r>
          </w:p>
        </w:tc>
        <w:tc>
          <w:tcPr>
            <w:tcW w:w="2186" w:type="dxa"/>
          </w:tcPr>
          <w:p w14:paraId="44078787" w14:textId="54D02E0B" w:rsidR="00AA3E8E" w:rsidRPr="00523CF4" w:rsidRDefault="00692A94"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9</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6F48BB31" w:rsidR="00AA3E8E" w:rsidRPr="00523CF4" w:rsidRDefault="00692A94" w:rsidP="00B06F75">
            <w:pPr>
              <w:pStyle w:val="MAPPA-Tabletext"/>
              <w:jc w:val="right"/>
              <w:rPr>
                <w:b w:val="0"/>
                <w:bCs w:val="0"/>
                <w:sz w:val="24"/>
                <w:szCs w:val="24"/>
                <w:lang w:val="en-GB"/>
              </w:rPr>
            </w:pPr>
            <w:r>
              <w:rPr>
                <w:b w:val="0"/>
                <w:bCs w:val="0"/>
                <w:sz w:val="24"/>
                <w:szCs w:val="24"/>
                <w:lang w:val="en-GB"/>
              </w:rPr>
              <w:t>28</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54423339" w:rsidR="00FA3513" w:rsidRPr="00523CF4" w:rsidRDefault="00692A94" w:rsidP="00316362">
            <w:pPr>
              <w:pStyle w:val="MAPPA-Tabletext"/>
              <w:jc w:val="right"/>
              <w:rPr>
                <w:b w:val="0"/>
                <w:bCs w:val="0"/>
                <w:sz w:val="24"/>
                <w:szCs w:val="24"/>
                <w:lang w:val="en-GB"/>
              </w:rPr>
            </w:pPr>
            <w:r>
              <w:rPr>
                <w:b w:val="0"/>
                <w:bCs w:val="0"/>
                <w:sz w:val="24"/>
                <w:szCs w:val="24"/>
                <w:lang w:val="en-GB"/>
              </w:rPr>
              <w:t>1</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0AB3E541" w:rsidR="00FA3513" w:rsidRPr="00523CF4" w:rsidRDefault="00692A94" w:rsidP="00316362">
            <w:pPr>
              <w:pStyle w:val="MAPPA-Tabletext"/>
              <w:jc w:val="right"/>
              <w:rPr>
                <w:b w:val="0"/>
                <w:bCs w:val="0"/>
                <w:sz w:val="24"/>
                <w:szCs w:val="24"/>
                <w:lang w:val="en-GB"/>
              </w:rPr>
            </w:pPr>
            <w:r>
              <w:rPr>
                <w:b w:val="0"/>
                <w:bCs w:val="0"/>
                <w:sz w:val="24"/>
                <w:szCs w:val="24"/>
                <w:lang w:val="en-GB"/>
              </w:rPr>
              <w:t>1</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326EB665" w:rsidR="00FA3513" w:rsidRPr="00523CF4" w:rsidRDefault="00692A94" w:rsidP="00316362">
            <w:pPr>
              <w:pStyle w:val="MAPPA-Tabletext"/>
              <w:jc w:val="right"/>
              <w:rPr>
                <w:b w:val="0"/>
                <w:bCs w:val="0"/>
                <w:sz w:val="24"/>
                <w:szCs w:val="24"/>
                <w:lang w:val="en-GB"/>
              </w:rPr>
            </w:pPr>
            <w:r>
              <w:rPr>
                <w:b w:val="0"/>
                <w:bCs w:val="0"/>
                <w:sz w:val="24"/>
                <w:szCs w:val="24"/>
                <w:lang w:val="en-GB"/>
              </w:rPr>
              <w:t>2</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6BB644FF" w:rsidR="00332EE6" w:rsidRPr="004265C9" w:rsidRDefault="00692A94"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115</w:t>
            </w:r>
          </w:p>
        </w:tc>
      </w:tr>
    </w:tbl>
    <w:p w14:paraId="07E10B6F" w14:textId="77777777" w:rsidR="00332EE6" w:rsidRPr="001F3FB5" w:rsidRDefault="00332EE6" w:rsidP="00332EE6">
      <w:pPr>
        <w:rPr>
          <w:rFonts w:ascii="Arial" w:hAnsi="Arial" w:cs="Arial"/>
          <w:sz w:val="20"/>
          <w:szCs w:val="20"/>
        </w:rPr>
      </w:pPr>
    </w:p>
    <w:p w14:paraId="4D9D03F1" w14:textId="0FAB2673" w:rsidR="00C7230A" w:rsidRPr="00C7230A" w:rsidRDefault="00C7230A" w:rsidP="00C7230A">
      <w:pPr>
        <w:rPr>
          <w:rFonts w:ascii="Arial" w:hAnsi="Arial" w:cs="Arial"/>
          <w:sz w:val="20"/>
          <w:szCs w:val="20"/>
        </w:rPr>
      </w:pPr>
      <w:r w:rsidRPr="00C7230A">
        <w:rPr>
          <w:rFonts w:ascii="Arial" w:hAnsi="Arial" w:cs="Arial"/>
          <w:sz w:val="20"/>
          <w:szCs w:val="20"/>
        </w:rPr>
        <w:t>This figure has been calculated using the mid-202</w:t>
      </w:r>
      <w:r w:rsidR="005D0433">
        <w:rPr>
          <w:rFonts w:ascii="Arial" w:hAnsi="Arial" w:cs="Arial"/>
          <w:sz w:val="20"/>
          <w:szCs w:val="20"/>
        </w:rPr>
        <w:t>2</w:t>
      </w:r>
      <w:r w:rsidRPr="00C7230A">
        <w:rPr>
          <w:rFonts w:ascii="Arial" w:hAnsi="Arial" w:cs="Arial"/>
          <w:sz w:val="20"/>
          <w:szCs w:val="20"/>
        </w:rPr>
        <w:t xml:space="preserve"> estimated resident population, published by the Office for National Statistics (ONS) on 21 December 202</w:t>
      </w:r>
      <w:r w:rsidR="005D0433">
        <w:rPr>
          <w:rFonts w:ascii="Arial" w:hAnsi="Arial" w:cs="Arial"/>
          <w:sz w:val="20"/>
          <w:szCs w:val="20"/>
        </w:rPr>
        <w:t>2</w:t>
      </w:r>
      <w:r w:rsidRPr="00C7230A">
        <w:rPr>
          <w:rFonts w:ascii="Arial" w:hAnsi="Arial" w:cs="Arial"/>
          <w:sz w:val="20"/>
          <w:szCs w:val="20"/>
        </w:rPr>
        <w:t xml:space="preserve">, excluding those aged less than ten years of age. </w:t>
      </w:r>
    </w:p>
    <w:p w14:paraId="1BAD0327" w14:textId="77777777" w:rsidR="00C7230A" w:rsidRPr="00C7230A" w:rsidRDefault="00C7230A" w:rsidP="00C7230A">
      <w:pPr>
        <w:rPr>
          <w:rFonts w:ascii="Arial" w:hAnsi="Arial" w:cs="Arial"/>
          <w:sz w:val="20"/>
          <w:szCs w:val="20"/>
        </w:rPr>
      </w:pPr>
    </w:p>
    <w:p w14:paraId="0745F94E" w14:textId="659F00BF" w:rsidR="00542928" w:rsidRDefault="00C7230A" w:rsidP="00C7230A">
      <w:pPr>
        <w:rPr>
          <w:rFonts w:ascii="Arial" w:hAnsi="Arial" w:cs="Arial"/>
          <w:sz w:val="20"/>
          <w:szCs w:val="20"/>
        </w:rPr>
      </w:pPr>
      <w:r w:rsidRPr="00C7230A">
        <w:rPr>
          <w:rFonts w:ascii="Arial" w:hAnsi="Arial" w:cs="Arial"/>
          <w:sz w:val="20"/>
          <w:szCs w:val="20"/>
        </w:rPr>
        <w:t>Consistent with previous publications, this figure should be based on mid-202</w:t>
      </w:r>
      <w:r w:rsidR="005D0433">
        <w:rPr>
          <w:rFonts w:ascii="Arial" w:hAnsi="Arial" w:cs="Arial"/>
          <w:sz w:val="20"/>
          <w:szCs w:val="20"/>
        </w:rPr>
        <w:t>3</w:t>
      </w:r>
      <w:r w:rsidRPr="00C7230A">
        <w:rPr>
          <w:rFonts w:ascii="Arial" w:hAnsi="Arial" w:cs="Arial"/>
          <w:sz w:val="20"/>
          <w:szCs w:val="20"/>
        </w:rPr>
        <w:t xml:space="preserve"> estimated resident population; however, the ONS has changed its publication schedule such that the mid-202</w:t>
      </w:r>
      <w:r w:rsidR="005D0433">
        <w:rPr>
          <w:rFonts w:ascii="Arial" w:hAnsi="Arial" w:cs="Arial"/>
          <w:sz w:val="20"/>
          <w:szCs w:val="20"/>
        </w:rPr>
        <w:t>3</w:t>
      </w:r>
      <w:r w:rsidRPr="00C7230A">
        <w:rPr>
          <w:rFonts w:ascii="Arial" w:hAnsi="Arial" w:cs="Arial"/>
          <w:sz w:val="20"/>
          <w:szCs w:val="20"/>
        </w:rPr>
        <w:t xml:space="preserve"> estimates will be published later this year. As such, the current figure may differ from the corresponding figure based on the mid-202</w:t>
      </w:r>
      <w:r w:rsidR="005D0433">
        <w:rPr>
          <w:rFonts w:ascii="Arial" w:hAnsi="Arial" w:cs="Arial"/>
          <w:sz w:val="20"/>
          <w:szCs w:val="20"/>
        </w:rPr>
        <w:t>3</w:t>
      </w:r>
      <w:r w:rsidRPr="00C7230A">
        <w:rPr>
          <w:rFonts w:ascii="Arial" w:hAnsi="Arial" w:cs="Arial"/>
          <w:sz w:val="20"/>
          <w:szCs w:val="20"/>
        </w:rPr>
        <w:t xml:space="preserve"> estimates.</w:t>
      </w: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6"/>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0B75B8AE"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5350B3">
        <w:rPr>
          <w:sz w:val="24"/>
          <w:szCs w:val="24"/>
          <w:lang w:val="en-GB"/>
        </w:rPr>
        <w:t>4</w:t>
      </w:r>
      <w:r w:rsidRPr="00B510E5">
        <w:rPr>
          <w:sz w:val="24"/>
          <w:szCs w:val="24"/>
          <w:lang w:val="en-GB"/>
        </w:rPr>
        <w:t xml:space="preserve"> (i.e. they are a snapshot). The rest of the data covers the period 1 April 20</w:t>
      </w:r>
      <w:r w:rsidR="00F762D0" w:rsidRPr="00B510E5">
        <w:rPr>
          <w:sz w:val="24"/>
          <w:szCs w:val="24"/>
          <w:lang w:val="en-GB"/>
        </w:rPr>
        <w:t>2</w:t>
      </w:r>
      <w:r w:rsidR="005350B3">
        <w:rPr>
          <w:sz w:val="24"/>
          <w:szCs w:val="24"/>
          <w:lang w:val="en-GB"/>
        </w:rPr>
        <w:t>3</w:t>
      </w:r>
      <w:r w:rsidRPr="00B510E5">
        <w:rPr>
          <w:sz w:val="24"/>
          <w:szCs w:val="24"/>
          <w:lang w:val="en-GB"/>
        </w:rPr>
        <w:t xml:space="preserve"> to 31 March 20</w:t>
      </w:r>
      <w:r w:rsidR="001976DE" w:rsidRPr="00B510E5">
        <w:rPr>
          <w:sz w:val="24"/>
          <w:szCs w:val="24"/>
          <w:lang w:val="en-GB"/>
        </w:rPr>
        <w:t>2</w:t>
      </w:r>
      <w:r w:rsidR="005350B3">
        <w:rPr>
          <w:sz w:val="24"/>
          <w:szCs w:val="24"/>
          <w:lang w:val="en-GB"/>
        </w:rPr>
        <w:t>4</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w:t>
      </w:r>
      <w:r w:rsidR="00786A3A" w:rsidRPr="00B510E5">
        <w:rPr>
          <w:sz w:val="24"/>
          <w:szCs w:val="24"/>
          <w:lang w:val="en-GB"/>
        </w:rPr>
        <w:t xml:space="preserve">are assessed and managed by the Probation Service, Youth Offending Team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w:t>
      </w:r>
      <w:r w:rsidRPr="00B510E5">
        <w:rPr>
          <w:sz w:val="24"/>
          <w:szCs w:val="24"/>
          <w:lang w:val="en-GB"/>
        </w:rPr>
        <w:lastRenderedPageBreak/>
        <w:t xml:space="preserve">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proofErr w:type="spellStart"/>
      <w:r w:rsidR="005F4133">
        <w:rPr>
          <w:sz w:val="24"/>
          <w:szCs w:val="24"/>
        </w:rPr>
        <w:t>i</w:t>
      </w:r>
      <w:proofErr w:type="spellEnd"/>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The Sexual Risk Order (SRO) replaced the Risk of Sexual Harm Order (</w:t>
      </w:r>
      <w:proofErr w:type="spellStart"/>
      <w:r w:rsidRPr="00B510E5">
        <w:rPr>
          <w:b w:val="0"/>
          <w:bCs/>
          <w:color w:val="auto"/>
          <w:sz w:val="24"/>
          <w:szCs w:val="24"/>
        </w:rPr>
        <w:t>RoSHO</w:t>
      </w:r>
      <w:proofErr w:type="spellEnd"/>
      <w:r w:rsidRPr="00B510E5">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 xml:space="preserve">an act of a sexual nature and the court is satisfied that the person poses a risk of harm </w:t>
      </w:r>
      <w:r w:rsidRPr="00B510E5">
        <w:rPr>
          <w:rFonts w:ascii="Arial" w:hAnsi="Arial" w:cs="Arial"/>
        </w:rPr>
        <w:t>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5D413DD4" w:rsidR="00332EE6" w:rsidRPr="00062F5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w:t>
      </w:r>
      <w:r w:rsidR="00663F0A">
        <w:rPr>
          <w:b w:val="0"/>
          <w:bCs/>
          <w:color w:val="auto"/>
          <w:sz w:val="24"/>
          <w:szCs w:val="24"/>
        </w:rPr>
        <w:t xml:space="preserve"> </w:t>
      </w:r>
      <w:r w:rsidR="00F53D72" w:rsidRPr="00062F55">
        <w:rPr>
          <w:b w:val="0"/>
          <w:bCs/>
          <w:color w:val="auto"/>
          <w:sz w:val="24"/>
          <w:szCs w:val="24"/>
        </w:rPr>
        <w:t xml:space="preserve">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B510E5">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77777777" w:rsidR="00332EE6" w:rsidRPr="0069414D" w:rsidRDefault="00332EE6" w:rsidP="00296A85">
      <w:pPr>
        <w:pStyle w:val="Heading1"/>
        <w:jc w:val="left"/>
      </w:pPr>
      <w:r w:rsidRPr="0069414D">
        <w:lastRenderedPageBreak/>
        <w:t>Local page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7"/>
          <w:pgSz w:w="11905" w:h="16837" w:code="9"/>
          <w:pgMar w:top="720" w:right="720" w:bottom="720" w:left="720" w:header="720" w:footer="567" w:gutter="0"/>
          <w:cols w:space="720"/>
          <w:noEndnote/>
        </w:sect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39F37E95" w14:textId="40D26CBF" w:rsidR="003959AE" w:rsidRDefault="003959AE" w:rsidP="00C818AE">
      <w:pPr>
        <w:pStyle w:val="MAPPA-HeadingPara"/>
        <w:jc w:val="both"/>
        <w:rPr>
          <w:noProof/>
          <w:color w:val="auto"/>
          <w:sz w:val="24"/>
        </w:rPr>
      </w:pPr>
      <w:r w:rsidRPr="00803B07">
        <w:rPr>
          <w:noProof/>
          <w:color w:val="auto"/>
          <w:sz w:val="24"/>
        </w:rPr>
        <w:t xml:space="preserve">Over the last 12 months the MAPPA Team have </w:t>
      </w:r>
      <w:r w:rsidR="00205F87">
        <w:rPr>
          <w:noProof/>
          <w:color w:val="auto"/>
          <w:sz w:val="24"/>
        </w:rPr>
        <w:t>prioritised rolling out</w:t>
      </w:r>
      <w:r w:rsidRPr="00803B07">
        <w:rPr>
          <w:noProof/>
          <w:color w:val="auto"/>
          <w:sz w:val="24"/>
        </w:rPr>
        <w:t xml:space="preserve"> training and breifings to a range of agencies. This has included running on two occcasions Avon and Somerset MAPPA Bite Size Training which is now in its second year and saw a high turnout for SMB agencies. </w:t>
      </w:r>
    </w:p>
    <w:p w14:paraId="0858BDAD" w14:textId="415A5D23" w:rsidR="0002618A" w:rsidRPr="00803B07" w:rsidRDefault="00833F17" w:rsidP="00C818AE">
      <w:pPr>
        <w:pStyle w:val="MAPPA-HeadingPara"/>
        <w:jc w:val="both"/>
        <w:rPr>
          <w:noProof/>
          <w:color w:val="auto"/>
          <w:sz w:val="24"/>
        </w:rPr>
      </w:pPr>
      <w:r>
        <w:rPr>
          <w:noProof/>
          <w:color w:val="auto"/>
          <w:sz w:val="24"/>
        </w:rPr>
        <w:t xml:space="preserve">Of note is the MAPPA </w:t>
      </w:r>
      <w:r w:rsidR="0002618A">
        <w:rPr>
          <w:noProof/>
          <w:color w:val="auto"/>
          <w:sz w:val="24"/>
        </w:rPr>
        <w:t>Hydra</w:t>
      </w:r>
      <w:r>
        <w:rPr>
          <w:noProof/>
          <w:color w:val="auto"/>
          <w:sz w:val="24"/>
        </w:rPr>
        <w:t xml:space="preserve"> which is</w:t>
      </w:r>
      <w:r w:rsidR="00923107">
        <w:rPr>
          <w:noProof/>
          <w:color w:val="auto"/>
          <w:sz w:val="24"/>
        </w:rPr>
        <w:t xml:space="preserve"> an immersive learning experience</w:t>
      </w:r>
      <w:r>
        <w:rPr>
          <w:noProof/>
          <w:color w:val="auto"/>
          <w:sz w:val="24"/>
        </w:rPr>
        <w:t xml:space="preserve"> facilitated by Avon and Somerset Police and is a multi media training event which has representation from a number of agencies. The foucs is on risk assessmetna dn risk management. This was a succesful event and will continue be run twice a year.</w:t>
      </w:r>
    </w:p>
    <w:p w14:paraId="08D7F058" w14:textId="742CE428" w:rsidR="00803B07" w:rsidRPr="00803B07" w:rsidRDefault="00803B07" w:rsidP="00C818AE">
      <w:pPr>
        <w:pStyle w:val="MAPPA-HeadingPara"/>
        <w:jc w:val="both"/>
        <w:rPr>
          <w:noProof/>
          <w:color w:val="auto"/>
          <w:sz w:val="24"/>
        </w:rPr>
      </w:pPr>
      <w:r w:rsidRPr="00803B07">
        <w:rPr>
          <w:noProof/>
          <w:color w:val="auto"/>
          <w:sz w:val="24"/>
        </w:rPr>
        <w:t>A significant focus has been on raising awareness to agencies of the changes to Category 3 DA and Stalking guidance via breifings and strategic work actioned by the SMB. This will continue to be monitored for the next year. Furthermore briefings have been held with inve</w:t>
      </w:r>
      <w:r w:rsidR="00EB65AD">
        <w:rPr>
          <w:noProof/>
          <w:color w:val="auto"/>
          <w:sz w:val="24"/>
        </w:rPr>
        <w:t>s</w:t>
      </w:r>
      <w:r w:rsidRPr="00803B07">
        <w:rPr>
          <w:noProof/>
          <w:color w:val="auto"/>
          <w:sz w:val="24"/>
        </w:rPr>
        <w:t>tig</w:t>
      </w:r>
      <w:r w:rsidR="00EB65AD">
        <w:rPr>
          <w:noProof/>
          <w:color w:val="auto"/>
          <w:sz w:val="24"/>
        </w:rPr>
        <w:t>a</w:t>
      </w:r>
      <w:r w:rsidRPr="00803B07">
        <w:rPr>
          <w:noProof/>
          <w:color w:val="auto"/>
          <w:sz w:val="24"/>
        </w:rPr>
        <w:t xml:space="preserve">tion teams from the Police whose focus is violent and sexual offending.  </w:t>
      </w:r>
    </w:p>
    <w:p w14:paraId="7E78DD18" w14:textId="6F584D39" w:rsidR="00803B07" w:rsidRDefault="00923107" w:rsidP="00833F17">
      <w:pPr>
        <w:pStyle w:val="MAPPA-HeadingPara"/>
        <w:jc w:val="both"/>
        <w:rPr>
          <w:noProof/>
        </w:rPr>
      </w:pPr>
      <w:r>
        <w:rPr>
          <w:noProof/>
          <w:color w:val="auto"/>
          <w:sz w:val="24"/>
        </w:rPr>
        <w:t>A</w:t>
      </w:r>
      <w:r w:rsidR="00803B07" w:rsidRPr="00803B07">
        <w:rPr>
          <w:noProof/>
          <w:color w:val="auto"/>
          <w:sz w:val="24"/>
        </w:rPr>
        <w:t xml:space="preserve"> priority has been developing relationships within the two Mental Health Trusts that sit within our geo</w:t>
      </w:r>
      <w:r w:rsidR="00205F87">
        <w:rPr>
          <w:noProof/>
          <w:color w:val="auto"/>
          <w:sz w:val="24"/>
        </w:rPr>
        <w:t>graph</w:t>
      </w:r>
      <w:r w:rsidR="00803B07" w:rsidRPr="00803B07">
        <w:rPr>
          <w:noProof/>
          <w:color w:val="auto"/>
          <w:sz w:val="24"/>
        </w:rPr>
        <w:t>ic borders. This</w:t>
      </w:r>
      <w:r w:rsidR="00803B07">
        <w:rPr>
          <w:noProof/>
        </w:rPr>
        <w:t xml:space="preserve"> </w:t>
      </w:r>
      <w:r w:rsidR="00803B07" w:rsidRPr="00803B07">
        <w:rPr>
          <w:noProof/>
          <w:color w:val="auto"/>
          <w:sz w:val="24"/>
        </w:rPr>
        <w:t>has included briefings and hospital visits, as well as securing representation from both MH trusts on our screening panel.</w:t>
      </w:r>
      <w:r w:rsidR="00803B07" w:rsidRPr="00803B07">
        <w:rPr>
          <w:noProof/>
          <w:color w:val="auto"/>
        </w:rPr>
        <w:t xml:space="preserve"> </w:t>
      </w:r>
    </w:p>
    <w:p w14:paraId="0FD04B98" w14:textId="45BC40E0" w:rsidR="00833F17" w:rsidRDefault="00833F17" w:rsidP="00C818AE">
      <w:pPr>
        <w:pStyle w:val="MAPPA-HeadingPara"/>
        <w:jc w:val="both"/>
        <w:rPr>
          <w:noProof/>
          <w:color w:val="auto"/>
          <w:sz w:val="24"/>
        </w:rPr>
      </w:pPr>
      <w:r>
        <w:rPr>
          <w:noProof/>
        </w:rPr>
        <w:drawing>
          <wp:inline distT="0" distB="0" distL="0" distR="0" wp14:anchorId="2CC7B977" wp14:editId="337F0AF3">
            <wp:extent cx="3093720" cy="2107565"/>
            <wp:effectExtent l="0" t="0" r="0" b="6985"/>
            <wp:docPr id="1992755536" name="Picture 1" descr="Free Houses Colour photo an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Houses Colour photo and pictur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93720" cy="2107565"/>
                    </a:xfrm>
                    <a:prstGeom prst="rect">
                      <a:avLst/>
                    </a:prstGeom>
                    <a:noFill/>
                    <a:ln>
                      <a:noFill/>
                    </a:ln>
                  </pic:spPr>
                </pic:pic>
              </a:graphicData>
            </a:graphic>
          </wp:inline>
        </w:drawing>
      </w:r>
    </w:p>
    <w:p w14:paraId="31655328" w14:textId="5ED13FA7" w:rsidR="00C818AE" w:rsidRDefault="00803B07" w:rsidP="00C818AE">
      <w:pPr>
        <w:pStyle w:val="MAPPA-HeadingPara"/>
        <w:jc w:val="both"/>
        <w:rPr>
          <w:noProof/>
        </w:rPr>
      </w:pPr>
      <w:r w:rsidRPr="00803B07">
        <w:rPr>
          <w:noProof/>
          <w:color w:val="auto"/>
          <w:sz w:val="24"/>
        </w:rPr>
        <w:t>With the assistance of our MAPPA Chairs</w:t>
      </w:r>
      <w:r w:rsidR="00205F87">
        <w:rPr>
          <w:noProof/>
          <w:color w:val="auto"/>
          <w:sz w:val="24"/>
        </w:rPr>
        <w:t xml:space="preserve"> &amp; other partners</w:t>
      </w:r>
      <w:r w:rsidRPr="00803B07">
        <w:rPr>
          <w:noProof/>
          <w:color w:val="auto"/>
          <w:sz w:val="24"/>
        </w:rPr>
        <w:t xml:space="preserve"> two a</w:t>
      </w:r>
      <w:r w:rsidR="00564579" w:rsidRPr="00803B07">
        <w:rPr>
          <w:noProof/>
          <w:color w:val="auto"/>
          <w:sz w:val="24"/>
        </w:rPr>
        <w:t>udits</w:t>
      </w:r>
      <w:r w:rsidR="001202CE" w:rsidRPr="00803B07">
        <w:rPr>
          <w:noProof/>
          <w:color w:val="auto"/>
          <w:sz w:val="24"/>
        </w:rPr>
        <w:t xml:space="preserve"> </w:t>
      </w:r>
      <w:r w:rsidRPr="00803B07">
        <w:rPr>
          <w:noProof/>
          <w:color w:val="auto"/>
          <w:sz w:val="24"/>
        </w:rPr>
        <w:t>have been undertaken</w:t>
      </w:r>
      <w:r w:rsidR="00205F87">
        <w:rPr>
          <w:noProof/>
          <w:color w:val="auto"/>
          <w:sz w:val="24"/>
        </w:rPr>
        <w:t>.</w:t>
      </w:r>
      <w:r w:rsidRPr="00803B07">
        <w:rPr>
          <w:noProof/>
          <w:color w:val="auto"/>
          <w:sz w:val="24"/>
        </w:rPr>
        <w:t xml:space="preserve"> </w:t>
      </w:r>
      <w:r w:rsidR="00205F87">
        <w:rPr>
          <w:noProof/>
          <w:color w:val="auto"/>
          <w:sz w:val="24"/>
        </w:rPr>
        <w:t>T</w:t>
      </w:r>
      <w:r w:rsidRPr="00803B07">
        <w:rPr>
          <w:noProof/>
          <w:color w:val="auto"/>
          <w:sz w:val="24"/>
        </w:rPr>
        <w:t>he first focus</w:t>
      </w:r>
      <w:r w:rsidR="00205F87">
        <w:rPr>
          <w:noProof/>
          <w:color w:val="auto"/>
          <w:sz w:val="24"/>
        </w:rPr>
        <w:t>ed</w:t>
      </w:r>
      <w:r w:rsidRPr="00803B07">
        <w:rPr>
          <w:noProof/>
          <w:color w:val="auto"/>
          <w:sz w:val="24"/>
        </w:rPr>
        <w:t xml:space="preserve"> on victims representat</w:t>
      </w:r>
      <w:r w:rsidR="00C818AE">
        <w:rPr>
          <w:noProof/>
          <w:color w:val="auto"/>
          <w:sz w:val="24"/>
        </w:rPr>
        <w:t>i</w:t>
      </w:r>
      <w:r w:rsidRPr="00803B07">
        <w:rPr>
          <w:noProof/>
          <w:color w:val="auto"/>
          <w:sz w:val="24"/>
        </w:rPr>
        <w:t>o</w:t>
      </w:r>
      <w:r w:rsidR="00C818AE">
        <w:rPr>
          <w:noProof/>
          <w:color w:val="auto"/>
          <w:sz w:val="24"/>
        </w:rPr>
        <w:t>n</w:t>
      </w:r>
      <w:r w:rsidRPr="00803B07">
        <w:rPr>
          <w:noProof/>
          <w:color w:val="auto"/>
          <w:sz w:val="24"/>
        </w:rPr>
        <w:t xml:space="preserve"> and voice of the child. The second upon risk assessments. Our future aim is to cont</w:t>
      </w:r>
      <w:r w:rsidR="00EB65AD">
        <w:rPr>
          <w:noProof/>
          <w:color w:val="auto"/>
          <w:sz w:val="24"/>
        </w:rPr>
        <w:t>i</w:t>
      </w:r>
      <w:r w:rsidRPr="00803B07">
        <w:rPr>
          <w:noProof/>
          <w:color w:val="auto"/>
          <w:sz w:val="24"/>
        </w:rPr>
        <w:t>n</w:t>
      </w:r>
      <w:r w:rsidR="00EB65AD">
        <w:rPr>
          <w:noProof/>
          <w:color w:val="auto"/>
          <w:sz w:val="24"/>
        </w:rPr>
        <w:t>u</w:t>
      </w:r>
      <w:r w:rsidRPr="00803B07">
        <w:rPr>
          <w:noProof/>
          <w:color w:val="auto"/>
          <w:sz w:val="24"/>
        </w:rPr>
        <w:t>e to c</w:t>
      </w:r>
      <w:r w:rsidR="00205F87">
        <w:rPr>
          <w:noProof/>
          <w:color w:val="auto"/>
          <w:sz w:val="24"/>
        </w:rPr>
        <w:t>o</w:t>
      </w:r>
      <w:r w:rsidRPr="00803B07">
        <w:rPr>
          <w:noProof/>
          <w:color w:val="auto"/>
          <w:sz w:val="24"/>
        </w:rPr>
        <w:t>mplete</w:t>
      </w:r>
      <w:r w:rsidRPr="00803B07">
        <w:rPr>
          <w:noProof/>
          <w:color w:val="auto"/>
        </w:rPr>
        <w:t xml:space="preserve"> </w:t>
      </w:r>
      <w:r w:rsidRPr="00803B07">
        <w:rPr>
          <w:noProof/>
          <w:color w:val="auto"/>
          <w:sz w:val="24"/>
        </w:rPr>
        <w:t>two audits a year which can to develop practice and know</w:t>
      </w:r>
      <w:r w:rsidR="00205F87">
        <w:rPr>
          <w:noProof/>
          <w:color w:val="auto"/>
          <w:sz w:val="24"/>
        </w:rPr>
        <w:t>l</w:t>
      </w:r>
      <w:r w:rsidRPr="00803B07">
        <w:rPr>
          <w:noProof/>
          <w:color w:val="auto"/>
          <w:sz w:val="24"/>
        </w:rPr>
        <w:t>edge.</w:t>
      </w:r>
      <w:r w:rsidR="00205F87">
        <w:rPr>
          <w:noProof/>
          <w:color w:val="auto"/>
          <w:sz w:val="24"/>
        </w:rPr>
        <w:t xml:space="preserve"> Alongside the audits we taken the opporuntity to provide training to chairs to improve the quality of the meetings.</w:t>
      </w:r>
      <w:r w:rsidRPr="00803B07">
        <w:rPr>
          <w:noProof/>
          <w:color w:val="auto"/>
        </w:rPr>
        <w:t xml:space="preserve"> </w:t>
      </w:r>
    </w:p>
    <w:p w14:paraId="27EE7354" w14:textId="77777777" w:rsidR="00833F17" w:rsidRDefault="00833F17" w:rsidP="00C818AE">
      <w:pPr>
        <w:pStyle w:val="MAPPA-HeadingPara"/>
        <w:jc w:val="both"/>
        <w:rPr>
          <w:noProof/>
          <w:color w:val="auto"/>
          <w:sz w:val="24"/>
        </w:rPr>
      </w:pPr>
      <w:r w:rsidRPr="00C766D7">
        <w:rPr>
          <w:noProof/>
        </w:rPr>
        <w:drawing>
          <wp:inline distT="0" distB="0" distL="0" distR="0" wp14:anchorId="15DD6FEA" wp14:editId="3432885C">
            <wp:extent cx="3093720" cy="2320290"/>
            <wp:effectExtent l="0" t="0" r="0" b="3810"/>
            <wp:docPr id="863345379" name="Picture 4" descr="Free Bath City photo an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ree Bath City photo and pictur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93720" cy="2320290"/>
                    </a:xfrm>
                    <a:prstGeom prst="rect">
                      <a:avLst/>
                    </a:prstGeom>
                    <a:noFill/>
                    <a:ln>
                      <a:noFill/>
                    </a:ln>
                  </pic:spPr>
                </pic:pic>
              </a:graphicData>
            </a:graphic>
          </wp:inline>
        </w:drawing>
      </w:r>
    </w:p>
    <w:p w14:paraId="3B347053" w14:textId="01CB180A" w:rsidR="00BB1A81" w:rsidRPr="00833F17" w:rsidRDefault="00C818AE" w:rsidP="00833F17">
      <w:pPr>
        <w:pStyle w:val="MAPPA-HeadingPara"/>
        <w:jc w:val="both"/>
        <w:rPr>
          <w:noProof/>
        </w:rPr>
      </w:pPr>
      <w:r w:rsidRPr="00C818AE">
        <w:rPr>
          <w:noProof/>
          <w:color w:val="auto"/>
          <w:sz w:val="24"/>
        </w:rPr>
        <w:t>Finally we have responded to local signifi</w:t>
      </w:r>
      <w:r w:rsidR="00EB65AD">
        <w:rPr>
          <w:noProof/>
          <w:color w:val="auto"/>
          <w:sz w:val="24"/>
        </w:rPr>
        <w:t>ca</w:t>
      </w:r>
      <w:r w:rsidRPr="00C818AE">
        <w:rPr>
          <w:noProof/>
          <w:color w:val="auto"/>
          <w:sz w:val="24"/>
        </w:rPr>
        <w:t>nt incidents of knife crime and ensure</w:t>
      </w:r>
      <w:r w:rsidRPr="00C818AE">
        <w:rPr>
          <w:noProof/>
          <w:color w:val="auto"/>
        </w:rPr>
        <w:t xml:space="preserve"> </w:t>
      </w:r>
      <w:r w:rsidRPr="00C818AE">
        <w:rPr>
          <w:noProof/>
          <w:color w:val="auto"/>
          <w:sz w:val="24"/>
        </w:rPr>
        <w:t xml:space="preserve">MAPPA awareness </w:t>
      </w:r>
      <w:r w:rsidR="00EB65AD">
        <w:rPr>
          <w:noProof/>
          <w:color w:val="auto"/>
          <w:sz w:val="24"/>
        </w:rPr>
        <w:t xml:space="preserve">has been raised with </w:t>
      </w:r>
      <w:r w:rsidRPr="00C818AE">
        <w:rPr>
          <w:noProof/>
          <w:color w:val="auto"/>
          <w:sz w:val="24"/>
        </w:rPr>
        <w:t>our Youth Justice Service Teams and Probation Del</w:t>
      </w:r>
      <w:r w:rsidR="00EB65AD">
        <w:rPr>
          <w:noProof/>
          <w:color w:val="auto"/>
          <w:sz w:val="24"/>
        </w:rPr>
        <w:t>ivery</w:t>
      </w:r>
      <w:r w:rsidRPr="00C818AE">
        <w:rPr>
          <w:noProof/>
          <w:color w:val="auto"/>
          <w:sz w:val="24"/>
        </w:rPr>
        <w:t xml:space="preserve"> Units ac</w:t>
      </w:r>
      <w:r w:rsidR="00EB65AD">
        <w:rPr>
          <w:noProof/>
          <w:color w:val="auto"/>
          <w:sz w:val="24"/>
        </w:rPr>
        <w:t>r</w:t>
      </w:r>
      <w:r w:rsidRPr="00C818AE">
        <w:rPr>
          <w:noProof/>
          <w:color w:val="auto"/>
          <w:sz w:val="24"/>
        </w:rPr>
        <w:t>oss Avon and Somerset. Furthermo</w:t>
      </w:r>
      <w:r w:rsidR="00EB65AD">
        <w:rPr>
          <w:noProof/>
          <w:color w:val="auto"/>
          <w:sz w:val="24"/>
        </w:rPr>
        <w:t>r</w:t>
      </w:r>
      <w:r w:rsidRPr="00C818AE">
        <w:rPr>
          <w:noProof/>
          <w:color w:val="auto"/>
          <w:sz w:val="24"/>
        </w:rPr>
        <w:t>e we have es</w:t>
      </w:r>
      <w:r w:rsidR="00B13C7B">
        <w:rPr>
          <w:noProof/>
          <w:color w:val="auto"/>
          <w:sz w:val="24"/>
        </w:rPr>
        <w:t>tablished</w:t>
      </w:r>
      <w:r w:rsidRPr="00C818AE">
        <w:rPr>
          <w:noProof/>
          <w:color w:val="auto"/>
          <w:sz w:val="24"/>
        </w:rPr>
        <w:t xml:space="preserve"> relationship</w:t>
      </w:r>
      <w:r w:rsidR="00EB65AD">
        <w:rPr>
          <w:noProof/>
          <w:color w:val="auto"/>
          <w:sz w:val="24"/>
        </w:rPr>
        <w:t>s</w:t>
      </w:r>
      <w:r w:rsidRPr="00C818AE">
        <w:rPr>
          <w:noProof/>
          <w:color w:val="auto"/>
          <w:sz w:val="24"/>
        </w:rPr>
        <w:t xml:space="preserve"> with specia</w:t>
      </w:r>
      <w:r w:rsidR="00EB65AD">
        <w:rPr>
          <w:noProof/>
          <w:color w:val="auto"/>
          <w:sz w:val="24"/>
        </w:rPr>
        <w:t>li</w:t>
      </w:r>
      <w:r w:rsidRPr="00C818AE">
        <w:rPr>
          <w:noProof/>
          <w:color w:val="auto"/>
          <w:sz w:val="24"/>
        </w:rPr>
        <w:t>st Police Teams to attend MAPPA meetings for this cohort to devleop</w:t>
      </w:r>
      <w:r w:rsidR="00EB65AD">
        <w:rPr>
          <w:noProof/>
          <w:color w:val="auto"/>
          <w:sz w:val="24"/>
        </w:rPr>
        <w:t xml:space="preserve"> a</w:t>
      </w:r>
      <w:r w:rsidRPr="00C818AE">
        <w:rPr>
          <w:noProof/>
          <w:color w:val="auto"/>
          <w:sz w:val="24"/>
        </w:rPr>
        <w:t xml:space="preserve"> traum</w:t>
      </w:r>
      <w:r>
        <w:rPr>
          <w:noProof/>
          <w:color w:val="auto"/>
          <w:sz w:val="24"/>
        </w:rPr>
        <w:t>a</w:t>
      </w:r>
      <w:r w:rsidRPr="00C818AE">
        <w:rPr>
          <w:noProof/>
          <w:color w:val="auto"/>
          <w:sz w:val="24"/>
        </w:rPr>
        <w:t xml:space="preserve"> informed app</w:t>
      </w:r>
      <w:r w:rsidR="00EB65AD">
        <w:rPr>
          <w:noProof/>
          <w:color w:val="auto"/>
          <w:sz w:val="24"/>
        </w:rPr>
        <w:t>r</w:t>
      </w:r>
      <w:r w:rsidRPr="00C818AE">
        <w:rPr>
          <w:noProof/>
          <w:color w:val="auto"/>
          <w:sz w:val="24"/>
        </w:rPr>
        <w:t>oach aswell as reco</w:t>
      </w:r>
      <w:r w:rsidR="00EB65AD">
        <w:rPr>
          <w:noProof/>
          <w:color w:val="auto"/>
          <w:sz w:val="24"/>
        </w:rPr>
        <w:t>g</w:t>
      </w:r>
      <w:r w:rsidRPr="00C818AE">
        <w:rPr>
          <w:noProof/>
          <w:color w:val="auto"/>
          <w:sz w:val="24"/>
        </w:rPr>
        <w:t>nising both risk and vulnerability amongst this co</w:t>
      </w:r>
      <w:r w:rsidR="00EB65AD">
        <w:rPr>
          <w:noProof/>
          <w:color w:val="auto"/>
          <w:sz w:val="24"/>
        </w:rPr>
        <w:t>h</w:t>
      </w:r>
      <w:r w:rsidRPr="00C818AE">
        <w:rPr>
          <w:noProof/>
          <w:color w:val="auto"/>
          <w:sz w:val="24"/>
        </w:rPr>
        <w:t>ort.</w:t>
      </w:r>
      <w:r w:rsidRPr="00C818AE">
        <w:rPr>
          <w:noProof/>
          <w:color w:val="auto"/>
        </w:rPr>
        <w:t xml:space="preserve"> </w:t>
      </w:r>
    </w:p>
    <w:p w14:paraId="4E0918E8" w14:textId="77777777" w:rsidR="00B13C7B" w:rsidRPr="00B13C7B" w:rsidRDefault="00B13C7B" w:rsidP="00B13C7B">
      <w:pPr>
        <w:pStyle w:val="MAPPA-HeadingPara"/>
        <w:jc w:val="both"/>
        <w:rPr>
          <w:color w:val="000000" w:themeColor="text1"/>
          <w:sz w:val="24"/>
          <w:lang w:val="en-GB"/>
        </w:rPr>
      </w:pPr>
      <w:r w:rsidRPr="00B13C7B">
        <w:rPr>
          <w:color w:val="000000" w:themeColor="text1"/>
          <w:sz w:val="24"/>
          <w:lang w:val="en-GB"/>
        </w:rPr>
        <w:t>Avon and Somerset Police have continued to prioritise the effective management of registered sexual and violent offenders within our communities. This year, we have implemented several key initiatives aimed at enhancing public safety and reducing reoffending rates including greater use of intelligence and monitoring tools to ensure offenders are complying with conditions of their orders.</w:t>
      </w:r>
    </w:p>
    <w:p w14:paraId="4E0D4E07" w14:textId="77777777" w:rsidR="00B13C7B" w:rsidRPr="00205F87" w:rsidRDefault="00B13C7B" w:rsidP="00B13C7B">
      <w:pPr>
        <w:pStyle w:val="MAPPA-HeadingPara"/>
        <w:jc w:val="both"/>
        <w:rPr>
          <w:i/>
          <w:iCs/>
          <w:color w:val="000000" w:themeColor="text1"/>
          <w:sz w:val="24"/>
          <w:lang w:val="en-GB"/>
        </w:rPr>
      </w:pPr>
      <w:r w:rsidRPr="00B13C7B">
        <w:rPr>
          <w:color w:val="000000" w:themeColor="text1"/>
          <w:sz w:val="24"/>
          <w:lang w:val="en-GB"/>
        </w:rPr>
        <w:lastRenderedPageBreak/>
        <w:t xml:space="preserve">We have strengthened our collaboration with partner agencies to improve information sharing and risk management, focusing particularly on high-risk individuals under the MAPPA framework. </w:t>
      </w:r>
      <w:r w:rsidRPr="00CD3033">
        <w:rPr>
          <w:color w:val="000000" w:themeColor="text1"/>
          <w:sz w:val="24"/>
          <w:lang w:val="en-GB"/>
        </w:rPr>
        <w:t>Our dedicated teams have been instrumental in launching new preventative measures, including targeted operations against domestic abuse perpetrators and those at risk of exploitation. Additionally, we have invested in further resources and training for our Integrated Offender Management teams to meet growing demand, enabling them to better address the complexities of managing offenders with diverse needs and risk profiles. Moving forward, we will continue to leverage these efforts to ensure a safer environment for our communities, maintaining our commitment to protecting the most vulnerable and reducing harm across the force area.</w:t>
      </w:r>
    </w:p>
    <w:p w14:paraId="1D1EA108" w14:textId="39CBBF1B" w:rsidR="00BB1A81" w:rsidRDefault="00C818AE" w:rsidP="00332EE6">
      <w:pPr>
        <w:pStyle w:val="MAPPA-HeadingPara"/>
        <w:rPr>
          <w:lang w:val="en-GB"/>
        </w:rPr>
      </w:pPr>
      <w:r w:rsidRPr="00C766D7">
        <w:rPr>
          <w:noProof/>
        </w:rPr>
        <w:drawing>
          <wp:inline distT="0" distB="0" distL="0" distR="0" wp14:anchorId="06A3062D" wp14:editId="3730A6B8">
            <wp:extent cx="2984500" cy="2238375"/>
            <wp:effectExtent l="0" t="0" r="6350" b="9525"/>
            <wp:docPr id="174750466" name="Picture 3" descr="Free Glastonbury Tor Tower photo an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ee Glastonbury Tor Tower photo and pic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97405" cy="2248054"/>
                    </a:xfrm>
                    <a:prstGeom prst="rect">
                      <a:avLst/>
                    </a:prstGeom>
                    <a:noFill/>
                    <a:ln>
                      <a:noFill/>
                    </a:ln>
                  </pic:spPr>
                </pic:pic>
              </a:graphicData>
            </a:graphic>
          </wp:inline>
        </w:drawing>
      </w:r>
    </w:p>
    <w:p w14:paraId="62AE1F73" w14:textId="7D498E76" w:rsidR="00686D43" w:rsidRPr="001049D4" w:rsidRDefault="00EB65AD" w:rsidP="001049D4">
      <w:pPr>
        <w:pStyle w:val="MAPPA-HeadingPara"/>
        <w:jc w:val="both"/>
        <w:rPr>
          <w:color w:val="auto"/>
          <w:sz w:val="24"/>
          <w:lang w:val="en-GB"/>
        </w:rPr>
      </w:pPr>
      <w:r>
        <w:rPr>
          <w:color w:val="auto"/>
          <w:sz w:val="24"/>
          <w:lang w:val="en-GB"/>
        </w:rPr>
        <w:t>T</w:t>
      </w:r>
      <w:r w:rsidR="00686D43" w:rsidRPr="00686D43">
        <w:rPr>
          <w:color w:val="auto"/>
          <w:sz w:val="24"/>
          <w:lang w:val="en-GB"/>
        </w:rPr>
        <w:t>his reporting year saw the first significant changes to polic</w:t>
      </w:r>
      <w:r w:rsidR="00205F87">
        <w:rPr>
          <w:color w:val="auto"/>
          <w:sz w:val="24"/>
          <w:lang w:val="en-GB"/>
        </w:rPr>
        <w:t>y</w:t>
      </w:r>
      <w:r w:rsidR="00686D43" w:rsidRPr="00686D43">
        <w:rPr>
          <w:color w:val="auto"/>
          <w:sz w:val="24"/>
          <w:lang w:val="en-GB"/>
        </w:rPr>
        <w:t xml:space="preserve"> regarding early releases from custody</w:t>
      </w:r>
      <w:r w:rsidR="0002618A">
        <w:rPr>
          <w:color w:val="auto"/>
          <w:sz w:val="24"/>
          <w:lang w:val="en-GB"/>
        </w:rPr>
        <w:t xml:space="preserve"> which have been implemented by the Prison &amp; Probation Service</w:t>
      </w:r>
      <w:r w:rsidR="00686D43" w:rsidRPr="00686D43">
        <w:rPr>
          <w:color w:val="auto"/>
          <w:sz w:val="24"/>
          <w:lang w:val="en-GB"/>
        </w:rPr>
        <w:t xml:space="preserve">. </w:t>
      </w:r>
      <w:r w:rsidR="00907C65">
        <w:rPr>
          <w:color w:val="auto"/>
          <w:sz w:val="24"/>
          <w:lang w:val="en-GB"/>
        </w:rPr>
        <w:t>During this time r</w:t>
      </w:r>
      <w:r>
        <w:rPr>
          <w:color w:val="auto"/>
          <w:sz w:val="24"/>
          <w:lang w:val="en-GB"/>
        </w:rPr>
        <w:t xml:space="preserve">eferrals to MAPPA have and will remain a key part of established Probation practice. </w:t>
      </w:r>
      <w:r w:rsidR="00907C65">
        <w:rPr>
          <w:color w:val="auto"/>
          <w:sz w:val="24"/>
          <w:lang w:val="en-GB"/>
        </w:rPr>
        <w:t xml:space="preserve">Probation Delivery Units continue to have close working relationships with the MAPPA Team and have representation at all training events as well as dedicated MAPPA input at development days. </w:t>
      </w:r>
    </w:p>
    <w:p w14:paraId="3A7C0EFA" w14:textId="77777777" w:rsidR="00686D43" w:rsidRDefault="00F0152E" w:rsidP="00C818AE">
      <w:pPr>
        <w:pStyle w:val="MAPPA-HeadingPara"/>
        <w:jc w:val="both"/>
        <w:rPr>
          <w:lang w:val="en-GB"/>
        </w:rPr>
      </w:pPr>
      <w:r w:rsidRPr="00C766D7">
        <w:rPr>
          <w:noProof/>
        </w:rPr>
        <w:drawing>
          <wp:inline distT="0" distB="0" distL="0" distR="0" wp14:anchorId="51582E2B" wp14:editId="7A8F2E04">
            <wp:extent cx="3093720" cy="2064385"/>
            <wp:effectExtent l="0" t="0" r="0" b="0"/>
            <wp:docPr id="123690847" name="Picture 1" descr="Free Bristol England photo an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Bristol England photo and pictur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93720" cy="2064385"/>
                    </a:xfrm>
                    <a:prstGeom prst="rect">
                      <a:avLst/>
                    </a:prstGeom>
                    <a:noFill/>
                    <a:ln>
                      <a:noFill/>
                    </a:ln>
                  </pic:spPr>
                </pic:pic>
              </a:graphicData>
            </a:graphic>
          </wp:inline>
        </w:drawing>
      </w:r>
    </w:p>
    <w:p w14:paraId="426C988E" w14:textId="5375D4B2" w:rsidR="00332EE6" w:rsidRPr="007236B5" w:rsidRDefault="00C945C9" w:rsidP="00C818AE">
      <w:pPr>
        <w:pStyle w:val="MAPPA-HeadingPara"/>
        <w:jc w:val="both"/>
        <w:rPr>
          <w:color w:val="auto"/>
          <w:sz w:val="24"/>
          <w:lang w:val="en-GB"/>
        </w:rPr>
      </w:pPr>
      <w:r w:rsidRPr="007236B5">
        <w:rPr>
          <w:color w:val="auto"/>
          <w:sz w:val="24"/>
          <w:lang w:val="en-GB"/>
        </w:rPr>
        <w:t>Our aims for the next report year are to continue to work towards the aim of our local business plan whilst striving to focus on the quality of the MAPPA meetings held within Avon and Somerset</w:t>
      </w:r>
      <w:r w:rsidR="007236B5" w:rsidRPr="007236B5">
        <w:rPr>
          <w:color w:val="auto"/>
          <w:sz w:val="24"/>
          <w:lang w:val="en-GB"/>
        </w:rPr>
        <w:t xml:space="preserve"> and maintaining our relationships with the five Local Authorities that comprise Avon and Somerset</w:t>
      </w:r>
      <w:r w:rsidR="0002618A">
        <w:rPr>
          <w:color w:val="auto"/>
          <w:sz w:val="24"/>
          <w:lang w:val="en-GB"/>
        </w:rPr>
        <w:t xml:space="preserve"> &amp; the Health Trusts</w:t>
      </w:r>
      <w:r w:rsidR="007236B5" w:rsidRPr="007236B5">
        <w:rPr>
          <w:color w:val="auto"/>
          <w:sz w:val="24"/>
          <w:lang w:val="en-GB"/>
        </w:rPr>
        <w:t xml:space="preserve">. </w:t>
      </w:r>
    </w:p>
    <w:p w14:paraId="5B255C0C" w14:textId="261CB60F" w:rsidR="00332EE6" w:rsidRDefault="00F0152E" w:rsidP="00C818AE">
      <w:pPr>
        <w:pStyle w:val="MAPPA-Bodytext"/>
        <w:jc w:val="both"/>
        <w:rPr>
          <w:sz w:val="24"/>
          <w:szCs w:val="24"/>
          <w:lang w:val="en-GB"/>
        </w:rPr>
      </w:pPr>
      <w:r w:rsidRPr="00F0152E">
        <w:rPr>
          <w:sz w:val="24"/>
          <w:szCs w:val="24"/>
          <w:lang w:val="en-GB"/>
        </w:rPr>
        <w:t>2025 will also mark the 25</w:t>
      </w:r>
      <w:r w:rsidRPr="00F0152E">
        <w:rPr>
          <w:sz w:val="24"/>
          <w:szCs w:val="24"/>
          <w:vertAlign w:val="superscript"/>
          <w:lang w:val="en-GB"/>
        </w:rPr>
        <w:t>th</w:t>
      </w:r>
      <w:r w:rsidRPr="00F0152E">
        <w:rPr>
          <w:sz w:val="24"/>
          <w:szCs w:val="24"/>
          <w:lang w:val="en-GB"/>
        </w:rPr>
        <w:t xml:space="preserve"> Anniversary of MAPPA and Avon and Somerset Strategic Management Board will be developing an event to celebrate this occasion. </w:t>
      </w:r>
    </w:p>
    <w:p w14:paraId="2CA3D2A2" w14:textId="0DF4700A" w:rsidR="00F0152E" w:rsidRDefault="00F0152E" w:rsidP="00332EE6">
      <w:pPr>
        <w:pStyle w:val="MAPPA-Bodytext"/>
        <w:rPr>
          <w:sz w:val="24"/>
          <w:szCs w:val="24"/>
          <w:lang w:val="en-GB"/>
        </w:rPr>
      </w:pPr>
    </w:p>
    <w:p w14:paraId="33D82073" w14:textId="77777777" w:rsidR="00F0152E" w:rsidRDefault="00F0152E" w:rsidP="00332EE6">
      <w:pPr>
        <w:pStyle w:val="MAPPA-Bodytext"/>
        <w:rPr>
          <w:sz w:val="24"/>
          <w:szCs w:val="24"/>
          <w:lang w:val="en-GB"/>
        </w:rPr>
      </w:pPr>
    </w:p>
    <w:p w14:paraId="3DDEB0C9" w14:textId="77777777" w:rsidR="00F0152E" w:rsidRDefault="00F0152E" w:rsidP="00332EE6">
      <w:pPr>
        <w:pStyle w:val="MAPPA-Bodytext"/>
        <w:rPr>
          <w:sz w:val="24"/>
          <w:szCs w:val="24"/>
          <w:lang w:val="en-GB"/>
        </w:rPr>
      </w:pPr>
    </w:p>
    <w:p w14:paraId="27B82235" w14:textId="77777777" w:rsidR="00F0152E" w:rsidRPr="00F0152E" w:rsidRDefault="00F0152E" w:rsidP="00332EE6">
      <w:pPr>
        <w:pStyle w:val="MAPPA-Bodytext"/>
        <w:rPr>
          <w:sz w:val="24"/>
          <w:szCs w:val="24"/>
          <w:lang w:val="en-GB"/>
        </w:rPr>
      </w:pPr>
    </w:p>
    <w:p w14:paraId="434917BE" w14:textId="77777777" w:rsidR="00332EE6" w:rsidRPr="00916D29" w:rsidRDefault="00332EE6" w:rsidP="00332EE6">
      <w:pPr>
        <w:pStyle w:val="MAPPA-Bodytext"/>
        <w:rPr>
          <w:szCs w:val="28"/>
          <w:lang w:val="en-GB"/>
        </w:rPr>
      </w:pPr>
    </w:p>
    <w:p w14:paraId="6620B6A1" w14:textId="77777777" w:rsidR="00332EE6" w:rsidRPr="00916D29" w:rsidRDefault="00332EE6" w:rsidP="00332EE6">
      <w:pPr>
        <w:pStyle w:val="MAPPA-Bodytext"/>
        <w:rPr>
          <w:szCs w:val="28"/>
          <w:lang w:val="en-GB"/>
        </w:rPr>
        <w:sectPr w:rsidR="00332EE6" w:rsidRPr="00916D29" w:rsidSect="00867C9E">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77777777" w:rsidR="00332EE6" w:rsidRPr="00B01E0C" w:rsidRDefault="000F48B7" w:rsidP="00332EE6">
      <w:pPr>
        <w:pStyle w:val="MAPPA-Bodytext"/>
        <w:jc w:val="center"/>
        <w:rPr>
          <w:b/>
          <w:color w:val="007DC3"/>
          <w:sz w:val="26"/>
          <w:szCs w:val="26"/>
          <w:lang w:val="en-GB"/>
        </w:rPr>
      </w:pPr>
      <w:hyperlink r:id="rId32"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36F1ABD4" w:rsidR="00782444" w:rsidRPr="00B01E0C" w:rsidRDefault="001049D4" w:rsidP="00332EE6">
      <w:pPr>
        <w:pStyle w:val="MAPPA-Bodytext"/>
        <w:jc w:val="center"/>
        <w:rPr>
          <w:b/>
          <w:color w:val="7030A0"/>
          <w:sz w:val="26"/>
          <w:szCs w:val="26"/>
          <w:lang w:val="en-GB"/>
        </w:rPr>
      </w:pPr>
      <w:r>
        <w:rPr>
          <w:noProof/>
        </w:rPr>
        <w:drawing>
          <wp:anchor distT="0" distB="0" distL="114300" distR="114300" simplePos="0" relativeHeight="251662336" behindDoc="1" locked="0" layoutInCell="1" allowOverlap="1" wp14:anchorId="2433EC27" wp14:editId="199A8842">
            <wp:simplePos x="0" y="0"/>
            <wp:positionH relativeFrom="page">
              <wp:posOffset>5318760</wp:posOffset>
            </wp:positionH>
            <wp:positionV relativeFrom="page">
              <wp:posOffset>8564880</wp:posOffset>
            </wp:positionV>
            <wp:extent cx="1244377" cy="1384300"/>
            <wp:effectExtent l="0" t="0" r="0" b="635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1244377" cy="13843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p w14:paraId="3AD48DFA" w14:textId="046F252C" w:rsidR="00332EE6" w:rsidRPr="006954C2" w:rsidRDefault="00332EE6"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34"/>
          <w:pgSz w:w="11905" w:h="16837" w:code="9"/>
          <w:pgMar w:top="720" w:right="720" w:bottom="720" w:left="720" w:header="720" w:footer="567" w:gutter="0"/>
          <w:cols w:space="720"/>
          <w:noEndnote/>
          <w:docGrid w:linePitch="360"/>
        </w:sectPr>
      </w:pPr>
    </w:p>
    <w:p w14:paraId="511E354C" w14:textId="1F135D62"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6CC6E0B2">
            <wp:extent cx="2309163" cy="927100"/>
            <wp:effectExtent l="0" t="0" r="0" b="635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24420" cy="933225"/>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600D4BF0" w:rsidR="0052760C" w:rsidRPr="006954C2" w:rsidRDefault="001049D4" w:rsidP="005A1B9A">
      <w:pPr>
        <w:jc w:val="center"/>
        <w:rPr>
          <w:rFonts w:ascii="Arial" w:hAnsi="Arial" w:cs="Arial"/>
          <w:color w:val="7030A0"/>
        </w:rPr>
      </w:pPr>
      <w:r w:rsidRPr="006954C2">
        <w:rPr>
          <w:noProof/>
          <w:color w:val="7030A0"/>
        </w:rPr>
        <w:drawing>
          <wp:inline distT="0" distB="0" distL="0" distR="0" wp14:anchorId="7927309E" wp14:editId="6F8115F5">
            <wp:extent cx="1465200" cy="97200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65200" cy="972000"/>
                    </a:xfrm>
                    <a:prstGeom prst="rect">
                      <a:avLst/>
                    </a:prstGeom>
                    <a:noFill/>
                  </pic:spPr>
                </pic:pic>
              </a:graphicData>
            </a:graphic>
          </wp:inline>
        </w:drawing>
      </w:r>
    </w:p>
    <w:p w14:paraId="024CE8E5" w14:textId="7449A65B" w:rsidR="0052760C" w:rsidRPr="006954C2" w:rsidRDefault="0052760C" w:rsidP="005A1B9A">
      <w:pPr>
        <w:jc w:val="center"/>
        <w:rPr>
          <w:rFonts w:ascii="Arial" w:hAnsi="Arial" w:cs="Arial"/>
          <w:color w:val="7030A0"/>
        </w:rPr>
      </w:pPr>
    </w:p>
    <w:p w14:paraId="236EAE72" w14:textId="7FFECBD3" w:rsidR="0052760C" w:rsidRPr="006954C2" w:rsidRDefault="0052760C" w:rsidP="005A1B9A">
      <w:pPr>
        <w:jc w:val="center"/>
        <w:rPr>
          <w:rFonts w:ascii="Arial" w:hAnsi="Arial" w:cs="Arial"/>
          <w:color w:val="7030A0"/>
        </w:rPr>
      </w:pPr>
    </w:p>
    <w:p w14:paraId="3BC53A39" w14:textId="18577AE5" w:rsidR="0052760C" w:rsidRPr="006954C2" w:rsidRDefault="0052760C" w:rsidP="005A1B9A">
      <w:pPr>
        <w:jc w:val="center"/>
        <w:rPr>
          <w:rFonts w:ascii="Arial" w:hAnsi="Arial" w:cs="Arial"/>
          <w:color w:val="7030A0"/>
        </w:rPr>
      </w:pPr>
    </w:p>
    <w:p w14:paraId="7614DC9E" w14:textId="7F88067F" w:rsidR="00900E5D" w:rsidRPr="006954C2" w:rsidRDefault="00900E5D" w:rsidP="005A1B9A">
      <w:pPr>
        <w:jc w:val="center"/>
        <w:rPr>
          <w:rFonts w:ascii="Arial" w:hAnsi="Arial" w:cs="Arial"/>
          <w:color w:val="7030A0"/>
        </w:rPr>
      </w:pPr>
    </w:p>
    <w:p w14:paraId="184D6788" w14:textId="458130E5" w:rsidR="00DE3907" w:rsidRPr="006954C2" w:rsidRDefault="00DE3907" w:rsidP="005A1B9A">
      <w:pPr>
        <w:jc w:val="center"/>
        <w:rPr>
          <w:rFonts w:ascii="Arial" w:hAnsi="Arial" w:cs="Arial"/>
          <w:b/>
          <w:bCs/>
          <w:color w:val="7030A0"/>
        </w:rPr>
      </w:pPr>
    </w:p>
    <w:sectPr w:rsidR="00DE3907"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4D5A83" w14:textId="77777777" w:rsidR="009E77A2" w:rsidRDefault="009E77A2" w:rsidP="001A5708">
      <w:pPr>
        <w:pStyle w:val="MAPPA-Bodytext"/>
      </w:pPr>
      <w:r>
        <w:separator/>
      </w:r>
    </w:p>
  </w:endnote>
  <w:endnote w:type="continuationSeparator" w:id="0">
    <w:p w14:paraId="4F5F0F5A" w14:textId="77777777" w:rsidR="009E77A2" w:rsidRDefault="009E77A2" w:rsidP="001A5708">
      <w:pPr>
        <w:pStyle w:val="MAPPA-Bodytext"/>
      </w:pPr>
      <w:r>
        <w:continuationSeparator/>
      </w:r>
    </w:p>
  </w:endnote>
  <w:endnote w:type="continuationNotice" w:id="1">
    <w:p w14:paraId="10EC7340" w14:textId="77777777" w:rsidR="009E77A2" w:rsidRDefault="009E77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48C30D" w14:textId="77777777" w:rsidR="009E77A2" w:rsidRDefault="009E77A2" w:rsidP="001A5708">
      <w:pPr>
        <w:pStyle w:val="MAPPA-Bodytext"/>
      </w:pPr>
      <w:r>
        <w:separator/>
      </w:r>
    </w:p>
  </w:footnote>
  <w:footnote w:type="continuationSeparator" w:id="0">
    <w:p w14:paraId="180FECE1" w14:textId="77777777" w:rsidR="009E77A2" w:rsidRDefault="009E77A2" w:rsidP="001A5708">
      <w:pPr>
        <w:pStyle w:val="MAPPA-Bodytext"/>
      </w:pPr>
      <w:r>
        <w:continuationSeparator/>
      </w:r>
    </w:p>
  </w:footnote>
  <w:footnote w:type="continuationNotice" w:id="1">
    <w:p w14:paraId="18B878D8" w14:textId="77777777" w:rsidR="009E77A2" w:rsidRDefault="009E77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2027D5" w14:textId="77777777" w:rsidR="00907C65" w:rsidRDefault="00907C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DCEECF" w14:textId="536273E2" w:rsidR="00907C65" w:rsidRDefault="00907C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45EFC" w14:textId="77777777" w:rsidR="00907C65" w:rsidRDefault="00907C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0"/>
  </w:num>
  <w:num w:numId="2" w16cid:durableId="1275559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2618A"/>
    <w:rsid w:val="00033165"/>
    <w:rsid w:val="000334A5"/>
    <w:rsid w:val="00036426"/>
    <w:rsid w:val="00051C64"/>
    <w:rsid w:val="000536B2"/>
    <w:rsid w:val="000575B1"/>
    <w:rsid w:val="000576D6"/>
    <w:rsid w:val="00062F55"/>
    <w:rsid w:val="000739BA"/>
    <w:rsid w:val="000809B8"/>
    <w:rsid w:val="0009323B"/>
    <w:rsid w:val="000A6775"/>
    <w:rsid w:val="000D082C"/>
    <w:rsid w:val="000E3453"/>
    <w:rsid w:val="000F355B"/>
    <w:rsid w:val="000F48B7"/>
    <w:rsid w:val="000F65BF"/>
    <w:rsid w:val="00104025"/>
    <w:rsid w:val="001049D4"/>
    <w:rsid w:val="00105344"/>
    <w:rsid w:val="001143B7"/>
    <w:rsid w:val="001202CE"/>
    <w:rsid w:val="00140627"/>
    <w:rsid w:val="001435D5"/>
    <w:rsid w:val="00146AC1"/>
    <w:rsid w:val="00152647"/>
    <w:rsid w:val="00154D3E"/>
    <w:rsid w:val="00157F24"/>
    <w:rsid w:val="0017380D"/>
    <w:rsid w:val="001800EB"/>
    <w:rsid w:val="00190BAD"/>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5F87"/>
    <w:rsid w:val="00206B09"/>
    <w:rsid w:val="0020762B"/>
    <w:rsid w:val="002171AC"/>
    <w:rsid w:val="00230E77"/>
    <w:rsid w:val="00233AB5"/>
    <w:rsid w:val="002446A8"/>
    <w:rsid w:val="002621F5"/>
    <w:rsid w:val="0027253A"/>
    <w:rsid w:val="00273407"/>
    <w:rsid w:val="00273F30"/>
    <w:rsid w:val="00274A96"/>
    <w:rsid w:val="00281FCC"/>
    <w:rsid w:val="0028255E"/>
    <w:rsid w:val="00283D9A"/>
    <w:rsid w:val="002850D6"/>
    <w:rsid w:val="00296A85"/>
    <w:rsid w:val="002A5E53"/>
    <w:rsid w:val="002B1B3E"/>
    <w:rsid w:val="002B3DF0"/>
    <w:rsid w:val="002C0567"/>
    <w:rsid w:val="002C2403"/>
    <w:rsid w:val="002D3079"/>
    <w:rsid w:val="002D5862"/>
    <w:rsid w:val="002E767F"/>
    <w:rsid w:val="002F46BF"/>
    <w:rsid w:val="002F47AE"/>
    <w:rsid w:val="002F763F"/>
    <w:rsid w:val="00302FA6"/>
    <w:rsid w:val="00304627"/>
    <w:rsid w:val="00305294"/>
    <w:rsid w:val="00311438"/>
    <w:rsid w:val="00315A5A"/>
    <w:rsid w:val="00316362"/>
    <w:rsid w:val="00317908"/>
    <w:rsid w:val="00331827"/>
    <w:rsid w:val="00331886"/>
    <w:rsid w:val="00332369"/>
    <w:rsid w:val="00332EE6"/>
    <w:rsid w:val="00334657"/>
    <w:rsid w:val="00335BEB"/>
    <w:rsid w:val="00337928"/>
    <w:rsid w:val="0034316C"/>
    <w:rsid w:val="00347A55"/>
    <w:rsid w:val="00351A15"/>
    <w:rsid w:val="003554C4"/>
    <w:rsid w:val="003668BB"/>
    <w:rsid w:val="00391BEB"/>
    <w:rsid w:val="003959AE"/>
    <w:rsid w:val="00395ED3"/>
    <w:rsid w:val="00396101"/>
    <w:rsid w:val="00397110"/>
    <w:rsid w:val="003A385F"/>
    <w:rsid w:val="003B63B3"/>
    <w:rsid w:val="003B6695"/>
    <w:rsid w:val="003C0362"/>
    <w:rsid w:val="003C36DD"/>
    <w:rsid w:val="003D3D7F"/>
    <w:rsid w:val="003E0965"/>
    <w:rsid w:val="003E0B74"/>
    <w:rsid w:val="003F03F6"/>
    <w:rsid w:val="00410720"/>
    <w:rsid w:val="00416B8E"/>
    <w:rsid w:val="00421553"/>
    <w:rsid w:val="00423B34"/>
    <w:rsid w:val="004265C9"/>
    <w:rsid w:val="0043417E"/>
    <w:rsid w:val="00441138"/>
    <w:rsid w:val="00441413"/>
    <w:rsid w:val="0044659C"/>
    <w:rsid w:val="00447974"/>
    <w:rsid w:val="004602E7"/>
    <w:rsid w:val="0046416B"/>
    <w:rsid w:val="00476A59"/>
    <w:rsid w:val="00481AE8"/>
    <w:rsid w:val="00486257"/>
    <w:rsid w:val="00490949"/>
    <w:rsid w:val="004C40BA"/>
    <w:rsid w:val="004C75A5"/>
    <w:rsid w:val="004D5668"/>
    <w:rsid w:val="004E35DC"/>
    <w:rsid w:val="004E51F9"/>
    <w:rsid w:val="004F0B80"/>
    <w:rsid w:val="004F6BAD"/>
    <w:rsid w:val="00507932"/>
    <w:rsid w:val="0051052E"/>
    <w:rsid w:val="00514F8C"/>
    <w:rsid w:val="0052037E"/>
    <w:rsid w:val="005213DB"/>
    <w:rsid w:val="00523CF4"/>
    <w:rsid w:val="005250EB"/>
    <w:rsid w:val="0052760C"/>
    <w:rsid w:val="005350B3"/>
    <w:rsid w:val="00542928"/>
    <w:rsid w:val="005556BC"/>
    <w:rsid w:val="00560418"/>
    <w:rsid w:val="00561E0B"/>
    <w:rsid w:val="00563E49"/>
    <w:rsid w:val="00564579"/>
    <w:rsid w:val="00575CC8"/>
    <w:rsid w:val="0059208A"/>
    <w:rsid w:val="00593013"/>
    <w:rsid w:val="00594656"/>
    <w:rsid w:val="00594B3D"/>
    <w:rsid w:val="005957DB"/>
    <w:rsid w:val="00595C55"/>
    <w:rsid w:val="005A1B9A"/>
    <w:rsid w:val="005A4FD4"/>
    <w:rsid w:val="005C1E3D"/>
    <w:rsid w:val="005C4A2A"/>
    <w:rsid w:val="005C6D4E"/>
    <w:rsid w:val="005D0433"/>
    <w:rsid w:val="005D189A"/>
    <w:rsid w:val="005E1880"/>
    <w:rsid w:val="005E20D8"/>
    <w:rsid w:val="005F006A"/>
    <w:rsid w:val="005F4133"/>
    <w:rsid w:val="005F4CA5"/>
    <w:rsid w:val="005F70F2"/>
    <w:rsid w:val="00605AEC"/>
    <w:rsid w:val="006139F9"/>
    <w:rsid w:val="006231D6"/>
    <w:rsid w:val="006506E6"/>
    <w:rsid w:val="006529F4"/>
    <w:rsid w:val="0065675B"/>
    <w:rsid w:val="00662BE5"/>
    <w:rsid w:val="00663F0A"/>
    <w:rsid w:val="0066652E"/>
    <w:rsid w:val="00672210"/>
    <w:rsid w:val="00673321"/>
    <w:rsid w:val="00683239"/>
    <w:rsid w:val="00683618"/>
    <w:rsid w:val="00684DD2"/>
    <w:rsid w:val="00686D43"/>
    <w:rsid w:val="006877F7"/>
    <w:rsid w:val="00692A94"/>
    <w:rsid w:val="0069414D"/>
    <w:rsid w:val="006954C2"/>
    <w:rsid w:val="00695CEC"/>
    <w:rsid w:val="0069789C"/>
    <w:rsid w:val="006A056D"/>
    <w:rsid w:val="006A45B8"/>
    <w:rsid w:val="006A7F33"/>
    <w:rsid w:val="006B75D2"/>
    <w:rsid w:val="006C58FB"/>
    <w:rsid w:val="006D6914"/>
    <w:rsid w:val="006E2307"/>
    <w:rsid w:val="006E71D8"/>
    <w:rsid w:val="006F27F5"/>
    <w:rsid w:val="007000D6"/>
    <w:rsid w:val="007043B9"/>
    <w:rsid w:val="007059C7"/>
    <w:rsid w:val="00711B4E"/>
    <w:rsid w:val="007131AC"/>
    <w:rsid w:val="00716097"/>
    <w:rsid w:val="00717E7B"/>
    <w:rsid w:val="007203E9"/>
    <w:rsid w:val="00722F6A"/>
    <w:rsid w:val="007236B5"/>
    <w:rsid w:val="00724145"/>
    <w:rsid w:val="00730FAC"/>
    <w:rsid w:val="00735E92"/>
    <w:rsid w:val="00740AED"/>
    <w:rsid w:val="00740F8A"/>
    <w:rsid w:val="0074223D"/>
    <w:rsid w:val="00744D61"/>
    <w:rsid w:val="00745F1E"/>
    <w:rsid w:val="007477FB"/>
    <w:rsid w:val="007560AF"/>
    <w:rsid w:val="00761E84"/>
    <w:rsid w:val="00770457"/>
    <w:rsid w:val="00782444"/>
    <w:rsid w:val="00783E05"/>
    <w:rsid w:val="00786A3A"/>
    <w:rsid w:val="007A2971"/>
    <w:rsid w:val="007A47E1"/>
    <w:rsid w:val="007B423B"/>
    <w:rsid w:val="007B7706"/>
    <w:rsid w:val="007C0669"/>
    <w:rsid w:val="007C08AC"/>
    <w:rsid w:val="007C095C"/>
    <w:rsid w:val="007C6D23"/>
    <w:rsid w:val="007C7106"/>
    <w:rsid w:val="007E2BA1"/>
    <w:rsid w:val="007F1B0B"/>
    <w:rsid w:val="00803B07"/>
    <w:rsid w:val="00813634"/>
    <w:rsid w:val="00815132"/>
    <w:rsid w:val="008218B2"/>
    <w:rsid w:val="008258A0"/>
    <w:rsid w:val="00833817"/>
    <w:rsid w:val="00833F17"/>
    <w:rsid w:val="00836998"/>
    <w:rsid w:val="00845D34"/>
    <w:rsid w:val="00846E32"/>
    <w:rsid w:val="00853299"/>
    <w:rsid w:val="0085658F"/>
    <w:rsid w:val="00856D56"/>
    <w:rsid w:val="00866269"/>
    <w:rsid w:val="00866E1A"/>
    <w:rsid w:val="00867C9E"/>
    <w:rsid w:val="008872F1"/>
    <w:rsid w:val="0089121C"/>
    <w:rsid w:val="008A3A68"/>
    <w:rsid w:val="008C1531"/>
    <w:rsid w:val="008C3C42"/>
    <w:rsid w:val="008C6282"/>
    <w:rsid w:val="008D1CDE"/>
    <w:rsid w:val="008D26FC"/>
    <w:rsid w:val="008E15B2"/>
    <w:rsid w:val="008E2C4B"/>
    <w:rsid w:val="008F243E"/>
    <w:rsid w:val="008F2A10"/>
    <w:rsid w:val="008F69D6"/>
    <w:rsid w:val="00900E5D"/>
    <w:rsid w:val="0090299B"/>
    <w:rsid w:val="00904927"/>
    <w:rsid w:val="00907C65"/>
    <w:rsid w:val="0091273E"/>
    <w:rsid w:val="00912A31"/>
    <w:rsid w:val="009134FD"/>
    <w:rsid w:val="00913F81"/>
    <w:rsid w:val="00916D29"/>
    <w:rsid w:val="0092048C"/>
    <w:rsid w:val="00923107"/>
    <w:rsid w:val="009311B4"/>
    <w:rsid w:val="00934DF5"/>
    <w:rsid w:val="00935DE0"/>
    <w:rsid w:val="00940740"/>
    <w:rsid w:val="009423B9"/>
    <w:rsid w:val="009451A3"/>
    <w:rsid w:val="00953406"/>
    <w:rsid w:val="0095383C"/>
    <w:rsid w:val="00962504"/>
    <w:rsid w:val="009644E6"/>
    <w:rsid w:val="00965E28"/>
    <w:rsid w:val="0097502F"/>
    <w:rsid w:val="00982C08"/>
    <w:rsid w:val="00983AC8"/>
    <w:rsid w:val="00985C16"/>
    <w:rsid w:val="00986F99"/>
    <w:rsid w:val="009934FE"/>
    <w:rsid w:val="009A077B"/>
    <w:rsid w:val="009A2F9E"/>
    <w:rsid w:val="009A51C1"/>
    <w:rsid w:val="009B2502"/>
    <w:rsid w:val="009B6413"/>
    <w:rsid w:val="009B7898"/>
    <w:rsid w:val="009C1ED5"/>
    <w:rsid w:val="009C3B63"/>
    <w:rsid w:val="009C6961"/>
    <w:rsid w:val="009D37D4"/>
    <w:rsid w:val="009E684A"/>
    <w:rsid w:val="009E77A2"/>
    <w:rsid w:val="009F0030"/>
    <w:rsid w:val="009F12C4"/>
    <w:rsid w:val="009F3A55"/>
    <w:rsid w:val="00A02438"/>
    <w:rsid w:val="00A05464"/>
    <w:rsid w:val="00A06CCA"/>
    <w:rsid w:val="00A1656D"/>
    <w:rsid w:val="00A231D9"/>
    <w:rsid w:val="00A23250"/>
    <w:rsid w:val="00A24965"/>
    <w:rsid w:val="00A34DE7"/>
    <w:rsid w:val="00A40FC6"/>
    <w:rsid w:val="00A44770"/>
    <w:rsid w:val="00A63E9A"/>
    <w:rsid w:val="00A77D39"/>
    <w:rsid w:val="00A85101"/>
    <w:rsid w:val="00A868F0"/>
    <w:rsid w:val="00A903CE"/>
    <w:rsid w:val="00A92CE4"/>
    <w:rsid w:val="00A95389"/>
    <w:rsid w:val="00AA3E8E"/>
    <w:rsid w:val="00AB5644"/>
    <w:rsid w:val="00AB6B32"/>
    <w:rsid w:val="00AC3FBF"/>
    <w:rsid w:val="00AC6E16"/>
    <w:rsid w:val="00AC7361"/>
    <w:rsid w:val="00AD2E68"/>
    <w:rsid w:val="00AD38C4"/>
    <w:rsid w:val="00AD78C6"/>
    <w:rsid w:val="00AE42DA"/>
    <w:rsid w:val="00AE4C19"/>
    <w:rsid w:val="00AE535B"/>
    <w:rsid w:val="00AF7C22"/>
    <w:rsid w:val="00B01E0C"/>
    <w:rsid w:val="00B0446D"/>
    <w:rsid w:val="00B06F75"/>
    <w:rsid w:val="00B13C7B"/>
    <w:rsid w:val="00B148FC"/>
    <w:rsid w:val="00B163F4"/>
    <w:rsid w:val="00B23C80"/>
    <w:rsid w:val="00B24A02"/>
    <w:rsid w:val="00B27C0E"/>
    <w:rsid w:val="00B3120E"/>
    <w:rsid w:val="00B31964"/>
    <w:rsid w:val="00B33112"/>
    <w:rsid w:val="00B46863"/>
    <w:rsid w:val="00B50D53"/>
    <w:rsid w:val="00B510E5"/>
    <w:rsid w:val="00B54A0B"/>
    <w:rsid w:val="00B56214"/>
    <w:rsid w:val="00B60A34"/>
    <w:rsid w:val="00B614A4"/>
    <w:rsid w:val="00B700D7"/>
    <w:rsid w:val="00B712A7"/>
    <w:rsid w:val="00B72238"/>
    <w:rsid w:val="00B862DB"/>
    <w:rsid w:val="00B95D25"/>
    <w:rsid w:val="00BA2863"/>
    <w:rsid w:val="00BB1A81"/>
    <w:rsid w:val="00BB1AE2"/>
    <w:rsid w:val="00BB2E22"/>
    <w:rsid w:val="00BB6A95"/>
    <w:rsid w:val="00BC0531"/>
    <w:rsid w:val="00BC5172"/>
    <w:rsid w:val="00BC7756"/>
    <w:rsid w:val="00BD2C5A"/>
    <w:rsid w:val="00BF736E"/>
    <w:rsid w:val="00C0210E"/>
    <w:rsid w:val="00C12593"/>
    <w:rsid w:val="00C16E95"/>
    <w:rsid w:val="00C22E04"/>
    <w:rsid w:val="00C23C04"/>
    <w:rsid w:val="00C242F2"/>
    <w:rsid w:val="00C315FC"/>
    <w:rsid w:val="00C36FD4"/>
    <w:rsid w:val="00C40C02"/>
    <w:rsid w:val="00C43DF3"/>
    <w:rsid w:val="00C449EC"/>
    <w:rsid w:val="00C467F2"/>
    <w:rsid w:val="00C53F03"/>
    <w:rsid w:val="00C63A41"/>
    <w:rsid w:val="00C65680"/>
    <w:rsid w:val="00C71353"/>
    <w:rsid w:val="00C7230A"/>
    <w:rsid w:val="00C818AE"/>
    <w:rsid w:val="00C83D0E"/>
    <w:rsid w:val="00C87622"/>
    <w:rsid w:val="00C91687"/>
    <w:rsid w:val="00C945C9"/>
    <w:rsid w:val="00CA3666"/>
    <w:rsid w:val="00CA696D"/>
    <w:rsid w:val="00CC1C96"/>
    <w:rsid w:val="00CC2DEB"/>
    <w:rsid w:val="00CD3033"/>
    <w:rsid w:val="00CE3605"/>
    <w:rsid w:val="00CE4008"/>
    <w:rsid w:val="00CE58B2"/>
    <w:rsid w:val="00CF01E6"/>
    <w:rsid w:val="00CF1FE2"/>
    <w:rsid w:val="00CF64B5"/>
    <w:rsid w:val="00D00CC8"/>
    <w:rsid w:val="00D05B67"/>
    <w:rsid w:val="00D13714"/>
    <w:rsid w:val="00D155AE"/>
    <w:rsid w:val="00D16C41"/>
    <w:rsid w:val="00D35A9B"/>
    <w:rsid w:val="00D517EB"/>
    <w:rsid w:val="00D5409B"/>
    <w:rsid w:val="00D56F7B"/>
    <w:rsid w:val="00D57D76"/>
    <w:rsid w:val="00D635C0"/>
    <w:rsid w:val="00D6369A"/>
    <w:rsid w:val="00D678FB"/>
    <w:rsid w:val="00D8050D"/>
    <w:rsid w:val="00D8081A"/>
    <w:rsid w:val="00D83865"/>
    <w:rsid w:val="00D86E33"/>
    <w:rsid w:val="00D929AA"/>
    <w:rsid w:val="00DA07C6"/>
    <w:rsid w:val="00DA582B"/>
    <w:rsid w:val="00DA6F10"/>
    <w:rsid w:val="00DB45B9"/>
    <w:rsid w:val="00DB56AB"/>
    <w:rsid w:val="00DB6331"/>
    <w:rsid w:val="00DC02EE"/>
    <w:rsid w:val="00DC2D52"/>
    <w:rsid w:val="00DC3228"/>
    <w:rsid w:val="00DC35A8"/>
    <w:rsid w:val="00DC576A"/>
    <w:rsid w:val="00DE3907"/>
    <w:rsid w:val="00DE7E7A"/>
    <w:rsid w:val="00DF1F1D"/>
    <w:rsid w:val="00E023FE"/>
    <w:rsid w:val="00E03F8D"/>
    <w:rsid w:val="00E20257"/>
    <w:rsid w:val="00E27F78"/>
    <w:rsid w:val="00E32C81"/>
    <w:rsid w:val="00E50500"/>
    <w:rsid w:val="00E53FDC"/>
    <w:rsid w:val="00E6063B"/>
    <w:rsid w:val="00E6461E"/>
    <w:rsid w:val="00E653CC"/>
    <w:rsid w:val="00E75826"/>
    <w:rsid w:val="00E758B3"/>
    <w:rsid w:val="00EA28A2"/>
    <w:rsid w:val="00EA5086"/>
    <w:rsid w:val="00EA5D08"/>
    <w:rsid w:val="00EB26C4"/>
    <w:rsid w:val="00EB65AD"/>
    <w:rsid w:val="00EC23F1"/>
    <w:rsid w:val="00ED169D"/>
    <w:rsid w:val="00ED543E"/>
    <w:rsid w:val="00ED712D"/>
    <w:rsid w:val="00EE119F"/>
    <w:rsid w:val="00EE15D5"/>
    <w:rsid w:val="00EE21ED"/>
    <w:rsid w:val="00EE680F"/>
    <w:rsid w:val="00EF2DDC"/>
    <w:rsid w:val="00F0078E"/>
    <w:rsid w:val="00F0152E"/>
    <w:rsid w:val="00F02C4D"/>
    <w:rsid w:val="00F04209"/>
    <w:rsid w:val="00F06663"/>
    <w:rsid w:val="00F143BD"/>
    <w:rsid w:val="00F333E2"/>
    <w:rsid w:val="00F346C9"/>
    <w:rsid w:val="00F3592D"/>
    <w:rsid w:val="00F37895"/>
    <w:rsid w:val="00F43667"/>
    <w:rsid w:val="00F44D5D"/>
    <w:rsid w:val="00F53711"/>
    <w:rsid w:val="00F53D72"/>
    <w:rsid w:val="00F62E0C"/>
    <w:rsid w:val="00F672E9"/>
    <w:rsid w:val="00F762D0"/>
    <w:rsid w:val="00F83EB4"/>
    <w:rsid w:val="00F9080F"/>
    <w:rsid w:val="00F967D7"/>
    <w:rsid w:val="00FA3513"/>
    <w:rsid w:val="00FA54A1"/>
    <w:rsid w:val="00FA7018"/>
    <w:rsid w:val="00FB3B49"/>
    <w:rsid w:val="00FC5883"/>
    <w:rsid w:val="00FD3AE1"/>
    <w:rsid w:val="00FD5A6F"/>
    <w:rsid w:val="00FD6B53"/>
    <w:rsid w:val="00FE4378"/>
    <w:rsid w:val="00FE7C43"/>
    <w:rsid w:val="00FF0CD7"/>
    <w:rsid w:val="00FF3091"/>
    <w:rsid w:val="054778E1"/>
    <w:rsid w:val="064AE314"/>
    <w:rsid w:val="06946C8F"/>
    <w:rsid w:val="072D9D06"/>
    <w:rsid w:val="07AFD02F"/>
    <w:rsid w:val="07C7C99C"/>
    <w:rsid w:val="0A03B6DD"/>
    <w:rsid w:val="0CE031AE"/>
    <w:rsid w:val="0E08DEAE"/>
    <w:rsid w:val="0F10DB6D"/>
    <w:rsid w:val="0F6514F5"/>
    <w:rsid w:val="10B5FA1A"/>
    <w:rsid w:val="11DA769B"/>
    <w:rsid w:val="13098024"/>
    <w:rsid w:val="13364AD5"/>
    <w:rsid w:val="151B60C9"/>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4097"/>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NormalWeb">
    <w:name w:val="Normal (Web)"/>
    <w:basedOn w:val="Normal"/>
    <w:uiPriority w:val="99"/>
    <w:semiHidden/>
    <w:unhideWhenUsed/>
    <w:rsid w:val="00D00CC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8019391">
      <w:bodyDiv w:val="1"/>
      <w:marLeft w:val="0"/>
      <w:marRight w:val="0"/>
      <w:marTop w:val="0"/>
      <w:marBottom w:val="0"/>
      <w:divBdr>
        <w:top w:val="none" w:sz="0" w:space="0" w:color="auto"/>
        <w:left w:val="none" w:sz="0" w:space="0" w:color="auto"/>
        <w:bottom w:val="none" w:sz="0" w:space="0" w:color="auto"/>
        <w:right w:val="none" w:sz="0" w:space="0" w:color="auto"/>
      </w:divBdr>
    </w:div>
    <w:div w:id="347217903">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507646659">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267808646">
      <w:bodyDiv w:val="1"/>
      <w:marLeft w:val="0"/>
      <w:marRight w:val="0"/>
      <w:marTop w:val="0"/>
      <w:marBottom w:val="0"/>
      <w:divBdr>
        <w:top w:val="none" w:sz="0" w:space="0" w:color="auto"/>
        <w:left w:val="none" w:sz="0" w:space="0" w:color="auto"/>
        <w:bottom w:val="none" w:sz="0" w:space="0" w:color="auto"/>
        <w:right w:val="none" w:sz="0" w:space="0" w:color="auto"/>
      </w:divBdr>
    </w:div>
    <w:div w:id="168690546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83719099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6.xml"/><Relationship Id="rId21" Type="http://schemas.openxmlformats.org/officeDocument/2006/relationships/image" Target="cid:631514c0-0143-49e4-84ba-ecdc44becac8@GBRP123.PROD.OUTLOOK.COM" TargetMode="External"/><Relationship Id="rId34"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image" Target="media/image2.jfif"/><Relationship Id="rId17" Type="http://schemas.openxmlformats.org/officeDocument/2006/relationships/header" Target="header3.xml"/><Relationship Id="rId25" Type="http://schemas.openxmlformats.org/officeDocument/2006/relationships/footer" Target="footer5.xml"/><Relationship Id="rId33" Type="http://schemas.openxmlformats.org/officeDocument/2006/relationships/image" Target="media/image10.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3.jpeg"/><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gov.uk" TargetMode="External"/><Relationship Id="rId32" Type="http://schemas.openxmlformats.org/officeDocument/2006/relationships/hyperlink" Target="http://www.gov.uk"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5.jpeg"/><Relationship Id="rId28" Type="http://schemas.openxmlformats.org/officeDocument/2006/relationships/image" Target="media/image6.jpeg"/><Relationship Id="rId36" Type="http://schemas.openxmlformats.org/officeDocument/2006/relationships/image" Target="media/image12.jpeg"/><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4.jpeg"/><Relationship Id="rId27" Type="http://schemas.openxmlformats.org/officeDocument/2006/relationships/footer" Target="footer7.xml"/><Relationship Id="rId30" Type="http://schemas.openxmlformats.org/officeDocument/2006/relationships/image" Target="media/image8.jpeg"/><Relationship Id="rId35" Type="http://schemas.openxmlformats.org/officeDocument/2006/relationships/image" Target="media/image11.png"/><Relationship Id="rId8" Type="http://schemas.openxmlformats.org/officeDocument/2006/relationships/webSettings" Target="web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72799a46bae256b6da7731070e0c344a">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c1798731b896a8bcf7e4e0a3d36b349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2.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customXml/itemProps3.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4.xml><?xml version="1.0" encoding="utf-8"?>
<ds:datastoreItem xmlns:ds="http://schemas.openxmlformats.org/officeDocument/2006/customXml" ds:itemID="{165F1628-DF51-4A20-876E-9F710043C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12</Pages>
  <Words>2976</Words>
  <Characters>16238</Characters>
  <Application>Microsoft Office Word</Application>
  <DocSecurity>4</DocSecurity>
  <Lines>135</Lines>
  <Paragraphs>38</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19176</CharactersWithSpaces>
  <SharedDoc>false</SharedDoc>
  <HLinks>
    <vt:vector size="30" baseType="variant">
      <vt:variant>
        <vt:i4>6291578</vt:i4>
      </vt:variant>
      <vt:variant>
        <vt:i4>6</vt:i4>
      </vt:variant>
      <vt:variant>
        <vt:i4>0</vt:i4>
      </vt:variant>
      <vt:variant>
        <vt:i4>5</vt:i4>
      </vt:variant>
      <vt:variant>
        <vt:lpwstr>http://www.gov.uk/</vt:lpwstr>
      </vt:variant>
      <vt:variant>
        <vt:lpwstr/>
      </vt:variant>
      <vt:variant>
        <vt:i4>6291578</vt:i4>
      </vt:variant>
      <vt:variant>
        <vt:i4>3</vt:i4>
      </vt:variant>
      <vt:variant>
        <vt:i4>0</vt:i4>
      </vt:variant>
      <vt:variant>
        <vt:i4>5</vt:i4>
      </vt:variant>
      <vt:variant>
        <vt:lpwstr>http://www.gov.uk/</vt:lpwstr>
      </vt:variant>
      <vt:variant>
        <vt:lpwstr/>
      </vt:variant>
      <vt:variant>
        <vt:i4>5111820</vt:i4>
      </vt:variant>
      <vt:variant>
        <vt:i4>0</vt:i4>
      </vt:variant>
      <vt:variant>
        <vt:i4>0</vt:i4>
      </vt:variant>
      <vt:variant>
        <vt:i4>5</vt:i4>
      </vt:variant>
      <vt:variant>
        <vt:lpwstr>https://www.gov.uk/government/publications/multi-agency-public-protection-arrangements-review</vt:lpwstr>
      </vt:variant>
      <vt:variant>
        <vt:lpwstr/>
      </vt:variant>
      <vt:variant>
        <vt:i4>7929924</vt:i4>
      </vt:variant>
      <vt:variant>
        <vt:i4>3</vt:i4>
      </vt:variant>
      <vt:variant>
        <vt:i4>0</vt:i4>
      </vt:variant>
      <vt:variant>
        <vt:i4>5</vt:i4>
      </vt:variant>
      <vt:variant>
        <vt:lpwstr>mailto:Douglas.Naden@justice.gov.uk</vt:lpwstr>
      </vt:variant>
      <vt:variant>
        <vt:lpwstr/>
      </vt:variant>
      <vt:variant>
        <vt:i4>2818056</vt:i4>
      </vt:variant>
      <vt:variant>
        <vt:i4>0</vt:i4>
      </vt:variant>
      <vt:variant>
        <vt:i4>0</vt:i4>
      </vt:variant>
      <vt:variant>
        <vt:i4>5</vt:i4>
      </vt:variant>
      <vt:variant>
        <vt:lpwstr>mailto:Richard.Richardson@justice.gov.uk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2024-10-17T15:10:00Z</dcterms:created>
  <dcterms:modified xsi:type="dcterms:W3CDTF">2024-10-17T15:10:00Z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SIP_Label_d930e673-2975-4bc2-9965-65727a5899c8_Enabled">
    <vt:lpwstr>true</vt:lpwstr>
  </property>
  <property fmtid="{D5CDD505-2E9C-101B-9397-08002B2CF9AE}" pid="5" name="MSIP_Label_d930e673-2975-4bc2-9965-65727a5899c8_SetDate">
    <vt:lpwstr>2024-09-19T10:52:34Z</vt:lpwstr>
  </property>
  <property fmtid="{D5CDD505-2E9C-101B-9397-08002B2CF9AE}" pid="6" name="MSIP_Label_d930e673-2975-4bc2-9965-65727a5899c8_Method">
    <vt:lpwstr>Standard</vt:lpwstr>
  </property>
  <property fmtid="{D5CDD505-2E9C-101B-9397-08002B2CF9AE}" pid="7" name="MSIP_Label_d930e673-2975-4bc2-9965-65727a5899c8_Name">
    <vt:lpwstr>OFFICIAL</vt:lpwstr>
  </property>
  <property fmtid="{D5CDD505-2E9C-101B-9397-08002B2CF9AE}" pid="8" name="MSIP_Label_d930e673-2975-4bc2-9965-65727a5899c8_SiteId">
    <vt:lpwstr>2d72816c-7e1f-41c0-a948-47a8870ff33a</vt:lpwstr>
  </property>
  <property fmtid="{D5CDD505-2E9C-101B-9397-08002B2CF9AE}" pid="9" name="MSIP_Label_d930e673-2975-4bc2-9965-65727a5899c8_ActionId">
    <vt:lpwstr>3b20fbb1-705d-4eec-80bc-5d654235e9ba</vt:lpwstr>
  </property>
  <property fmtid="{D5CDD505-2E9C-101B-9397-08002B2CF9AE}" pid="10" name="MSIP_Label_d930e673-2975-4bc2-9965-65727a5899c8_ContentBits">
    <vt:lpwstr>0</vt:lpwstr>
  </property>
</Properties>
</file>