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bookmarkStart w:id="0" w:name="_Hlk147221940"/>
      <w:bookmarkEnd w:id="0"/>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50E87E17" w:rsidR="003C0362" w:rsidRDefault="000F079F" w:rsidP="00D5409B">
      <w:pPr>
        <w:pStyle w:val="Heading1"/>
        <w:rPr>
          <w:rStyle w:val="IntenseReference"/>
          <w:b w:val="0"/>
          <w:bCs w:val="0"/>
          <w:smallCaps w:val="0"/>
          <w:color w:val="7030A0"/>
          <w:spacing w:val="0"/>
        </w:rPr>
      </w:pPr>
      <w:r>
        <w:rPr>
          <w:rStyle w:val="IntenseReference"/>
          <w:b w:val="0"/>
          <w:bCs w:val="0"/>
          <w:smallCaps w:val="0"/>
          <w:color w:val="7030A0"/>
          <w:spacing w:val="0"/>
        </w:rPr>
        <w:t>Norfolk</w:t>
      </w:r>
    </w:p>
    <w:p w14:paraId="4FD806D4" w14:textId="77777777" w:rsidR="00F56D1F" w:rsidRPr="00F56D1F" w:rsidRDefault="00F56D1F" w:rsidP="00F56D1F"/>
    <w:p w14:paraId="3BD9C663" w14:textId="70E6265C" w:rsidR="009311B4" w:rsidRPr="0069414D" w:rsidRDefault="00F56D1F" w:rsidP="00233AB5">
      <w:pPr>
        <w:pStyle w:val="Default"/>
        <w:rPr>
          <w:rFonts w:ascii="Arial" w:hAnsi="Arial" w:cs="Arial"/>
          <w:color w:val="7030A0"/>
          <w:sz w:val="68"/>
          <w:szCs w:val="68"/>
        </w:rPr>
      </w:pPr>
      <w:r>
        <w:rPr>
          <w:rFonts w:ascii="Arial" w:hAnsi="Arial" w:cs="Arial"/>
          <w:noProof/>
          <w:color w:val="7030A0"/>
          <w:sz w:val="68"/>
          <w:szCs w:val="68"/>
        </w:rPr>
        <w:drawing>
          <wp:inline distT="0" distB="0" distL="0" distR="0" wp14:anchorId="69D21095" wp14:editId="3B0C48BB">
            <wp:extent cx="8927465" cy="5715637"/>
            <wp:effectExtent l="0" t="0" r="6985" b="0"/>
            <wp:docPr id="3" name="Picture 3" descr="Boats in a tidal creek north Norfolk coast, Englan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oats in a tidal creek north Norfolk coast, England">
                      <a:extLst>
                        <a:ext uri="{C183D7F6-B498-43B3-948B-1728B52AA6E4}">
                          <adec:decorative xmlns:adec="http://schemas.microsoft.com/office/drawing/2017/decorative" val="0"/>
                        </a:ext>
                      </a:extLst>
                    </pic:cNvPr>
                    <pic:cNvPicPr>
                      <a:picLocks noChangeAspect="1" noChangeArrowheads="1"/>
                    </pic:cNvPicPr>
                  </pic:nvPicPr>
                  <pic:blipFill rotWithShape="1">
                    <a:blip r:embed="rId12">
                      <a:extLst>
                        <a:ext uri="{28A0092B-C50C-407E-A947-70E740481C1C}">
                          <a14:useLocalDpi xmlns:a14="http://schemas.microsoft.com/office/drawing/2010/main" val="0"/>
                        </a:ext>
                      </a:extLst>
                    </a:blip>
                    <a:srcRect b="14699"/>
                    <a:stretch/>
                  </pic:blipFill>
                  <pic:spPr bwMode="auto">
                    <a:xfrm>
                      <a:off x="0" y="0"/>
                      <a:ext cx="9035684" cy="5784922"/>
                    </a:xfrm>
                    <a:prstGeom prst="rect">
                      <a:avLst/>
                    </a:prstGeom>
                    <a:noFill/>
                    <a:ln>
                      <a:noFill/>
                    </a:ln>
                    <a:extLst>
                      <a:ext uri="{53640926-AAD7-44D8-BBD7-CCE9431645EC}">
                        <a14:shadowObscured xmlns:a14="http://schemas.microsoft.com/office/drawing/2010/main"/>
                      </a:ext>
                    </a:extLst>
                  </pic:spPr>
                </pic:pic>
              </a:graphicData>
            </a:graphic>
          </wp:inline>
        </w:drawing>
      </w:r>
    </w:p>
    <w:p w14:paraId="0C50DCB0" w14:textId="3C1A5E08" w:rsidR="009311B4" w:rsidRPr="0069414D" w:rsidRDefault="003C0362" w:rsidP="008D1CDE">
      <w:pPr>
        <w:pStyle w:val="Heading1"/>
        <w:sectPr w:rsidR="009311B4" w:rsidRPr="0069414D" w:rsidSect="00740AED">
          <w:footerReference w:type="even" r:id="rId13"/>
          <w:footerReference w:type="default" r:id="rId14"/>
          <w:footerReference w:type="first" r:id="rId15"/>
          <w:pgSz w:w="11905" w:h="16837" w:code="9"/>
          <w:pgMar w:top="720" w:right="720" w:bottom="720" w:left="0" w:header="720" w:footer="567" w:gutter="0"/>
          <w:cols w:space="720"/>
          <w:noEndnote/>
        </w:sectPr>
      </w:pPr>
      <w:r w:rsidRPr="0069414D">
        <w:t>Annual Report</w:t>
      </w:r>
    </w:p>
    <w:p w14:paraId="114EE9B3" w14:textId="77777777" w:rsidR="00332EE6" w:rsidRPr="0069414D" w:rsidRDefault="00332EE6" w:rsidP="008D1CDE">
      <w:pPr>
        <w:pStyle w:val="Heading1"/>
        <w:jc w:val="left"/>
      </w:pPr>
      <w:r w:rsidRPr="0069414D">
        <w:lastRenderedPageBreak/>
        <w:t>Intro</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58C13A6B" w14:textId="77777777" w:rsidR="00701C1D" w:rsidRDefault="00701C1D" w:rsidP="00701C1D">
      <w:pPr>
        <w:pStyle w:val="Heading1"/>
        <w:jc w:val="center"/>
        <w:rPr>
          <w:color w:val="auto"/>
          <w:sz w:val="20"/>
          <w:szCs w:val="20"/>
        </w:rPr>
        <w:sectPr w:rsidR="00701C1D" w:rsidSect="00867C9E">
          <w:type w:val="continuous"/>
          <w:pgSz w:w="11905" w:h="16837" w:code="9"/>
          <w:pgMar w:top="720" w:right="720" w:bottom="720" w:left="720" w:header="720" w:footer="567" w:gutter="0"/>
          <w:cols w:num="2" w:space="720"/>
          <w:noEndnote/>
          <w:rtlGutter/>
        </w:sectPr>
      </w:pPr>
    </w:p>
    <w:p w14:paraId="490CFA8B" w14:textId="77777777" w:rsidR="006C7820" w:rsidRDefault="006C7820" w:rsidP="006C7820">
      <w:pPr>
        <w:pStyle w:val="Heading1"/>
        <w:jc w:val="left"/>
        <w:rPr>
          <w:color w:val="auto"/>
          <w:sz w:val="24"/>
          <w:szCs w:val="24"/>
        </w:rPr>
      </w:pPr>
      <w:r>
        <w:rPr>
          <w:color w:val="auto"/>
          <w:sz w:val="24"/>
          <w:szCs w:val="24"/>
        </w:rPr>
        <w:t>Norfolk’s Multi Agency Public Protections arrangements (MAPPA), building on last year, continue to have a very engaged multi agency attendance from professionals both at the cohort meetings as well as the Strategic Management Group (SMB). The SMB fully support the practices and processes within the county’s MAPPA arrangements.</w:t>
      </w:r>
    </w:p>
    <w:p w14:paraId="11F4727A" w14:textId="77777777" w:rsidR="006C7820" w:rsidRDefault="006C7820" w:rsidP="006C7820">
      <w:pPr>
        <w:rPr>
          <w:rFonts w:eastAsiaTheme="minorHAnsi"/>
        </w:rPr>
      </w:pPr>
    </w:p>
    <w:p w14:paraId="69D86CD6" w14:textId="77777777" w:rsidR="006C7820" w:rsidRDefault="006C7820" w:rsidP="006C7820">
      <w:pPr>
        <w:rPr>
          <w:rFonts w:ascii="Arial" w:hAnsi="Arial" w:cs="Arial"/>
        </w:rPr>
      </w:pPr>
      <w:r>
        <w:rPr>
          <w:rFonts w:ascii="Arial" w:hAnsi="Arial" w:cs="Arial"/>
        </w:rPr>
        <w:t>This year has been the first full year of the procedure for managing Terrorist related offenders within the new MAPPA category 4. The equality assurance arrangements are established, and I have confidence in the work of the approach and staff engaged in managing this cohort. The impact on Norfolk to date has been negligible.</w:t>
      </w:r>
    </w:p>
    <w:p w14:paraId="2ED448A0" w14:textId="77777777" w:rsidR="006C7820" w:rsidRDefault="006C7820" w:rsidP="006C7820">
      <w:pPr>
        <w:rPr>
          <w:rFonts w:ascii="Arial" w:hAnsi="Arial" w:cs="Arial"/>
        </w:rPr>
      </w:pPr>
    </w:p>
    <w:p w14:paraId="20F2F7C5" w14:textId="77777777" w:rsidR="006C7820" w:rsidRDefault="006C7820" w:rsidP="006C7820">
      <w:pPr>
        <w:rPr>
          <w:rFonts w:ascii="Arial" w:hAnsi="Arial" w:cs="Arial"/>
        </w:rPr>
      </w:pPr>
      <w:r>
        <w:rPr>
          <w:rFonts w:ascii="Arial" w:hAnsi="Arial" w:cs="Arial"/>
        </w:rPr>
        <w:t>This year has seen Norfolk’s MAPPA implement the Four Pillar Risk management approach and the new national forms are now part of day-to-day practitioner activity. The Rebuild Project, providing accommodation for some of the most challenging MAPPA nominals who require support and integration into society, has continued to show its worth and is recognised as strong local practice amongst the regional MAPPA community.</w:t>
      </w:r>
    </w:p>
    <w:p w14:paraId="24180BA6" w14:textId="77777777" w:rsidR="006C7820" w:rsidRDefault="006C7820" w:rsidP="006C7820">
      <w:pPr>
        <w:rPr>
          <w:rFonts w:ascii="Arial" w:hAnsi="Arial" w:cs="Arial"/>
        </w:rPr>
      </w:pPr>
    </w:p>
    <w:p w14:paraId="498392EE" w14:textId="77777777" w:rsidR="006C7820" w:rsidRDefault="006C7820" w:rsidP="006C7820">
      <w:pPr>
        <w:rPr>
          <w:rFonts w:ascii="Arial" w:hAnsi="Arial" w:cs="Arial"/>
        </w:rPr>
      </w:pPr>
      <w:r>
        <w:rPr>
          <w:rFonts w:ascii="Arial" w:hAnsi="Arial" w:cs="Arial"/>
        </w:rPr>
        <w:t>This year has also seen us welcome our new MAPPA co-ordinator, Helen Emerson following the retirement of her predecessor. Helen brings with her a wealth of experience, drive and energy and the board is both pleased and confident in her ability to manage the public protection duties we have in keeping our communities safe from harm.</w:t>
      </w:r>
    </w:p>
    <w:p w14:paraId="57A89411" w14:textId="77777777" w:rsidR="006C7820" w:rsidRDefault="006C7820" w:rsidP="006C7820">
      <w:pPr>
        <w:rPr>
          <w:rFonts w:ascii="Arial" w:hAnsi="Arial" w:cs="Arial"/>
        </w:rPr>
      </w:pPr>
    </w:p>
    <w:p w14:paraId="794547AF" w14:textId="77777777" w:rsidR="006C7820" w:rsidRDefault="006C7820" w:rsidP="006C7820">
      <w:pPr>
        <w:rPr>
          <w:rFonts w:ascii="Arial" w:hAnsi="Arial" w:cs="Arial"/>
        </w:rPr>
      </w:pPr>
    </w:p>
    <w:p w14:paraId="71DBF9E9" w14:textId="77777777" w:rsidR="006C7820" w:rsidRDefault="006C7820" w:rsidP="006C7820">
      <w:pPr>
        <w:rPr>
          <w:rFonts w:ascii="Arial" w:hAnsi="Arial" w:cs="Arial"/>
          <w:color w:val="7030A0"/>
        </w:rPr>
      </w:pPr>
      <w:r>
        <w:rPr>
          <w:rFonts w:ascii="Arial" w:hAnsi="Arial" w:cs="Arial"/>
          <w:color w:val="7030A0"/>
        </w:rPr>
        <w:t>ACC Nick Davison</w:t>
      </w:r>
    </w:p>
    <w:p w14:paraId="1F0F4ADF" w14:textId="77777777" w:rsidR="006C7820" w:rsidRDefault="006C7820" w:rsidP="006C7820">
      <w:pPr>
        <w:rPr>
          <w:rFonts w:ascii="Arial" w:hAnsi="Arial" w:cs="Arial"/>
          <w:color w:val="7030A0"/>
        </w:rPr>
      </w:pPr>
      <w:r>
        <w:rPr>
          <w:rFonts w:ascii="Arial" w:hAnsi="Arial" w:cs="Arial"/>
          <w:color w:val="7030A0"/>
        </w:rPr>
        <w:t>Chair MAPPA Strategic Management Board</w:t>
      </w:r>
    </w:p>
    <w:p w14:paraId="32F7B9B8" w14:textId="77777777" w:rsidR="00701C1D" w:rsidRDefault="00701C1D" w:rsidP="00701C1D">
      <w:pPr>
        <w:pStyle w:val="Heading1"/>
        <w:jc w:val="left"/>
        <w:rPr>
          <w:color w:val="auto"/>
          <w:sz w:val="20"/>
          <w:szCs w:val="20"/>
        </w:rPr>
      </w:pPr>
    </w:p>
    <w:p w14:paraId="649C88F4" w14:textId="77777777" w:rsidR="00701C1D" w:rsidRDefault="00701C1D" w:rsidP="00701C1D"/>
    <w:p w14:paraId="643EF2EC" w14:textId="77777777" w:rsidR="00701C1D" w:rsidRPr="00FD2A5F" w:rsidRDefault="00701C1D" w:rsidP="00701C1D">
      <w:pPr>
        <w:rPr>
          <w:rFonts w:ascii="Arial" w:hAnsi="Arial" w:cs="Arial"/>
          <w:color w:val="7030A0"/>
          <w:sz w:val="36"/>
          <w:szCs w:val="36"/>
        </w:rPr>
      </w:pPr>
      <w:r>
        <w:rPr>
          <w:rFonts w:ascii="Arial" w:hAnsi="Arial" w:cs="Arial"/>
          <w:color w:val="7030A0"/>
          <w:sz w:val="36"/>
          <w:szCs w:val="36"/>
        </w:rPr>
        <w:t xml:space="preserve">MAPPA </w:t>
      </w:r>
      <w:r w:rsidRPr="00FD2A5F">
        <w:rPr>
          <w:rFonts w:ascii="Arial" w:hAnsi="Arial" w:cs="Arial"/>
          <w:color w:val="7030A0"/>
          <w:sz w:val="36"/>
          <w:szCs w:val="36"/>
        </w:rPr>
        <w:t>website</w:t>
      </w:r>
    </w:p>
    <w:p w14:paraId="5DFA325B" w14:textId="77777777" w:rsidR="00701C1D" w:rsidRPr="002C193F" w:rsidRDefault="00701C1D" w:rsidP="00701C1D">
      <w:pPr>
        <w:rPr>
          <w:rFonts w:ascii="Arial" w:hAnsi="Arial" w:cs="Arial"/>
        </w:rPr>
      </w:pPr>
    </w:p>
    <w:p w14:paraId="626AB91A" w14:textId="77777777" w:rsidR="00701C1D" w:rsidRPr="002C193F" w:rsidRDefault="00701C1D" w:rsidP="00701C1D">
      <w:pPr>
        <w:rPr>
          <w:rFonts w:ascii="Arial" w:hAnsi="Arial" w:cs="Arial"/>
        </w:rPr>
      </w:pPr>
      <w:r w:rsidRPr="002C193F">
        <w:rPr>
          <w:rFonts w:ascii="Arial" w:hAnsi="Arial" w:cs="Arial"/>
        </w:rPr>
        <w:t>The MAPPA website remains in place with updated publications and links. Evaluation as to its effectiveness is ongoing.</w:t>
      </w:r>
    </w:p>
    <w:p w14:paraId="334C17CD" w14:textId="77777777" w:rsidR="00701C1D" w:rsidRPr="002C193F" w:rsidRDefault="00701C1D" w:rsidP="00701C1D">
      <w:pPr>
        <w:rPr>
          <w:rFonts w:ascii="Arial" w:hAnsi="Arial" w:cs="Arial"/>
          <w:color w:val="7030A0"/>
        </w:rPr>
      </w:pPr>
    </w:p>
    <w:p w14:paraId="0939E8E5" w14:textId="77777777" w:rsidR="00701C1D" w:rsidRPr="002C193F" w:rsidRDefault="002C3D51" w:rsidP="00701C1D">
      <w:pPr>
        <w:rPr>
          <w:rFonts w:ascii="Arial" w:hAnsi="Arial" w:cs="Arial"/>
          <w:color w:val="7030A0"/>
        </w:rPr>
      </w:pPr>
      <w:hyperlink r:id="rId17" w:history="1">
        <w:r w:rsidR="00701C1D" w:rsidRPr="002C193F">
          <w:rPr>
            <w:rStyle w:val="Hyperlink"/>
            <w:rFonts w:ascii="Arial" w:hAnsi="Arial" w:cs="Arial"/>
          </w:rPr>
          <w:t>www.norfolkmappa.org.uk</w:t>
        </w:r>
      </w:hyperlink>
    </w:p>
    <w:p w14:paraId="0DA84F5E" w14:textId="77777777" w:rsidR="00701C1D" w:rsidRDefault="00701C1D" w:rsidP="00701C1D">
      <w:pPr>
        <w:rPr>
          <w:rFonts w:ascii="Arial" w:hAnsi="Arial" w:cs="Arial"/>
          <w:color w:val="7030A0"/>
          <w:sz w:val="20"/>
          <w:szCs w:val="20"/>
        </w:rPr>
      </w:pPr>
    </w:p>
    <w:p w14:paraId="0CF98924" w14:textId="77777777" w:rsidR="00701C1D" w:rsidRDefault="00701C1D" w:rsidP="00701C1D">
      <w:pPr>
        <w:rPr>
          <w:rFonts w:ascii="Arial" w:hAnsi="Arial" w:cs="Arial"/>
          <w:color w:val="7030A0"/>
          <w:sz w:val="20"/>
          <w:szCs w:val="20"/>
        </w:rPr>
      </w:pPr>
    </w:p>
    <w:p w14:paraId="5C0EE233" w14:textId="77777777" w:rsidR="00701C1D" w:rsidRDefault="00701C1D" w:rsidP="00701C1D">
      <w:pPr>
        <w:rPr>
          <w:rFonts w:ascii="Arial" w:hAnsi="Arial" w:cs="Arial"/>
          <w:color w:val="7030A0"/>
          <w:sz w:val="36"/>
          <w:szCs w:val="36"/>
        </w:rPr>
      </w:pPr>
      <w:r>
        <w:rPr>
          <w:rFonts w:ascii="Arial" w:hAnsi="Arial" w:cs="Arial"/>
          <w:color w:val="7030A0"/>
          <w:sz w:val="36"/>
          <w:szCs w:val="36"/>
        </w:rPr>
        <w:t xml:space="preserve">MAPPA </w:t>
      </w:r>
      <w:r w:rsidRPr="00DE2455">
        <w:rPr>
          <w:rFonts w:ascii="Arial" w:hAnsi="Arial" w:cs="Arial"/>
          <w:color w:val="7030A0"/>
          <w:sz w:val="36"/>
          <w:szCs w:val="36"/>
        </w:rPr>
        <w:t>Training</w:t>
      </w:r>
    </w:p>
    <w:p w14:paraId="42089A3D" w14:textId="77777777" w:rsidR="00701C1D" w:rsidRDefault="00701C1D" w:rsidP="00701C1D">
      <w:pPr>
        <w:rPr>
          <w:rFonts w:ascii="Arial" w:hAnsi="Arial" w:cs="Arial"/>
          <w:color w:val="7030A0"/>
          <w:sz w:val="36"/>
          <w:szCs w:val="36"/>
        </w:rPr>
      </w:pPr>
    </w:p>
    <w:p w14:paraId="2F38AE03" w14:textId="055CB6D5" w:rsidR="000F24A1" w:rsidRPr="000F24A1" w:rsidRDefault="00701C1D" w:rsidP="000F24A1">
      <w:pPr>
        <w:rPr>
          <w:rFonts w:ascii="Arial" w:hAnsi="Arial" w:cs="Arial"/>
        </w:rPr>
      </w:pPr>
      <w:r w:rsidRPr="002C193F">
        <w:rPr>
          <w:rFonts w:ascii="Arial" w:hAnsi="Arial" w:cs="Arial"/>
        </w:rPr>
        <w:t xml:space="preserve">MAPPA training </w:t>
      </w:r>
      <w:r w:rsidR="000F24A1" w:rsidRPr="000F24A1">
        <w:rPr>
          <w:rFonts w:ascii="Arial" w:hAnsi="Arial" w:cs="Arial"/>
        </w:rPr>
        <w:t>is taking place on 17th and 18th October 2023 at the unanimous request of the Strategic Management Board. There will be two days of multi-agency training within the county.</w:t>
      </w:r>
    </w:p>
    <w:p w14:paraId="07EB0293" w14:textId="2C787285" w:rsidR="00701C1D" w:rsidRPr="002C193F" w:rsidRDefault="000F24A1" w:rsidP="000F24A1">
      <w:pPr>
        <w:rPr>
          <w:rFonts w:ascii="Arial" w:hAnsi="Arial" w:cs="Arial"/>
        </w:rPr>
        <w:sectPr w:rsidR="00701C1D" w:rsidRPr="002C193F" w:rsidSect="00701C1D">
          <w:type w:val="continuous"/>
          <w:pgSz w:w="11905" w:h="16837" w:code="9"/>
          <w:pgMar w:top="720" w:right="720" w:bottom="720" w:left="720" w:header="720" w:footer="567" w:gutter="0"/>
          <w:cols w:space="720"/>
          <w:noEndnote/>
          <w:rtlGutter/>
        </w:sectPr>
      </w:pPr>
      <w:r w:rsidRPr="000F24A1">
        <w:rPr>
          <w:rFonts w:ascii="Arial" w:hAnsi="Arial" w:cs="Arial"/>
        </w:rPr>
        <w:t>MAPPA training continues to be offered to duty to co-operate agencies on request, and ongoing training is completed with probation and police colleagues during their initial training.</w:t>
      </w:r>
    </w:p>
    <w:p w14:paraId="62B4C59B" w14:textId="608CDE06" w:rsidR="00332EE6" w:rsidRPr="00B7326D" w:rsidRDefault="00332EE6" w:rsidP="00B7326D">
      <w:pPr>
        <w:pStyle w:val="MAPPA-Bodytext"/>
        <w:rPr>
          <w:lang w:val="en-GB"/>
        </w:rPr>
        <w:sectPr w:rsidR="00332EE6" w:rsidRPr="00B7326D" w:rsidSect="00867C9E">
          <w:type w:val="continuous"/>
          <w:pgSz w:w="11905" w:h="16837" w:code="9"/>
          <w:pgMar w:top="720" w:right="720" w:bottom="720" w:left="720" w:header="720" w:footer="567" w:gutter="0"/>
          <w:cols w:num="2" w:space="720"/>
          <w:noEndnote/>
          <w:rtlGutter/>
        </w:sectPr>
      </w:pPr>
    </w:p>
    <w:p w14:paraId="433255E2" w14:textId="77777777" w:rsidR="00332EE6" w:rsidRPr="0069414D" w:rsidRDefault="00332EE6" w:rsidP="008D1CDE">
      <w:pPr>
        <w:pStyle w:val="Heading1"/>
        <w:jc w:val="left"/>
      </w:pPr>
      <w:r w:rsidRPr="0069414D">
        <w:br w:type="page"/>
      </w:r>
      <w:r w:rsidRPr="0069414D">
        <w:lastRenderedPageBreak/>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79A7ECEF"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violent offenders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58B91A60" w14:textId="09DF07CE"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w:t>
      </w:r>
      <w:r w:rsidRPr="00206B09">
        <w:rPr>
          <w:sz w:val="24"/>
          <w:szCs w:val="24"/>
          <w:lang w:val="en-GB"/>
        </w:rPr>
        <w:lastRenderedPageBreak/>
        <w:t xml:space="preserve">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49CA89B2" w14:textId="1A61928F" w:rsidR="00105344" w:rsidRPr="006A45B8" w:rsidRDefault="00507932" w:rsidP="008D1CDE">
      <w:pPr>
        <w:pStyle w:val="Style1"/>
      </w:pPr>
      <w:r w:rsidRPr="006A45B8">
        <w:t xml:space="preserve">MAPPA and </w:t>
      </w:r>
      <w:r w:rsidR="00105344" w:rsidRPr="006A45B8">
        <w:t xml:space="preserve">Terrorism </w:t>
      </w:r>
    </w:p>
    <w:p w14:paraId="5FAAABA6" w14:textId="0C74E014" w:rsidR="00507932" w:rsidRPr="00206B09" w:rsidRDefault="00A34DE7" w:rsidP="00332EE6">
      <w:pPr>
        <w:pStyle w:val="MAPPA-Bodytext"/>
        <w:rPr>
          <w:sz w:val="24"/>
          <w:szCs w:val="24"/>
          <w:lang w:val="en-GB"/>
        </w:rPr>
      </w:pPr>
      <w:r w:rsidRPr="00206B09">
        <w:rPr>
          <w:sz w:val="24"/>
          <w:szCs w:val="24"/>
          <w:lang w:val="en-GB"/>
        </w:rPr>
        <w:t>T</w:t>
      </w:r>
      <w:r w:rsidR="00EA5086" w:rsidRPr="00206B09">
        <w:rPr>
          <w:sz w:val="24"/>
          <w:szCs w:val="24"/>
          <w:lang w:val="en-GB"/>
        </w:rPr>
        <w:t xml:space="preserve">he government published </w:t>
      </w:r>
      <w:r w:rsidR="008258A0" w:rsidRPr="00206B09">
        <w:rPr>
          <w:sz w:val="24"/>
          <w:szCs w:val="24"/>
          <w:lang w:val="en-GB"/>
        </w:rPr>
        <w:t>an</w:t>
      </w:r>
      <w:r w:rsidR="00421553" w:rsidRPr="00206B09">
        <w:rPr>
          <w:sz w:val="24"/>
          <w:szCs w:val="24"/>
          <w:lang w:val="en-GB"/>
        </w:rPr>
        <w:t xml:space="preserve"> Independent </w:t>
      </w:r>
      <w:r w:rsidR="008258A0" w:rsidRPr="00206B09">
        <w:rPr>
          <w:sz w:val="24"/>
          <w:szCs w:val="24"/>
          <w:lang w:val="en-GB"/>
        </w:rPr>
        <w:t>Review of the MAPPA</w:t>
      </w:r>
      <w:r w:rsidR="005A4FD4" w:rsidRPr="00206B09">
        <w:rPr>
          <w:sz w:val="24"/>
          <w:szCs w:val="24"/>
          <w:lang w:val="en-GB"/>
        </w:rPr>
        <w:t xml:space="preserve"> </w:t>
      </w:r>
      <w:r w:rsidR="008258A0" w:rsidRPr="00206B09">
        <w:rPr>
          <w:sz w:val="24"/>
          <w:szCs w:val="24"/>
          <w:lang w:val="en-GB"/>
        </w:rPr>
        <w:t xml:space="preserve">used to </w:t>
      </w:r>
      <w:r w:rsidR="005A4FD4" w:rsidRPr="00206B09">
        <w:rPr>
          <w:sz w:val="24"/>
          <w:szCs w:val="24"/>
          <w:lang w:val="en-GB"/>
        </w:rPr>
        <w:t>S</w:t>
      </w:r>
      <w:r w:rsidR="008258A0" w:rsidRPr="00206B09">
        <w:rPr>
          <w:sz w:val="24"/>
          <w:szCs w:val="24"/>
          <w:lang w:val="en-GB"/>
        </w:rPr>
        <w:t xml:space="preserve">upervise </w:t>
      </w:r>
      <w:r w:rsidR="005A4FD4" w:rsidRPr="00206B09">
        <w:rPr>
          <w:sz w:val="24"/>
          <w:szCs w:val="24"/>
          <w:lang w:val="en-GB"/>
        </w:rPr>
        <w:t>T</w:t>
      </w:r>
      <w:r w:rsidR="008258A0" w:rsidRPr="00206B09">
        <w:rPr>
          <w:sz w:val="24"/>
          <w:szCs w:val="24"/>
          <w:lang w:val="en-GB"/>
        </w:rPr>
        <w:t>erroris</w:t>
      </w:r>
      <w:r w:rsidR="00711B4E">
        <w:rPr>
          <w:sz w:val="24"/>
          <w:szCs w:val="24"/>
          <w:lang w:val="en-GB"/>
        </w:rPr>
        <w:t>m</w:t>
      </w:r>
      <w:r w:rsidR="008258A0" w:rsidRPr="00206B09">
        <w:rPr>
          <w:sz w:val="24"/>
          <w:szCs w:val="24"/>
          <w:lang w:val="en-GB"/>
        </w:rPr>
        <w:t xml:space="preserve"> and </w:t>
      </w:r>
      <w:r w:rsidR="00421553" w:rsidRPr="00206B09">
        <w:rPr>
          <w:sz w:val="24"/>
          <w:szCs w:val="24"/>
          <w:lang w:val="en-GB"/>
        </w:rPr>
        <w:t>Terrorism</w:t>
      </w:r>
      <w:r w:rsidR="008258A0" w:rsidRPr="00206B09">
        <w:rPr>
          <w:sz w:val="24"/>
          <w:szCs w:val="24"/>
          <w:lang w:val="en-GB"/>
        </w:rPr>
        <w:t>-risk</w:t>
      </w:r>
      <w:r w:rsidR="00105344" w:rsidRPr="00206B09">
        <w:rPr>
          <w:sz w:val="24"/>
          <w:szCs w:val="24"/>
          <w:lang w:val="en-GB"/>
        </w:rPr>
        <w:t xml:space="preserve"> </w:t>
      </w:r>
      <w:r w:rsidR="00836998">
        <w:rPr>
          <w:sz w:val="24"/>
          <w:szCs w:val="24"/>
          <w:lang w:val="en-GB"/>
        </w:rPr>
        <w:t>individuals</w:t>
      </w:r>
      <w:r w:rsidR="00315A5A" w:rsidRPr="00206B09">
        <w:rPr>
          <w:sz w:val="24"/>
          <w:szCs w:val="24"/>
          <w:lang w:val="en-GB"/>
        </w:rPr>
        <w:t xml:space="preserve"> </w:t>
      </w:r>
      <w:r w:rsidR="00105344" w:rsidRPr="00206B09">
        <w:rPr>
          <w:sz w:val="24"/>
          <w:szCs w:val="24"/>
          <w:lang w:val="en-GB"/>
        </w:rPr>
        <w:t xml:space="preserve">on 2 September 2020 and </w:t>
      </w:r>
      <w:r w:rsidR="00507932" w:rsidRPr="00206B09">
        <w:rPr>
          <w:sz w:val="24"/>
          <w:szCs w:val="24"/>
          <w:lang w:val="en-GB"/>
        </w:rPr>
        <w:t xml:space="preserve">published </w:t>
      </w:r>
      <w:r w:rsidR="00BB6A95" w:rsidRPr="00206B09">
        <w:rPr>
          <w:sz w:val="24"/>
          <w:szCs w:val="24"/>
          <w:lang w:val="en-GB"/>
        </w:rPr>
        <w:t>its</w:t>
      </w:r>
      <w:r w:rsidR="00507932" w:rsidRPr="00206B09">
        <w:rPr>
          <w:sz w:val="24"/>
          <w:szCs w:val="24"/>
          <w:lang w:val="en-GB"/>
        </w:rPr>
        <w:t xml:space="preserve"> </w:t>
      </w:r>
      <w:r w:rsidR="00105344" w:rsidRPr="00206B09">
        <w:rPr>
          <w:sz w:val="24"/>
          <w:szCs w:val="24"/>
          <w:lang w:val="en-GB"/>
        </w:rPr>
        <w:t>respon</w:t>
      </w:r>
      <w:r w:rsidR="00507932" w:rsidRPr="00206B09">
        <w:rPr>
          <w:sz w:val="24"/>
          <w:szCs w:val="24"/>
          <w:lang w:val="en-GB"/>
        </w:rPr>
        <w:t>se</w:t>
      </w:r>
      <w:r w:rsidR="00105344" w:rsidRPr="00206B09">
        <w:rPr>
          <w:sz w:val="24"/>
          <w:szCs w:val="24"/>
          <w:lang w:val="en-GB"/>
        </w:rPr>
        <w:t xml:space="preserve"> on 9 December. </w:t>
      </w:r>
      <w:r w:rsidR="00D8050D" w:rsidRPr="00206B09">
        <w:rPr>
          <w:sz w:val="24"/>
          <w:szCs w:val="24"/>
          <w:lang w:val="en-GB"/>
        </w:rPr>
        <w:t xml:space="preserve">Both documents are available at </w:t>
      </w:r>
      <w:hyperlink r:id="rId18" w:history="1">
        <w:r w:rsidR="00D8050D" w:rsidRPr="00206B09">
          <w:rPr>
            <w:rStyle w:val="Hyperlink"/>
            <w:rFonts w:cs="Arial"/>
            <w:sz w:val="24"/>
            <w:szCs w:val="24"/>
            <w:lang w:val="en-GB"/>
          </w:rPr>
          <w:t>https://www.gov.uk/government/publications/multi-agency-public-protection-arrangements-review</w:t>
        </w:r>
      </w:hyperlink>
      <w:r w:rsidR="00D8050D" w:rsidRPr="00206B09">
        <w:rPr>
          <w:rStyle w:val="Hyperlink"/>
          <w:rFonts w:cs="Arial"/>
          <w:sz w:val="24"/>
          <w:szCs w:val="24"/>
          <w:lang w:val="en-GB"/>
        </w:rPr>
        <w:t xml:space="preserve">. </w:t>
      </w:r>
      <w:r w:rsidR="00507932" w:rsidRPr="00206B09">
        <w:rPr>
          <w:sz w:val="24"/>
          <w:szCs w:val="24"/>
          <w:lang w:val="en-GB"/>
        </w:rPr>
        <w:t xml:space="preserve">The report made a number of recommendations, </w:t>
      </w:r>
      <w:r w:rsidR="002171AC">
        <w:rPr>
          <w:sz w:val="24"/>
          <w:szCs w:val="24"/>
          <w:lang w:val="en-GB"/>
        </w:rPr>
        <w:t xml:space="preserve">the majority </w:t>
      </w:r>
      <w:r w:rsidR="00507932" w:rsidRPr="00206B09">
        <w:rPr>
          <w:sz w:val="24"/>
          <w:szCs w:val="24"/>
          <w:lang w:val="en-GB"/>
        </w:rPr>
        <w:t xml:space="preserve">of which </w:t>
      </w:r>
      <w:r w:rsidR="00C242F2" w:rsidRPr="00206B09">
        <w:rPr>
          <w:sz w:val="24"/>
          <w:szCs w:val="24"/>
          <w:lang w:val="en-GB"/>
        </w:rPr>
        <w:t xml:space="preserve">have been </w:t>
      </w:r>
      <w:r w:rsidR="00105344" w:rsidRPr="00206B09">
        <w:rPr>
          <w:sz w:val="24"/>
          <w:szCs w:val="24"/>
          <w:lang w:val="en-GB"/>
        </w:rPr>
        <w:t>implemented</w:t>
      </w:r>
      <w:r w:rsidR="00157F24">
        <w:rPr>
          <w:sz w:val="24"/>
          <w:szCs w:val="24"/>
          <w:lang w:val="en-GB"/>
        </w:rPr>
        <w:t>, including</w:t>
      </w:r>
      <w:r w:rsidR="00105344" w:rsidRPr="00206B09">
        <w:rPr>
          <w:sz w:val="24"/>
          <w:szCs w:val="24"/>
          <w:lang w:val="en-GB"/>
        </w:rPr>
        <w:t xml:space="preserve"> via the </w:t>
      </w:r>
      <w:r w:rsidR="00C242F2" w:rsidRPr="00206B09">
        <w:rPr>
          <w:sz w:val="24"/>
          <w:szCs w:val="24"/>
          <w:lang w:val="en-GB"/>
        </w:rPr>
        <w:t xml:space="preserve">Counter-Terrorism and Sentencing Act 2021 and the </w:t>
      </w:r>
      <w:r w:rsidR="00507932" w:rsidRPr="00206B09">
        <w:rPr>
          <w:sz w:val="24"/>
          <w:szCs w:val="24"/>
          <w:lang w:val="en-GB"/>
        </w:rPr>
        <w:t xml:space="preserve">Police, Crime, Sentencing and Courts </w:t>
      </w:r>
      <w:r w:rsidR="00C63A41" w:rsidRPr="00206B09">
        <w:rPr>
          <w:sz w:val="24"/>
          <w:szCs w:val="24"/>
          <w:lang w:val="en-GB"/>
        </w:rPr>
        <w:t>Act 2022</w:t>
      </w:r>
      <w:r w:rsidR="00507932" w:rsidRPr="00206B09">
        <w:rPr>
          <w:sz w:val="24"/>
          <w:szCs w:val="24"/>
          <w:lang w:val="en-GB"/>
        </w:rPr>
        <w:t xml:space="preserve">. </w:t>
      </w:r>
      <w:r w:rsidR="00F346C9" w:rsidRPr="00206B09">
        <w:rPr>
          <w:sz w:val="24"/>
          <w:szCs w:val="24"/>
          <w:lang w:val="en-GB"/>
        </w:rPr>
        <w:t xml:space="preserve">The Secretary of State has also revised the </w:t>
      </w:r>
      <w:r w:rsidR="00B27C0E" w:rsidRPr="00206B09">
        <w:rPr>
          <w:sz w:val="24"/>
          <w:szCs w:val="24"/>
          <w:lang w:val="en-GB"/>
        </w:rPr>
        <w:t xml:space="preserve">statutory </w:t>
      </w:r>
      <w:r w:rsidR="00F346C9" w:rsidRPr="00206B09">
        <w:rPr>
          <w:sz w:val="24"/>
          <w:szCs w:val="24"/>
          <w:lang w:val="en-GB"/>
        </w:rPr>
        <w:t>MAPPA</w:t>
      </w:r>
      <w:r w:rsidR="00421553" w:rsidRPr="00206B09">
        <w:rPr>
          <w:sz w:val="24"/>
          <w:szCs w:val="24"/>
          <w:lang w:val="en-GB"/>
        </w:rPr>
        <w:t xml:space="preserve"> </w:t>
      </w:r>
      <w:r w:rsidR="00F346C9" w:rsidRPr="00206B09">
        <w:rPr>
          <w:sz w:val="24"/>
          <w:szCs w:val="24"/>
          <w:lang w:val="en-GB"/>
        </w:rPr>
        <w:t>Guidance on terroris</w:t>
      </w:r>
      <w:r w:rsidR="00711B4E">
        <w:rPr>
          <w:sz w:val="24"/>
          <w:szCs w:val="24"/>
          <w:lang w:val="en-GB"/>
        </w:rPr>
        <w:t>m</w:t>
      </w:r>
      <w:r w:rsidR="00F346C9" w:rsidRPr="00206B09">
        <w:rPr>
          <w:sz w:val="24"/>
          <w:szCs w:val="24"/>
          <w:lang w:val="en-GB"/>
        </w:rPr>
        <w:t xml:space="preserve"> offenders.</w:t>
      </w:r>
    </w:p>
    <w:p w14:paraId="4EED249A" w14:textId="7C19ED73" w:rsidR="00B54A0B" w:rsidRPr="00206B09" w:rsidRDefault="00B54A0B" w:rsidP="00332EE6">
      <w:pPr>
        <w:pStyle w:val="MAPPA-Bodytext"/>
        <w:rPr>
          <w:sz w:val="24"/>
          <w:szCs w:val="24"/>
          <w:lang w:val="en-GB"/>
        </w:rPr>
      </w:pPr>
      <w:r w:rsidRPr="00206B09">
        <w:rPr>
          <w:sz w:val="24"/>
          <w:szCs w:val="24"/>
          <w:lang w:val="en-GB"/>
        </w:rPr>
        <w:t xml:space="preserve">The </w:t>
      </w:r>
      <w:r w:rsidR="00421553" w:rsidRPr="00206B09">
        <w:rPr>
          <w:sz w:val="24"/>
          <w:szCs w:val="24"/>
          <w:lang w:val="en-GB"/>
        </w:rPr>
        <w:t>Probation Service</w:t>
      </w:r>
      <w:r w:rsidR="0028255E" w:rsidRPr="00206B09">
        <w:rPr>
          <w:sz w:val="24"/>
          <w:szCs w:val="24"/>
          <w:lang w:val="en-GB"/>
        </w:rPr>
        <w:t xml:space="preserve">, via </w:t>
      </w:r>
      <w:r w:rsidR="001B4354" w:rsidRPr="00206B09">
        <w:rPr>
          <w:sz w:val="24"/>
          <w:szCs w:val="24"/>
          <w:lang w:val="en-GB"/>
        </w:rPr>
        <w:t>its</w:t>
      </w:r>
      <w:r w:rsidRPr="00206B09">
        <w:rPr>
          <w:sz w:val="24"/>
          <w:szCs w:val="24"/>
          <w:lang w:val="en-GB"/>
        </w:rPr>
        <w:t xml:space="preserve"> N</w:t>
      </w:r>
      <w:r w:rsidR="00A1656D" w:rsidRPr="00206B09">
        <w:rPr>
          <w:sz w:val="24"/>
          <w:szCs w:val="24"/>
          <w:lang w:val="en-GB"/>
        </w:rPr>
        <w:t>at</w:t>
      </w:r>
      <w:r w:rsidR="001B4354" w:rsidRPr="00206B09">
        <w:rPr>
          <w:sz w:val="24"/>
          <w:szCs w:val="24"/>
          <w:lang w:val="en-GB"/>
        </w:rPr>
        <w:t xml:space="preserve">ional </w:t>
      </w:r>
      <w:r w:rsidRPr="00206B09">
        <w:rPr>
          <w:sz w:val="24"/>
          <w:szCs w:val="24"/>
          <w:lang w:val="en-GB"/>
        </w:rPr>
        <w:t>S</w:t>
      </w:r>
      <w:r w:rsidR="001B4354" w:rsidRPr="00206B09">
        <w:rPr>
          <w:sz w:val="24"/>
          <w:szCs w:val="24"/>
          <w:lang w:val="en-GB"/>
        </w:rPr>
        <w:t xml:space="preserve">ecurity </w:t>
      </w:r>
      <w:r w:rsidRPr="00206B09">
        <w:rPr>
          <w:sz w:val="24"/>
          <w:szCs w:val="24"/>
          <w:lang w:val="en-GB"/>
        </w:rPr>
        <w:t>D</w:t>
      </w:r>
      <w:r w:rsidR="001B4354" w:rsidRPr="00206B09">
        <w:rPr>
          <w:sz w:val="24"/>
          <w:szCs w:val="24"/>
          <w:lang w:val="en-GB"/>
        </w:rPr>
        <w:t>ivision</w:t>
      </w:r>
      <w:r w:rsidR="00B27C0E" w:rsidRPr="00206B09">
        <w:rPr>
          <w:sz w:val="24"/>
          <w:szCs w:val="24"/>
          <w:lang w:val="en-GB"/>
        </w:rPr>
        <w:t>,</w:t>
      </w:r>
      <w:r w:rsidRPr="00206B09">
        <w:rPr>
          <w:sz w:val="24"/>
          <w:szCs w:val="24"/>
          <w:lang w:val="en-GB"/>
        </w:rPr>
        <w:t xml:space="preserve"> </w:t>
      </w:r>
      <w:r w:rsidR="0028255E" w:rsidRPr="00206B09">
        <w:rPr>
          <w:sz w:val="24"/>
          <w:szCs w:val="24"/>
          <w:lang w:val="en-GB"/>
        </w:rPr>
        <w:t>has</w:t>
      </w:r>
      <w:r w:rsidR="00B27C0E" w:rsidRPr="00206B09">
        <w:rPr>
          <w:sz w:val="24"/>
          <w:szCs w:val="24"/>
          <w:lang w:val="en-GB"/>
        </w:rPr>
        <w:t xml:space="preserve"> </w:t>
      </w:r>
      <w:r w:rsidRPr="00206B09">
        <w:rPr>
          <w:sz w:val="24"/>
          <w:szCs w:val="24"/>
          <w:lang w:val="en-GB"/>
        </w:rPr>
        <w:t>create</w:t>
      </w:r>
      <w:r w:rsidR="0028255E" w:rsidRPr="00206B09">
        <w:rPr>
          <w:sz w:val="24"/>
          <w:szCs w:val="24"/>
          <w:lang w:val="en-GB"/>
        </w:rPr>
        <w:t>d</w:t>
      </w:r>
      <w:r w:rsidRPr="00206B09">
        <w:rPr>
          <w:sz w:val="24"/>
          <w:szCs w:val="24"/>
          <w:lang w:val="en-GB"/>
        </w:rPr>
        <w:t xml:space="preserve"> a specialist dedicated and highly skilled workforce, which provides an enhanced level of management and intervention for the most high-risk, complex and high-profile </w:t>
      </w:r>
      <w:r w:rsidR="00711B4E">
        <w:rPr>
          <w:sz w:val="24"/>
          <w:szCs w:val="24"/>
          <w:lang w:val="en-GB"/>
        </w:rPr>
        <w:t>individuals</w:t>
      </w:r>
      <w:r w:rsidRPr="00206B09">
        <w:rPr>
          <w:sz w:val="24"/>
          <w:szCs w:val="24"/>
          <w:lang w:val="en-GB"/>
        </w:rPr>
        <w:t xml:space="preserve"> in the community. This include</w:t>
      </w:r>
      <w:r w:rsidR="001143B7" w:rsidRPr="00206B09">
        <w:rPr>
          <w:sz w:val="24"/>
          <w:szCs w:val="24"/>
          <w:lang w:val="en-GB"/>
        </w:rPr>
        <w:t>s</w:t>
      </w:r>
      <w:r w:rsidRPr="00206B09">
        <w:rPr>
          <w:sz w:val="24"/>
          <w:szCs w:val="24"/>
          <w:lang w:val="en-GB"/>
        </w:rPr>
        <w:t xml:space="preserve"> the management of terrorist</w:t>
      </w:r>
      <w:r w:rsidR="0028255E" w:rsidRPr="00206B09">
        <w:rPr>
          <w:sz w:val="24"/>
          <w:szCs w:val="24"/>
          <w:lang w:val="en-GB"/>
        </w:rPr>
        <w:t xml:space="preserve"> connected and terrorist risk</w:t>
      </w:r>
      <w:r w:rsidRPr="00206B09">
        <w:rPr>
          <w:sz w:val="24"/>
          <w:szCs w:val="24"/>
          <w:lang w:val="en-GB"/>
        </w:rPr>
        <w:t xml:space="preserve"> offenders. The NSD</w:t>
      </w:r>
      <w:r w:rsidR="00051C64" w:rsidRPr="00206B09">
        <w:rPr>
          <w:sz w:val="24"/>
          <w:szCs w:val="24"/>
          <w:lang w:val="en-GB"/>
        </w:rPr>
        <w:t xml:space="preserve"> and </w:t>
      </w:r>
      <w:r w:rsidR="00D8050D" w:rsidRPr="00206B09">
        <w:rPr>
          <w:sz w:val="24"/>
          <w:szCs w:val="24"/>
          <w:lang w:val="en-GB"/>
        </w:rPr>
        <w:t>C</w:t>
      </w:r>
      <w:r w:rsidR="00051C64" w:rsidRPr="00206B09">
        <w:rPr>
          <w:sz w:val="24"/>
          <w:szCs w:val="24"/>
          <w:lang w:val="en-GB"/>
        </w:rPr>
        <w:t>ounter-</w:t>
      </w:r>
      <w:r w:rsidR="00D8050D" w:rsidRPr="00206B09">
        <w:rPr>
          <w:sz w:val="24"/>
          <w:szCs w:val="24"/>
          <w:lang w:val="en-GB"/>
        </w:rPr>
        <w:t>T</w:t>
      </w:r>
      <w:r w:rsidR="00051C64" w:rsidRPr="00206B09">
        <w:rPr>
          <w:sz w:val="24"/>
          <w:szCs w:val="24"/>
          <w:lang w:val="en-GB"/>
        </w:rPr>
        <w:t>erroris</w:t>
      </w:r>
      <w:r w:rsidR="00B27C0E" w:rsidRPr="00206B09">
        <w:rPr>
          <w:sz w:val="24"/>
          <w:szCs w:val="24"/>
          <w:lang w:val="en-GB"/>
        </w:rPr>
        <w:t>m</w:t>
      </w:r>
      <w:r w:rsidR="00051C64" w:rsidRPr="00206B09">
        <w:rPr>
          <w:sz w:val="24"/>
          <w:szCs w:val="24"/>
          <w:lang w:val="en-GB"/>
        </w:rPr>
        <w:t xml:space="preserve"> </w:t>
      </w:r>
      <w:r w:rsidR="00D8050D" w:rsidRPr="00206B09">
        <w:rPr>
          <w:sz w:val="24"/>
          <w:szCs w:val="24"/>
          <w:lang w:val="en-GB"/>
        </w:rPr>
        <w:t>P</w:t>
      </w:r>
      <w:r w:rsidR="00051C64" w:rsidRPr="00206B09">
        <w:rPr>
          <w:sz w:val="24"/>
          <w:szCs w:val="24"/>
          <w:lang w:val="en-GB"/>
        </w:rPr>
        <w:t>olic</w:t>
      </w:r>
      <w:r w:rsidR="00B27C0E" w:rsidRPr="00206B09">
        <w:rPr>
          <w:sz w:val="24"/>
          <w:szCs w:val="24"/>
          <w:lang w:val="en-GB"/>
        </w:rPr>
        <w:t>ing</w:t>
      </w:r>
      <w:r w:rsidRPr="00206B09">
        <w:rPr>
          <w:sz w:val="24"/>
          <w:szCs w:val="24"/>
          <w:lang w:val="en-GB"/>
        </w:rPr>
        <w:t xml:space="preserve"> work closely with</w:t>
      </w:r>
      <w:r w:rsidR="00B27C0E" w:rsidRPr="00206B09">
        <w:rPr>
          <w:sz w:val="24"/>
          <w:szCs w:val="24"/>
          <w:lang w:val="en-GB"/>
        </w:rPr>
        <w:t xml:space="preserve"> </w:t>
      </w:r>
      <w:r w:rsidR="00051C64" w:rsidRPr="00206B09">
        <w:rPr>
          <w:sz w:val="24"/>
          <w:szCs w:val="24"/>
          <w:lang w:val="en-GB"/>
        </w:rPr>
        <w:t>local</w:t>
      </w:r>
      <w:r w:rsidRPr="00206B09">
        <w:rPr>
          <w:sz w:val="24"/>
          <w:szCs w:val="24"/>
          <w:lang w:val="en-GB"/>
        </w:rPr>
        <w:t xml:space="preserve"> </w:t>
      </w:r>
      <w:r w:rsidR="00B31964" w:rsidRPr="00206B09">
        <w:rPr>
          <w:sz w:val="24"/>
          <w:szCs w:val="24"/>
          <w:lang w:val="en-GB"/>
        </w:rPr>
        <w:t>SMBs</w:t>
      </w:r>
      <w:r w:rsidR="00051C64" w:rsidRPr="00206B09">
        <w:rPr>
          <w:sz w:val="24"/>
          <w:szCs w:val="24"/>
          <w:lang w:val="en-GB"/>
        </w:rPr>
        <w:t xml:space="preserve"> to ensure</w:t>
      </w:r>
      <w:r w:rsidR="00D8050D" w:rsidRPr="00206B09">
        <w:rPr>
          <w:sz w:val="24"/>
          <w:szCs w:val="24"/>
          <w:lang w:val="en-GB"/>
        </w:rPr>
        <w:t xml:space="preserve"> </w:t>
      </w:r>
      <w:r w:rsidRPr="00206B09">
        <w:rPr>
          <w:sz w:val="24"/>
          <w:szCs w:val="24"/>
          <w:lang w:val="en-GB"/>
        </w:rPr>
        <w:t xml:space="preserve">the robust management of </w:t>
      </w:r>
      <w:r w:rsidR="00D8050D" w:rsidRPr="00206B09">
        <w:rPr>
          <w:sz w:val="24"/>
          <w:szCs w:val="24"/>
          <w:lang w:val="en-GB"/>
        </w:rPr>
        <w:t>terrorism cases</w:t>
      </w:r>
      <w:r w:rsidR="00A1656D" w:rsidRPr="00206B09">
        <w:rPr>
          <w:sz w:val="24"/>
          <w:szCs w:val="24"/>
          <w:lang w:val="en-GB"/>
        </w:rPr>
        <w:t>.</w:t>
      </w:r>
      <w:r w:rsidR="00AA3E8E">
        <w:rPr>
          <w:sz w:val="24"/>
          <w:szCs w:val="24"/>
          <w:lang w:val="en-GB"/>
        </w:rPr>
        <w:t xml:space="preserve"> </w:t>
      </w:r>
      <w:r w:rsidR="00836998">
        <w:rPr>
          <w:sz w:val="24"/>
          <w:szCs w:val="24"/>
          <w:lang w:val="en-GB"/>
        </w:rPr>
        <w:t xml:space="preserve">Data on </w:t>
      </w:r>
      <w:r w:rsidR="004F6BAD">
        <w:rPr>
          <w:sz w:val="24"/>
          <w:szCs w:val="24"/>
          <w:lang w:val="en-GB"/>
        </w:rPr>
        <w:t xml:space="preserve">Category 4 individuals is not included in this report </w:t>
      </w:r>
      <w:r w:rsidR="00866269">
        <w:rPr>
          <w:sz w:val="24"/>
          <w:szCs w:val="24"/>
          <w:lang w:val="en-GB"/>
        </w:rPr>
        <w:t xml:space="preserve">due to data protection issues related to </w:t>
      </w:r>
      <w:r w:rsidR="00FD6B53">
        <w:rPr>
          <w:sz w:val="24"/>
          <w:szCs w:val="24"/>
          <w:lang w:val="en-GB"/>
        </w:rPr>
        <w:t xml:space="preserve">low numbers. This data will be aggregated and published </w:t>
      </w:r>
      <w:r w:rsidR="00BD2C5A">
        <w:rPr>
          <w:sz w:val="24"/>
          <w:szCs w:val="24"/>
          <w:lang w:val="en-GB"/>
        </w:rPr>
        <w:t>nationally.</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9"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20"/>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17367083"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866E1A">
        <w:t>3</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36751F"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36751F" w:rsidRPr="00523CF4" w:rsidRDefault="0036751F" w:rsidP="0036751F">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3F86AF05" w:rsidR="0036751F" w:rsidRPr="001467AD" w:rsidRDefault="0036751F" w:rsidP="0036751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467AD">
              <w:rPr>
                <w:b w:val="0"/>
                <w:bCs/>
                <w:noProof/>
                <w:sz w:val="24"/>
                <w:szCs w:val="24"/>
              </w:rPr>
              <w:t>1179</w:t>
            </w:r>
          </w:p>
        </w:tc>
        <w:tc>
          <w:tcPr>
            <w:tcW w:w="2186" w:type="dxa"/>
          </w:tcPr>
          <w:p w14:paraId="1638E0FC" w14:textId="2CF537F9" w:rsidR="0036751F" w:rsidRPr="001467AD" w:rsidRDefault="0036751F" w:rsidP="0036751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467AD">
              <w:rPr>
                <w:b w:val="0"/>
                <w:bCs/>
                <w:noProof/>
                <w:sz w:val="24"/>
                <w:szCs w:val="24"/>
              </w:rPr>
              <w:t>386</w:t>
            </w:r>
          </w:p>
        </w:tc>
        <w:tc>
          <w:tcPr>
            <w:tcW w:w="2186" w:type="dxa"/>
          </w:tcPr>
          <w:p w14:paraId="1F1BCFAF" w14:textId="5671072D" w:rsidR="0036751F" w:rsidRPr="001467AD" w:rsidRDefault="0036751F" w:rsidP="0036751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467AD">
              <w:rPr>
                <w:b w:val="0"/>
                <w:bCs/>
                <w:sz w:val="24"/>
                <w:szCs w:val="24"/>
              </w:rPr>
              <w:t>-</w:t>
            </w:r>
          </w:p>
        </w:tc>
        <w:tc>
          <w:tcPr>
            <w:tcW w:w="2186" w:type="dxa"/>
          </w:tcPr>
          <w:p w14:paraId="08FB1F87" w14:textId="492D1A45" w:rsidR="0036751F" w:rsidRPr="001467AD" w:rsidRDefault="0036751F" w:rsidP="0036751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467AD">
              <w:rPr>
                <w:b w:val="0"/>
                <w:bCs/>
                <w:noProof/>
                <w:sz w:val="24"/>
                <w:szCs w:val="24"/>
              </w:rPr>
              <w:t>1565</w:t>
            </w:r>
          </w:p>
        </w:tc>
      </w:tr>
      <w:tr w:rsidR="0036751F"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36751F" w:rsidRPr="00523CF4" w:rsidRDefault="0036751F" w:rsidP="0036751F">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6255A97F" w:rsidR="0036751F" w:rsidRPr="001467AD" w:rsidRDefault="0036751F" w:rsidP="0036751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467AD">
              <w:rPr>
                <w:b w:val="0"/>
                <w:bCs/>
                <w:noProof/>
                <w:sz w:val="24"/>
                <w:szCs w:val="24"/>
              </w:rPr>
              <w:t>3</w:t>
            </w:r>
          </w:p>
        </w:tc>
        <w:tc>
          <w:tcPr>
            <w:tcW w:w="2186" w:type="dxa"/>
          </w:tcPr>
          <w:p w14:paraId="10F8D0CE" w14:textId="0B546493" w:rsidR="0036751F" w:rsidRPr="001467AD" w:rsidRDefault="0036751F" w:rsidP="0036751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467AD">
              <w:rPr>
                <w:b w:val="0"/>
                <w:bCs/>
                <w:noProof/>
                <w:sz w:val="24"/>
                <w:szCs w:val="24"/>
              </w:rPr>
              <w:t>12</w:t>
            </w:r>
          </w:p>
        </w:tc>
        <w:tc>
          <w:tcPr>
            <w:tcW w:w="2186" w:type="dxa"/>
          </w:tcPr>
          <w:p w14:paraId="346F3891" w14:textId="1780DCAE" w:rsidR="0036751F" w:rsidRPr="001467AD" w:rsidRDefault="0036751F" w:rsidP="0036751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467AD">
              <w:rPr>
                <w:b w:val="0"/>
                <w:bCs/>
                <w:noProof/>
                <w:sz w:val="24"/>
                <w:szCs w:val="24"/>
              </w:rPr>
              <w:t>2</w:t>
            </w:r>
            <w:r w:rsidR="005D7BB6">
              <w:rPr>
                <w:b w:val="0"/>
                <w:bCs/>
                <w:noProof/>
                <w:sz w:val="24"/>
                <w:szCs w:val="24"/>
              </w:rPr>
              <w:t>2</w:t>
            </w:r>
          </w:p>
        </w:tc>
        <w:tc>
          <w:tcPr>
            <w:tcW w:w="2186" w:type="dxa"/>
          </w:tcPr>
          <w:p w14:paraId="29D9E254" w14:textId="75988BD4" w:rsidR="0036751F" w:rsidRPr="001467AD" w:rsidRDefault="0036751F" w:rsidP="0036751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467AD">
              <w:rPr>
                <w:b w:val="0"/>
                <w:bCs/>
                <w:noProof/>
                <w:sz w:val="24"/>
                <w:szCs w:val="24"/>
              </w:rPr>
              <w:t>3</w:t>
            </w:r>
            <w:r w:rsidR="005D7BB6">
              <w:rPr>
                <w:b w:val="0"/>
                <w:bCs/>
                <w:noProof/>
                <w:sz w:val="24"/>
                <w:szCs w:val="24"/>
              </w:rPr>
              <w:t>7</w:t>
            </w:r>
          </w:p>
        </w:tc>
      </w:tr>
      <w:tr w:rsidR="0036751F"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36751F" w:rsidRPr="00523CF4" w:rsidRDefault="0036751F" w:rsidP="0036751F">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3513AE94" w:rsidR="0036751F" w:rsidRPr="001467AD" w:rsidRDefault="0036751F" w:rsidP="0036751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467AD">
              <w:rPr>
                <w:b w:val="0"/>
                <w:bCs/>
                <w:noProof/>
                <w:sz w:val="24"/>
                <w:szCs w:val="24"/>
              </w:rPr>
              <w:t>2</w:t>
            </w:r>
          </w:p>
        </w:tc>
        <w:tc>
          <w:tcPr>
            <w:tcW w:w="2186" w:type="dxa"/>
          </w:tcPr>
          <w:p w14:paraId="26751848" w14:textId="4F1D25A1" w:rsidR="0036751F" w:rsidRPr="001467AD" w:rsidRDefault="0036751F" w:rsidP="0036751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467AD">
              <w:rPr>
                <w:b w:val="0"/>
                <w:bCs/>
                <w:noProof/>
                <w:sz w:val="24"/>
                <w:szCs w:val="24"/>
              </w:rPr>
              <w:t>0</w:t>
            </w:r>
          </w:p>
        </w:tc>
        <w:tc>
          <w:tcPr>
            <w:tcW w:w="2186" w:type="dxa"/>
          </w:tcPr>
          <w:p w14:paraId="75314FEE" w14:textId="2C395E5E" w:rsidR="0036751F" w:rsidRPr="001467AD" w:rsidRDefault="0036751F" w:rsidP="0036751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467AD">
              <w:rPr>
                <w:b w:val="0"/>
                <w:bCs/>
                <w:noProof/>
                <w:sz w:val="24"/>
                <w:szCs w:val="24"/>
              </w:rPr>
              <w:t>0</w:t>
            </w:r>
          </w:p>
        </w:tc>
        <w:tc>
          <w:tcPr>
            <w:tcW w:w="2186" w:type="dxa"/>
          </w:tcPr>
          <w:p w14:paraId="7FD44C20" w14:textId="2FE5FD90" w:rsidR="0036751F" w:rsidRPr="001467AD" w:rsidRDefault="0036751F" w:rsidP="0036751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467AD">
              <w:rPr>
                <w:b w:val="0"/>
                <w:bCs/>
                <w:noProof/>
                <w:sz w:val="24"/>
                <w:szCs w:val="24"/>
              </w:rPr>
              <w:t>2</w:t>
            </w:r>
          </w:p>
        </w:tc>
      </w:tr>
      <w:tr w:rsidR="0036751F"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36751F" w:rsidRPr="00523CF4" w:rsidRDefault="0036751F" w:rsidP="0036751F">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253D46BF" w:rsidR="0036751F" w:rsidRPr="001467AD" w:rsidRDefault="0036751F" w:rsidP="0036751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467AD">
              <w:rPr>
                <w:b w:val="0"/>
                <w:bCs/>
                <w:noProof/>
                <w:sz w:val="24"/>
                <w:szCs w:val="24"/>
              </w:rPr>
              <w:t>1184</w:t>
            </w:r>
          </w:p>
        </w:tc>
        <w:tc>
          <w:tcPr>
            <w:tcW w:w="2186" w:type="dxa"/>
          </w:tcPr>
          <w:p w14:paraId="4B320A3C" w14:textId="3ACFC12A" w:rsidR="0036751F" w:rsidRPr="001467AD" w:rsidRDefault="0036751F" w:rsidP="0036751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467AD">
              <w:rPr>
                <w:b w:val="0"/>
                <w:bCs/>
                <w:noProof/>
                <w:sz w:val="24"/>
                <w:szCs w:val="24"/>
              </w:rPr>
              <w:t>398</w:t>
            </w:r>
          </w:p>
        </w:tc>
        <w:tc>
          <w:tcPr>
            <w:tcW w:w="2186" w:type="dxa"/>
          </w:tcPr>
          <w:p w14:paraId="59BF82DA" w14:textId="474E71DA" w:rsidR="0036751F" w:rsidRPr="001467AD" w:rsidRDefault="0036751F" w:rsidP="0036751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467AD">
              <w:rPr>
                <w:b w:val="0"/>
                <w:bCs/>
                <w:noProof/>
                <w:sz w:val="24"/>
                <w:szCs w:val="24"/>
              </w:rPr>
              <w:t>2</w:t>
            </w:r>
            <w:r w:rsidR="005D7BB6">
              <w:rPr>
                <w:b w:val="0"/>
                <w:bCs/>
                <w:noProof/>
                <w:sz w:val="24"/>
                <w:szCs w:val="24"/>
              </w:rPr>
              <w:t>2</w:t>
            </w:r>
          </w:p>
        </w:tc>
        <w:tc>
          <w:tcPr>
            <w:tcW w:w="2186" w:type="dxa"/>
          </w:tcPr>
          <w:p w14:paraId="230BC3FB" w14:textId="6F25CE49" w:rsidR="0036751F" w:rsidRPr="001467AD" w:rsidRDefault="0036751F" w:rsidP="0036751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467AD">
              <w:rPr>
                <w:b w:val="0"/>
                <w:bCs/>
                <w:noProof/>
                <w:sz w:val="24"/>
                <w:szCs w:val="24"/>
              </w:rPr>
              <w:t>160</w:t>
            </w:r>
            <w:r w:rsidR="005D7BB6">
              <w:rPr>
                <w:b w:val="0"/>
                <w:bCs/>
                <w:noProof/>
                <w:sz w:val="24"/>
                <w:szCs w:val="24"/>
              </w:rPr>
              <w:t>4</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BF49A9" w14:paraId="291342B9" w14:textId="77777777" w:rsidTr="00A3368B">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BF49A9" w:rsidRPr="00523CF4" w:rsidRDefault="00BF49A9" w:rsidP="00BF49A9">
            <w:pPr>
              <w:pStyle w:val="MAPPA-Tabletext"/>
              <w:rPr>
                <w:b w:val="0"/>
                <w:bCs w:val="0"/>
                <w:sz w:val="24"/>
                <w:szCs w:val="24"/>
                <w:lang w:val="en-GB"/>
              </w:rPr>
            </w:pPr>
            <w:r w:rsidRPr="00523CF4">
              <w:rPr>
                <w:b w:val="0"/>
                <w:bCs w:val="0"/>
                <w:sz w:val="24"/>
                <w:szCs w:val="24"/>
                <w:lang w:val="en-GB"/>
              </w:rPr>
              <w:t>Level 2</w:t>
            </w:r>
          </w:p>
        </w:tc>
        <w:tc>
          <w:tcPr>
            <w:tcW w:w="2185" w:type="dxa"/>
            <w:tcBorders>
              <w:top w:val="single" w:sz="4" w:space="0" w:color="auto"/>
              <w:left w:val="single" w:sz="4" w:space="0" w:color="auto"/>
              <w:bottom w:val="single" w:sz="4" w:space="0" w:color="auto"/>
              <w:right w:val="single" w:sz="4" w:space="0" w:color="auto"/>
            </w:tcBorders>
          </w:tcPr>
          <w:p w14:paraId="1F693B88" w14:textId="26770926" w:rsidR="00BF49A9" w:rsidRPr="001467AD" w:rsidRDefault="00BF49A9" w:rsidP="00BF49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467AD">
              <w:rPr>
                <w:b w:val="0"/>
                <w:bCs/>
                <w:noProof/>
                <w:sz w:val="24"/>
                <w:szCs w:val="24"/>
              </w:rPr>
              <w:t>16</w:t>
            </w:r>
          </w:p>
        </w:tc>
        <w:tc>
          <w:tcPr>
            <w:tcW w:w="2186" w:type="dxa"/>
            <w:tcBorders>
              <w:top w:val="single" w:sz="4" w:space="0" w:color="auto"/>
              <w:left w:val="single" w:sz="4" w:space="0" w:color="auto"/>
              <w:bottom w:val="single" w:sz="4" w:space="0" w:color="auto"/>
              <w:right w:val="single" w:sz="4" w:space="0" w:color="auto"/>
            </w:tcBorders>
          </w:tcPr>
          <w:p w14:paraId="231D96FE" w14:textId="3FA6CD59" w:rsidR="00BF49A9" w:rsidRPr="001467AD" w:rsidRDefault="00BF49A9" w:rsidP="00BF49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467AD">
              <w:rPr>
                <w:b w:val="0"/>
                <w:bCs/>
                <w:noProof/>
                <w:sz w:val="24"/>
                <w:szCs w:val="24"/>
              </w:rPr>
              <w:t>28</w:t>
            </w:r>
          </w:p>
        </w:tc>
        <w:tc>
          <w:tcPr>
            <w:tcW w:w="2186" w:type="dxa"/>
            <w:tcBorders>
              <w:top w:val="single" w:sz="4" w:space="0" w:color="auto"/>
              <w:left w:val="single" w:sz="4" w:space="0" w:color="auto"/>
              <w:bottom w:val="single" w:sz="4" w:space="0" w:color="auto"/>
              <w:right w:val="single" w:sz="4" w:space="0" w:color="auto"/>
            </w:tcBorders>
          </w:tcPr>
          <w:p w14:paraId="413645CC" w14:textId="7D20A14D" w:rsidR="00BF49A9" w:rsidRPr="001467AD" w:rsidRDefault="00BF49A9" w:rsidP="00BF49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467AD">
              <w:rPr>
                <w:b w:val="0"/>
                <w:bCs/>
                <w:noProof/>
                <w:sz w:val="24"/>
                <w:szCs w:val="24"/>
              </w:rPr>
              <w:t>35</w:t>
            </w:r>
          </w:p>
        </w:tc>
        <w:tc>
          <w:tcPr>
            <w:tcW w:w="2186" w:type="dxa"/>
            <w:tcBorders>
              <w:top w:val="single" w:sz="4" w:space="0" w:color="auto"/>
              <w:left w:val="single" w:sz="4" w:space="0" w:color="auto"/>
              <w:bottom w:val="single" w:sz="4" w:space="0" w:color="auto"/>
              <w:right w:val="single" w:sz="4" w:space="0" w:color="auto"/>
            </w:tcBorders>
          </w:tcPr>
          <w:p w14:paraId="5A206D70" w14:textId="67D8FC3C" w:rsidR="00BF49A9" w:rsidRPr="001467AD" w:rsidRDefault="00BF49A9" w:rsidP="00BF49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467AD">
              <w:rPr>
                <w:b w:val="0"/>
                <w:bCs/>
                <w:noProof/>
                <w:sz w:val="24"/>
                <w:szCs w:val="24"/>
              </w:rPr>
              <w:t>79</w:t>
            </w:r>
          </w:p>
        </w:tc>
      </w:tr>
      <w:tr w:rsidR="00BF49A9" w14:paraId="77FC9741" w14:textId="77777777" w:rsidTr="00A3368B">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BF49A9" w:rsidRPr="00523CF4" w:rsidRDefault="00BF49A9" w:rsidP="00BF49A9">
            <w:pPr>
              <w:pStyle w:val="MAPPA-Tabletext"/>
              <w:rPr>
                <w:b w:val="0"/>
                <w:bCs w:val="0"/>
                <w:sz w:val="24"/>
                <w:szCs w:val="24"/>
                <w:lang w:val="en-GB"/>
              </w:rPr>
            </w:pPr>
            <w:r w:rsidRPr="00523CF4">
              <w:rPr>
                <w:b w:val="0"/>
                <w:bCs w:val="0"/>
                <w:sz w:val="24"/>
                <w:szCs w:val="24"/>
                <w:lang w:val="en-GB"/>
              </w:rPr>
              <w:t>Level 3</w:t>
            </w:r>
          </w:p>
        </w:tc>
        <w:tc>
          <w:tcPr>
            <w:tcW w:w="2185" w:type="dxa"/>
            <w:tcBorders>
              <w:top w:val="single" w:sz="4" w:space="0" w:color="auto"/>
              <w:left w:val="single" w:sz="4" w:space="0" w:color="auto"/>
              <w:bottom w:val="single" w:sz="4" w:space="0" w:color="auto"/>
              <w:right w:val="single" w:sz="4" w:space="0" w:color="auto"/>
            </w:tcBorders>
          </w:tcPr>
          <w:p w14:paraId="3001AA60" w14:textId="0A516DFB" w:rsidR="00BF49A9" w:rsidRPr="001467AD" w:rsidRDefault="00BF49A9" w:rsidP="00BF49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467AD">
              <w:rPr>
                <w:b w:val="0"/>
                <w:bCs/>
                <w:noProof/>
                <w:sz w:val="24"/>
                <w:szCs w:val="24"/>
              </w:rPr>
              <w:t>3</w:t>
            </w:r>
          </w:p>
        </w:tc>
        <w:tc>
          <w:tcPr>
            <w:tcW w:w="2186" w:type="dxa"/>
            <w:tcBorders>
              <w:top w:val="single" w:sz="4" w:space="0" w:color="auto"/>
              <w:left w:val="single" w:sz="4" w:space="0" w:color="auto"/>
              <w:bottom w:val="single" w:sz="4" w:space="0" w:color="auto"/>
              <w:right w:val="single" w:sz="4" w:space="0" w:color="auto"/>
            </w:tcBorders>
          </w:tcPr>
          <w:p w14:paraId="4AF1F0B4" w14:textId="70F4E409" w:rsidR="00BF49A9" w:rsidRPr="001467AD" w:rsidRDefault="00BF49A9" w:rsidP="00BF49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467AD">
              <w:rPr>
                <w:b w:val="0"/>
                <w:bCs/>
                <w:noProof/>
                <w:sz w:val="24"/>
                <w:szCs w:val="24"/>
              </w:rPr>
              <w:t>1</w:t>
            </w:r>
          </w:p>
        </w:tc>
        <w:tc>
          <w:tcPr>
            <w:tcW w:w="2186" w:type="dxa"/>
            <w:tcBorders>
              <w:top w:val="single" w:sz="4" w:space="0" w:color="auto"/>
              <w:left w:val="single" w:sz="4" w:space="0" w:color="auto"/>
              <w:bottom w:val="single" w:sz="4" w:space="0" w:color="auto"/>
              <w:right w:val="single" w:sz="4" w:space="0" w:color="auto"/>
            </w:tcBorders>
          </w:tcPr>
          <w:p w14:paraId="3EABFC56" w14:textId="7DDD33C3" w:rsidR="00BF49A9" w:rsidRPr="001467AD" w:rsidRDefault="00BF49A9" w:rsidP="00BF49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467AD">
              <w:rPr>
                <w:b w:val="0"/>
                <w:bCs/>
                <w:noProof/>
                <w:sz w:val="24"/>
                <w:szCs w:val="24"/>
              </w:rPr>
              <w:t>4</w:t>
            </w:r>
          </w:p>
        </w:tc>
        <w:tc>
          <w:tcPr>
            <w:tcW w:w="2186" w:type="dxa"/>
            <w:tcBorders>
              <w:top w:val="single" w:sz="4" w:space="0" w:color="auto"/>
              <w:left w:val="single" w:sz="4" w:space="0" w:color="auto"/>
              <w:bottom w:val="single" w:sz="4" w:space="0" w:color="auto"/>
              <w:right w:val="single" w:sz="4" w:space="0" w:color="auto"/>
            </w:tcBorders>
          </w:tcPr>
          <w:p w14:paraId="66FC4C00" w14:textId="2A17C1D8" w:rsidR="00BF49A9" w:rsidRPr="001467AD" w:rsidRDefault="00BF49A9" w:rsidP="00BF49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467AD">
              <w:rPr>
                <w:b w:val="0"/>
                <w:bCs/>
                <w:noProof/>
                <w:sz w:val="24"/>
                <w:szCs w:val="24"/>
              </w:rPr>
              <w:t>8</w:t>
            </w:r>
          </w:p>
        </w:tc>
      </w:tr>
      <w:tr w:rsidR="00BF49A9" w14:paraId="7E12FF20" w14:textId="77777777" w:rsidTr="00A3368B">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BF49A9" w:rsidRPr="00523CF4" w:rsidRDefault="00BF49A9" w:rsidP="00BF49A9">
            <w:pPr>
              <w:pStyle w:val="MAPPA-Tabletext"/>
              <w:rPr>
                <w:b w:val="0"/>
                <w:bCs w:val="0"/>
                <w:sz w:val="24"/>
                <w:szCs w:val="24"/>
                <w:lang w:val="en-GB"/>
              </w:rPr>
            </w:pPr>
            <w:r w:rsidRPr="00523CF4">
              <w:rPr>
                <w:b w:val="0"/>
                <w:bCs w:val="0"/>
                <w:sz w:val="24"/>
                <w:szCs w:val="24"/>
                <w:lang w:val="en-GB"/>
              </w:rPr>
              <w:t>Total</w:t>
            </w:r>
          </w:p>
        </w:tc>
        <w:tc>
          <w:tcPr>
            <w:tcW w:w="2185" w:type="dxa"/>
            <w:tcBorders>
              <w:top w:val="single" w:sz="4" w:space="0" w:color="auto"/>
              <w:left w:val="single" w:sz="4" w:space="0" w:color="auto"/>
              <w:bottom w:val="single" w:sz="4" w:space="0" w:color="auto"/>
              <w:right w:val="single" w:sz="4" w:space="0" w:color="auto"/>
            </w:tcBorders>
          </w:tcPr>
          <w:p w14:paraId="2B2248EB" w14:textId="6C7434A3" w:rsidR="00BF49A9" w:rsidRPr="001467AD" w:rsidRDefault="00BF49A9" w:rsidP="00BF49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467AD">
              <w:rPr>
                <w:b w:val="0"/>
                <w:bCs/>
                <w:noProof/>
                <w:sz w:val="24"/>
                <w:szCs w:val="24"/>
              </w:rPr>
              <w:t>19</w:t>
            </w:r>
          </w:p>
        </w:tc>
        <w:tc>
          <w:tcPr>
            <w:tcW w:w="2186" w:type="dxa"/>
            <w:tcBorders>
              <w:top w:val="single" w:sz="4" w:space="0" w:color="auto"/>
              <w:left w:val="single" w:sz="4" w:space="0" w:color="auto"/>
              <w:bottom w:val="single" w:sz="4" w:space="0" w:color="auto"/>
              <w:right w:val="single" w:sz="4" w:space="0" w:color="auto"/>
            </w:tcBorders>
          </w:tcPr>
          <w:p w14:paraId="5D543B3B" w14:textId="411441C2" w:rsidR="00BF49A9" w:rsidRPr="001467AD" w:rsidRDefault="00BF49A9" w:rsidP="00BF49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467AD">
              <w:rPr>
                <w:b w:val="0"/>
                <w:bCs/>
                <w:noProof/>
                <w:sz w:val="24"/>
                <w:szCs w:val="24"/>
              </w:rPr>
              <w:t>29</w:t>
            </w:r>
          </w:p>
        </w:tc>
        <w:tc>
          <w:tcPr>
            <w:tcW w:w="2186" w:type="dxa"/>
            <w:tcBorders>
              <w:top w:val="single" w:sz="4" w:space="0" w:color="auto"/>
              <w:left w:val="single" w:sz="4" w:space="0" w:color="auto"/>
              <w:bottom w:val="single" w:sz="4" w:space="0" w:color="auto"/>
              <w:right w:val="single" w:sz="4" w:space="0" w:color="auto"/>
            </w:tcBorders>
          </w:tcPr>
          <w:p w14:paraId="03713ACD" w14:textId="412B82B9" w:rsidR="00BF49A9" w:rsidRPr="001467AD" w:rsidRDefault="00BF49A9" w:rsidP="00BF49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467AD">
              <w:rPr>
                <w:b w:val="0"/>
                <w:bCs/>
                <w:noProof/>
                <w:sz w:val="24"/>
                <w:szCs w:val="24"/>
              </w:rPr>
              <w:t>39</w:t>
            </w:r>
          </w:p>
        </w:tc>
        <w:tc>
          <w:tcPr>
            <w:tcW w:w="2186" w:type="dxa"/>
            <w:tcBorders>
              <w:top w:val="single" w:sz="4" w:space="0" w:color="auto"/>
              <w:left w:val="single" w:sz="4" w:space="0" w:color="auto"/>
              <w:bottom w:val="single" w:sz="4" w:space="0" w:color="auto"/>
              <w:right w:val="single" w:sz="4" w:space="0" w:color="auto"/>
            </w:tcBorders>
          </w:tcPr>
          <w:p w14:paraId="29E98152" w14:textId="3D42C57B" w:rsidR="00BF49A9" w:rsidRPr="001467AD" w:rsidRDefault="00BF49A9" w:rsidP="00BF49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467AD">
              <w:rPr>
                <w:bCs/>
                <w:sz w:val="24"/>
                <w:szCs w:val="24"/>
              </w:rPr>
              <w:fldChar w:fldCharType="begin"/>
            </w:r>
            <w:r w:rsidRPr="001467AD">
              <w:rPr>
                <w:b w:val="0"/>
                <w:bCs/>
                <w:sz w:val="24"/>
                <w:szCs w:val="24"/>
              </w:rPr>
              <w:instrText xml:space="preserve"> =Sum(ABOVE) </w:instrText>
            </w:r>
            <w:r w:rsidRPr="001467AD">
              <w:rPr>
                <w:bCs/>
                <w:sz w:val="24"/>
                <w:szCs w:val="24"/>
              </w:rPr>
              <w:fldChar w:fldCharType="separate"/>
            </w:r>
            <w:r w:rsidRPr="001467AD">
              <w:rPr>
                <w:b w:val="0"/>
                <w:bCs/>
                <w:noProof/>
                <w:sz w:val="24"/>
                <w:szCs w:val="24"/>
              </w:rPr>
              <w:t>87</w:t>
            </w:r>
            <w:r w:rsidRPr="001467AD">
              <w:rPr>
                <w:bCs/>
                <w:sz w:val="24"/>
                <w:szCs w:val="24"/>
              </w:rPr>
              <w:fldChar w:fldCharType="end"/>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78A15AD1" w:rsidR="00332EE6" w:rsidRPr="00523CF4" w:rsidRDefault="001467AD"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28</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6125F836" w:rsidR="00332EE6" w:rsidRPr="00523CF4" w:rsidRDefault="001467AD"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5</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10E9DAD6" w:rsidR="00A231D9" w:rsidRPr="00523CF4" w:rsidRDefault="001467AD"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83</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767CFEDC" w:rsidR="00A231D9" w:rsidRPr="00523CF4" w:rsidRDefault="001467AD"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344A23D3" w:rsidR="00A231D9" w:rsidRPr="00523CF4" w:rsidRDefault="001467AD"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3</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54315B95" w:rsidR="00332EE6" w:rsidRPr="00523CF4" w:rsidRDefault="006A4C14"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73F37F4C" w14:textId="77777777" w:rsidR="009077AE" w:rsidRDefault="009077AE" w:rsidP="00595C55"/>
    <w:p w14:paraId="78E4FAD4" w14:textId="540AB58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0F2CCB" w14:paraId="6ACB0BBF" w14:textId="77777777" w:rsidTr="00722E34">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0F2CCB" w:rsidRPr="00523CF4" w:rsidRDefault="000F2CCB" w:rsidP="000F2CCB">
            <w:pPr>
              <w:pStyle w:val="MAPPA-Tabletext"/>
              <w:rPr>
                <w:b w:val="0"/>
                <w:bCs w:val="0"/>
                <w:sz w:val="24"/>
                <w:szCs w:val="24"/>
                <w:lang w:val="en-GB"/>
              </w:rPr>
            </w:pPr>
            <w:r w:rsidRPr="00523CF4">
              <w:rPr>
                <w:b w:val="0"/>
                <w:bCs w:val="0"/>
                <w:sz w:val="24"/>
                <w:szCs w:val="24"/>
                <w:lang w:val="en-GB"/>
              </w:rPr>
              <w:t>Level 2</w:t>
            </w:r>
          </w:p>
        </w:tc>
        <w:tc>
          <w:tcPr>
            <w:tcW w:w="2185" w:type="dxa"/>
            <w:shd w:val="clear" w:color="auto" w:fill="auto"/>
          </w:tcPr>
          <w:p w14:paraId="2AA5C817" w14:textId="3B7E8FEA" w:rsidR="000F2CCB" w:rsidRPr="000F2CCB" w:rsidRDefault="000F2CCB" w:rsidP="000F2CC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F2CCB">
              <w:rPr>
                <w:b w:val="0"/>
                <w:bCs/>
                <w:noProof/>
                <w:sz w:val="24"/>
                <w:szCs w:val="24"/>
              </w:rPr>
              <w:t>1</w:t>
            </w:r>
          </w:p>
        </w:tc>
        <w:tc>
          <w:tcPr>
            <w:tcW w:w="2186" w:type="dxa"/>
            <w:shd w:val="clear" w:color="auto" w:fill="auto"/>
          </w:tcPr>
          <w:p w14:paraId="34F9E68F" w14:textId="0163E74B" w:rsidR="000F2CCB" w:rsidRPr="000F2CCB" w:rsidRDefault="000F2CCB" w:rsidP="000F2CC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F2CCB">
              <w:rPr>
                <w:b w:val="0"/>
                <w:bCs/>
                <w:noProof/>
                <w:sz w:val="24"/>
                <w:szCs w:val="24"/>
              </w:rPr>
              <w:t>4</w:t>
            </w:r>
          </w:p>
        </w:tc>
        <w:tc>
          <w:tcPr>
            <w:tcW w:w="2186" w:type="dxa"/>
            <w:shd w:val="clear" w:color="auto" w:fill="auto"/>
          </w:tcPr>
          <w:p w14:paraId="720ECB5F" w14:textId="70ACCF35" w:rsidR="000F2CCB" w:rsidRPr="000F2CCB" w:rsidRDefault="000F2CCB" w:rsidP="000F2CC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F2CCB">
              <w:rPr>
                <w:b w:val="0"/>
                <w:bCs/>
                <w:noProof/>
                <w:sz w:val="24"/>
                <w:szCs w:val="24"/>
              </w:rPr>
              <w:t>9</w:t>
            </w:r>
          </w:p>
        </w:tc>
        <w:tc>
          <w:tcPr>
            <w:cnfStyle w:val="000100000000" w:firstRow="0" w:lastRow="0" w:firstColumn="0" w:lastColumn="1" w:oddVBand="0" w:evenVBand="0" w:oddHBand="0" w:evenHBand="0" w:firstRowFirstColumn="0" w:firstRowLastColumn="0" w:lastRowFirstColumn="0" w:lastRowLastColumn="0"/>
            <w:tcW w:w="2186" w:type="dxa"/>
            <w:shd w:val="clear" w:color="auto" w:fill="auto"/>
          </w:tcPr>
          <w:p w14:paraId="3C9CEA08" w14:textId="30960F7B" w:rsidR="000F2CCB" w:rsidRPr="000F2CCB" w:rsidRDefault="000F2CCB" w:rsidP="000F2CCB">
            <w:pPr>
              <w:pStyle w:val="MAPPA-Tabletext"/>
              <w:jc w:val="right"/>
              <w:rPr>
                <w:b w:val="0"/>
                <w:sz w:val="24"/>
                <w:szCs w:val="24"/>
                <w:lang w:val="en-GB"/>
              </w:rPr>
            </w:pPr>
            <w:r w:rsidRPr="000F2CCB">
              <w:rPr>
                <w:b w:val="0"/>
                <w:noProof/>
                <w:sz w:val="24"/>
                <w:szCs w:val="24"/>
              </w:rPr>
              <w:t>14</w:t>
            </w:r>
          </w:p>
        </w:tc>
      </w:tr>
      <w:tr w:rsidR="000F2CCB" w14:paraId="44E15175" w14:textId="77777777" w:rsidTr="00722E34">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0F2CCB" w:rsidRPr="00523CF4" w:rsidRDefault="000F2CCB" w:rsidP="000F2CCB">
            <w:pPr>
              <w:pStyle w:val="MAPPA-Tabletext"/>
              <w:rPr>
                <w:b w:val="0"/>
                <w:bCs w:val="0"/>
                <w:sz w:val="24"/>
                <w:szCs w:val="24"/>
                <w:lang w:val="en-GB"/>
              </w:rPr>
            </w:pPr>
            <w:r w:rsidRPr="00523CF4">
              <w:rPr>
                <w:b w:val="0"/>
                <w:bCs w:val="0"/>
                <w:sz w:val="24"/>
                <w:szCs w:val="24"/>
                <w:lang w:val="en-GB"/>
              </w:rPr>
              <w:lastRenderedPageBreak/>
              <w:t>Level 3</w:t>
            </w:r>
          </w:p>
        </w:tc>
        <w:tc>
          <w:tcPr>
            <w:tcW w:w="2185" w:type="dxa"/>
            <w:shd w:val="clear" w:color="auto" w:fill="auto"/>
          </w:tcPr>
          <w:p w14:paraId="19A6985D" w14:textId="07DC9E01" w:rsidR="000F2CCB" w:rsidRPr="000F2CCB" w:rsidRDefault="000F2CCB" w:rsidP="000F2CC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F2CCB">
              <w:rPr>
                <w:b w:val="0"/>
                <w:bCs/>
                <w:noProof/>
                <w:sz w:val="24"/>
                <w:szCs w:val="24"/>
              </w:rPr>
              <w:t>0</w:t>
            </w:r>
          </w:p>
        </w:tc>
        <w:tc>
          <w:tcPr>
            <w:tcW w:w="2186" w:type="dxa"/>
            <w:shd w:val="clear" w:color="auto" w:fill="auto"/>
          </w:tcPr>
          <w:p w14:paraId="272FF4F7" w14:textId="35A6484F" w:rsidR="000F2CCB" w:rsidRPr="000F2CCB" w:rsidRDefault="000F2CCB" w:rsidP="000F2CC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F2CCB">
              <w:rPr>
                <w:b w:val="0"/>
                <w:bCs/>
                <w:noProof/>
                <w:sz w:val="24"/>
                <w:szCs w:val="24"/>
              </w:rPr>
              <w:t>0</w:t>
            </w:r>
          </w:p>
        </w:tc>
        <w:tc>
          <w:tcPr>
            <w:tcW w:w="2186" w:type="dxa"/>
            <w:shd w:val="clear" w:color="auto" w:fill="auto"/>
          </w:tcPr>
          <w:p w14:paraId="75D55EA6" w14:textId="4730BE2A" w:rsidR="000F2CCB" w:rsidRPr="000F2CCB" w:rsidRDefault="000F2CCB" w:rsidP="000F2CCB">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0F2CCB">
              <w:rPr>
                <w:b w:val="0"/>
                <w:bCs/>
                <w:noProof/>
                <w:sz w:val="24"/>
                <w:szCs w:val="24"/>
              </w:rPr>
              <w:t>0</w:t>
            </w:r>
          </w:p>
        </w:tc>
        <w:tc>
          <w:tcPr>
            <w:cnfStyle w:val="000100000000" w:firstRow="0" w:lastRow="0" w:firstColumn="0" w:lastColumn="1" w:oddVBand="0" w:evenVBand="0" w:oddHBand="0" w:evenHBand="0" w:firstRowFirstColumn="0" w:firstRowLastColumn="0" w:lastRowFirstColumn="0" w:lastRowLastColumn="0"/>
            <w:tcW w:w="2186" w:type="dxa"/>
            <w:shd w:val="clear" w:color="auto" w:fill="auto"/>
          </w:tcPr>
          <w:p w14:paraId="159D0BFB" w14:textId="33FC2554" w:rsidR="000F2CCB" w:rsidRPr="000F2CCB" w:rsidRDefault="000F2CCB" w:rsidP="000F2CCB">
            <w:pPr>
              <w:pStyle w:val="MAPPA-Tabletext"/>
              <w:jc w:val="right"/>
              <w:rPr>
                <w:b w:val="0"/>
                <w:sz w:val="24"/>
                <w:szCs w:val="24"/>
                <w:lang w:val="en-GB"/>
              </w:rPr>
            </w:pPr>
            <w:r w:rsidRPr="000F2CCB">
              <w:rPr>
                <w:b w:val="0"/>
                <w:noProof/>
                <w:sz w:val="24"/>
                <w:szCs w:val="24"/>
              </w:rPr>
              <w:t>0</w:t>
            </w:r>
          </w:p>
        </w:tc>
      </w:tr>
      <w:tr w:rsidR="000F2CCB" w14:paraId="0F4C2376" w14:textId="77777777" w:rsidTr="00722E3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0F2CCB" w:rsidRPr="00523CF4" w:rsidRDefault="000F2CCB" w:rsidP="000F2CCB">
            <w:pPr>
              <w:pStyle w:val="MAPPA-Tabletext"/>
              <w:rPr>
                <w:b w:val="0"/>
                <w:bCs w:val="0"/>
                <w:sz w:val="24"/>
                <w:szCs w:val="24"/>
                <w:lang w:val="en-GB"/>
              </w:rPr>
            </w:pPr>
            <w:r w:rsidRPr="00523CF4">
              <w:rPr>
                <w:b w:val="0"/>
                <w:bCs w:val="0"/>
                <w:sz w:val="24"/>
                <w:szCs w:val="24"/>
                <w:lang w:val="en-GB"/>
              </w:rPr>
              <w:t>Total</w:t>
            </w:r>
          </w:p>
        </w:tc>
        <w:tc>
          <w:tcPr>
            <w:tcW w:w="2185" w:type="dxa"/>
            <w:shd w:val="clear" w:color="auto" w:fill="auto"/>
          </w:tcPr>
          <w:p w14:paraId="553CCAF1" w14:textId="6B30D9B6" w:rsidR="000F2CCB" w:rsidRPr="000F2CCB" w:rsidRDefault="000F2CCB" w:rsidP="000F2CCB">
            <w:pPr>
              <w:pStyle w:val="MAPPA-Tabletext"/>
              <w:jc w:val="right"/>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0F2CCB">
              <w:rPr>
                <w:sz w:val="24"/>
                <w:szCs w:val="24"/>
              </w:rPr>
              <w:fldChar w:fldCharType="begin"/>
            </w:r>
            <w:r w:rsidRPr="000F2CCB">
              <w:rPr>
                <w:b w:val="0"/>
                <w:sz w:val="24"/>
                <w:szCs w:val="24"/>
              </w:rPr>
              <w:instrText xml:space="preserve"> =SUM(ABOVE) </w:instrText>
            </w:r>
            <w:r w:rsidRPr="000F2CCB">
              <w:rPr>
                <w:sz w:val="24"/>
                <w:szCs w:val="24"/>
              </w:rPr>
              <w:fldChar w:fldCharType="separate"/>
            </w:r>
            <w:r w:rsidRPr="000F2CCB">
              <w:rPr>
                <w:b w:val="0"/>
                <w:noProof/>
                <w:sz w:val="24"/>
                <w:szCs w:val="24"/>
              </w:rPr>
              <w:t>1</w:t>
            </w:r>
            <w:r w:rsidRPr="000F2CCB">
              <w:rPr>
                <w:sz w:val="24"/>
                <w:szCs w:val="24"/>
              </w:rPr>
              <w:fldChar w:fldCharType="end"/>
            </w:r>
          </w:p>
        </w:tc>
        <w:tc>
          <w:tcPr>
            <w:tcW w:w="2186" w:type="dxa"/>
            <w:shd w:val="clear" w:color="auto" w:fill="auto"/>
          </w:tcPr>
          <w:p w14:paraId="184256C5" w14:textId="4C1CFEEC" w:rsidR="000F2CCB" w:rsidRPr="000F2CCB" w:rsidRDefault="000F2CCB" w:rsidP="000F2CCB">
            <w:pPr>
              <w:pStyle w:val="MAPPA-Tabletext"/>
              <w:jc w:val="right"/>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0F2CCB">
              <w:rPr>
                <w:sz w:val="24"/>
                <w:szCs w:val="24"/>
              </w:rPr>
              <w:fldChar w:fldCharType="begin"/>
            </w:r>
            <w:r w:rsidRPr="000F2CCB">
              <w:rPr>
                <w:b w:val="0"/>
                <w:sz w:val="24"/>
                <w:szCs w:val="24"/>
              </w:rPr>
              <w:instrText xml:space="preserve"> =SUM(ABOVE) </w:instrText>
            </w:r>
            <w:r w:rsidRPr="000F2CCB">
              <w:rPr>
                <w:sz w:val="24"/>
                <w:szCs w:val="24"/>
              </w:rPr>
              <w:fldChar w:fldCharType="separate"/>
            </w:r>
            <w:r w:rsidRPr="000F2CCB">
              <w:rPr>
                <w:b w:val="0"/>
                <w:noProof/>
                <w:sz w:val="24"/>
                <w:szCs w:val="24"/>
              </w:rPr>
              <w:t>4</w:t>
            </w:r>
            <w:r w:rsidRPr="000F2CCB">
              <w:rPr>
                <w:sz w:val="24"/>
                <w:szCs w:val="24"/>
              </w:rPr>
              <w:fldChar w:fldCharType="end"/>
            </w:r>
          </w:p>
        </w:tc>
        <w:tc>
          <w:tcPr>
            <w:tcW w:w="2186" w:type="dxa"/>
            <w:shd w:val="clear" w:color="auto" w:fill="auto"/>
          </w:tcPr>
          <w:p w14:paraId="44078787" w14:textId="0F6C7B7B" w:rsidR="000F2CCB" w:rsidRPr="000F2CCB" w:rsidRDefault="000F2CCB" w:rsidP="000F2CCB">
            <w:pPr>
              <w:pStyle w:val="MAPPA-Tabletext"/>
              <w:jc w:val="right"/>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0F2CCB">
              <w:rPr>
                <w:sz w:val="24"/>
                <w:szCs w:val="24"/>
              </w:rPr>
              <w:fldChar w:fldCharType="begin"/>
            </w:r>
            <w:r w:rsidRPr="000F2CCB">
              <w:rPr>
                <w:b w:val="0"/>
                <w:sz w:val="24"/>
                <w:szCs w:val="24"/>
              </w:rPr>
              <w:instrText xml:space="preserve"> =SUM(ABOVE) </w:instrText>
            </w:r>
            <w:r w:rsidRPr="000F2CCB">
              <w:rPr>
                <w:sz w:val="24"/>
                <w:szCs w:val="24"/>
              </w:rPr>
              <w:fldChar w:fldCharType="separate"/>
            </w:r>
            <w:r w:rsidRPr="000F2CCB">
              <w:rPr>
                <w:b w:val="0"/>
                <w:noProof/>
                <w:sz w:val="24"/>
                <w:szCs w:val="24"/>
              </w:rPr>
              <w:t>9</w:t>
            </w:r>
            <w:r w:rsidRPr="000F2CCB">
              <w:rPr>
                <w:sz w:val="24"/>
                <w:szCs w:val="24"/>
              </w:rPr>
              <w:fldChar w:fldCharType="end"/>
            </w:r>
          </w:p>
        </w:tc>
        <w:tc>
          <w:tcPr>
            <w:cnfStyle w:val="000100000000" w:firstRow="0" w:lastRow="0" w:firstColumn="0" w:lastColumn="1" w:oddVBand="0" w:evenVBand="0" w:oddHBand="0" w:evenHBand="0" w:firstRowFirstColumn="0" w:firstRowLastColumn="0" w:lastRowFirstColumn="0" w:lastRowLastColumn="0"/>
            <w:tcW w:w="2186" w:type="dxa"/>
            <w:shd w:val="clear" w:color="auto" w:fill="auto"/>
          </w:tcPr>
          <w:p w14:paraId="6FE71637" w14:textId="4FC9C5B2" w:rsidR="000F2CCB" w:rsidRPr="000F2CCB" w:rsidRDefault="000F2CCB" w:rsidP="000F2CCB">
            <w:pPr>
              <w:pStyle w:val="MAPPA-Tabletext"/>
              <w:jc w:val="right"/>
              <w:rPr>
                <w:b w:val="0"/>
                <w:sz w:val="24"/>
                <w:szCs w:val="24"/>
                <w:lang w:val="en-GB"/>
              </w:rPr>
            </w:pPr>
            <w:r w:rsidRPr="000F2CCB">
              <w:rPr>
                <w:b w:val="0"/>
                <w:noProof/>
                <w:sz w:val="24"/>
                <w:szCs w:val="24"/>
              </w:rPr>
              <w:t>14</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2007E56C" w:rsidR="00FA3513" w:rsidRPr="00523CF4" w:rsidRDefault="009077AE" w:rsidP="00316362">
            <w:pPr>
              <w:pStyle w:val="MAPPA-Tabletext"/>
              <w:jc w:val="right"/>
              <w:rPr>
                <w:b w:val="0"/>
                <w:bCs w:val="0"/>
                <w:sz w:val="24"/>
                <w:szCs w:val="24"/>
                <w:lang w:val="en-GB"/>
              </w:rPr>
            </w:pPr>
            <w:r>
              <w:rPr>
                <w:b w:val="0"/>
                <w:bCs w:val="0"/>
                <w:sz w:val="24"/>
                <w:szCs w:val="24"/>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69F91CB3" w:rsidR="00FA3513" w:rsidRPr="00523CF4" w:rsidRDefault="009077AE"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14CEEF46" w:rsidR="00FA3513" w:rsidRPr="00523CF4" w:rsidRDefault="009077AE" w:rsidP="00316362">
            <w:pPr>
              <w:pStyle w:val="MAPPA-Tabletext"/>
              <w:jc w:val="right"/>
              <w:rPr>
                <w:b w:val="0"/>
                <w:bCs w:val="0"/>
                <w:sz w:val="24"/>
                <w:szCs w:val="24"/>
                <w:lang w:val="en-GB"/>
              </w:rPr>
            </w:pPr>
            <w:r>
              <w:rPr>
                <w:b w:val="0"/>
                <w:bCs w:val="0"/>
                <w:sz w:val="24"/>
                <w:szCs w:val="24"/>
                <w:lang w:val="en-GB"/>
              </w:rPr>
              <w:t>0</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0C265180" w:rsidR="00332EE6" w:rsidRPr="004265C9" w:rsidRDefault="009077AE"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143</w:t>
            </w:r>
          </w:p>
        </w:tc>
      </w:tr>
    </w:tbl>
    <w:p w14:paraId="07E10B6F" w14:textId="77777777" w:rsidR="00332EE6" w:rsidRPr="001F3FB5" w:rsidRDefault="00332EE6" w:rsidP="00332EE6">
      <w:pPr>
        <w:rPr>
          <w:rFonts w:ascii="Arial" w:hAnsi="Arial" w:cs="Arial"/>
          <w:sz w:val="20"/>
          <w:szCs w:val="20"/>
        </w:rPr>
      </w:pPr>
    </w:p>
    <w:p w14:paraId="0E5212D3" w14:textId="5B86CF0B" w:rsidR="000F079F" w:rsidRPr="000F079F" w:rsidRDefault="000F079F" w:rsidP="000F079F">
      <w:pPr>
        <w:rPr>
          <w:rFonts w:ascii="Arial" w:hAnsi="Arial" w:cs="Arial"/>
          <w:sz w:val="20"/>
          <w:szCs w:val="20"/>
        </w:rPr>
      </w:pPr>
      <w:r w:rsidRPr="000F079F">
        <w:rPr>
          <w:rFonts w:ascii="Arial" w:hAnsi="Arial" w:cs="Arial"/>
          <w:sz w:val="20"/>
          <w:szCs w:val="20"/>
        </w:rPr>
        <w:t>“This figure has been calculated using the mid-2021 estimated resident population, published by the Office for National Statistics (ONS) on 21 December 202</w:t>
      </w:r>
      <w:r w:rsidR="002C3D51">
        <w:rPr>
          <w:rFonts w:ascii="Arial" w:hAnsi="Arial" w:cs="Arial"/>
          <w:sz w:val="20"/>
          <w:szCs w:val="20"/>
        </w:rPr>
        <w:t>2</w:t>
      </w:r>
      <w:r w:rsidRPr="000F079F">
        <w:rPr>
          <w:rFonts w:ascii="Arial" w:hAnsi="Arial" w:cs="Arial"/>
          <w:sz w:val="20"/>
          <w:szCs w:val="20"/>
        </w:rPr>
        <w:t xml:space="preserve">, excluding those aged less than ten years of age. </w:t>
      </w:r>
    </w:p>
    <w:p w14:paraId="7DA8E4AB" w14:textId="77777777" w:rsidR="000F079F" w:rsidRPr="000F079F" w:rsidRDefault="000F079F" w:rsidP="000F079F">
      <w:pPr>
        <w:rPr>
          <w:rFonts w:ascii="Arial" w:hAnsi="Arial" w:cs="Arial"/>
          <w:sz w:val="20"/>
          <w:szCs w:val="20"/>
        </w:rPr>
      </w:pPr>
    </w:p>
    <w:p w14:paraId="535960EB" w14:textId="77777777" w:rsidR="000F079F" w:rsidRPr="000F079F" w:rsidRDefault="000F079F" w:rsidP="000F079F">
      <w:pPr>
        <w:rPr>
          <w:rFonts w:ascii="Arial" w:hAnsi="Arial" w:cs="Arial"/>
          <w:sz w:val="20"/>
          <w:szCs w:val="20"/>
        </w:rPr>
      </w:pPr>
      <w:r w:rsidRPr="000F079F">
        <w:rPr>
          <w:rFonts w:ascii="Arial" w:hAnsi="Arial" w:cs="Arial"/>
          <w:sz w:val="20"/>
          <w:szCs w:val="20"/>
        </w:rPr>
        <w:t>Consistent with previous publications, this figure should be based on mid-2022 estimated resident population; however, the ONS has changed its publication schedule such that the mid-2022 estimates will be published later this year. As such, the current figure may differ from the corresponding figure based on the mid-2022 estimates.”</w:t>
      </w:r>
    </w:p>
    <w:p w14:paraId="26E7E752" w14:textId="77777777" w:rsidR="000F079F" w:rsidRDefault="000F079F" w:rsidP="000F079F">
      <w:pPr>
        <w:rPr>
          <w:rFonts w:ascii="Arial" w:hAnsi="Arial" w:cs="Arial"/>
        </w:rPr>
      </w:pPr>
    </w:p>
    <w:p w14:paraId="0745F94E" w14:textId="77777777" w:rsidR="00542928" w:rsidRDefault="00542928" w:rsidP="00542928">
      <w:pPr>
        <w:rPr>
          <w:rFonts w:ascii="Arial" w:hAnsi="Arial" w:cs="Arial"/>
          <w:sz w:val="20"/>
          <w:szCs w:val="20"/>
        </w:rPr>
      </w:pP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1"/>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44F58BAA"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BB1AE2" w:rsidRPr="00B510E5">
        <w:rPr>
          <w:sz w:val="24"/>
          <w:szCs w:val="24"/>
          <w:lang w:val="en-GB"/>
        </w:rPr>
        <w:t>3</w:t>
      </w:r>
      <w:r w:rsidRPr="00B510E5">
        <w:rPr>
          <w:sz w:val="24"/>
          <w:szCs w:val="24"/>
          <w:lang w:val="en-GB"/>
        </w:rPr>
        <w:t xml:space="preserve"> (i.e. they are a snapshot). The rest of the data covers the period 1 April 20</w:t>
      </w:r>
      <w:r w:rsidR="00F762D0" w:rsidRPr="00B510E5">
        <w:rPr>
          <w:sz w:val="24"/>
          <w:szCs w:val="24"/>
          <w:lang w:val="en-GB"/>
        </w:rPr>
        <w:t>2</w:t>
      </w:r>
      <w:r w:rsidR="00BB1AE2" w:rsidRPr="00B510E5">
        <w:rPr>
          <w:sz w:val="24"/>
          <w:szCs w:val="24"/>
          <w:lang w:val="en-GB"/>
        </w:rPr>
        <w:t>2</w:t>
      </w:r>
      <w:r w:rsidRPr="00B510E5">
        <w:rPr>
          <w:sz w:val="24"/>
          <w:szCs w:val="24"/>
          <w:lang w:val="en-GB"/>
        </w:rPr>
        <w:t xml:space="preserve"> to 31 March 20</w:t>
      </w:r>
      <w:r w:rsidR="001976DE" w:rsidRPr="00B510E5">
        <w:rPr>
          <w:sz w:val="24"/>
          <w:szCs w:val="24"/>
          <w:lang w:val="en-GB"/>
        </w:rPr>
        <w:t>2</w:t>
      </w:r>
      <w:r w:rsidR="00BB1AE2" w:rsidRPr="00B510E5">
        <w:rPr>
          <w:sz w:val="24"/>
          <w:szCs w:val="24"/>
          <w:lang w:val="en-GB"/>
        </w:rPr>
        <w:t>3</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w:t>
      </w:r>
      <w:r w:rsidR="00786A3A" w:rsidRPr="00B510E5">
        <w:rPr>
          <w:sz w:val="24"/>
          <w:szCs w:val="24"/>
          <w:lang w:val="en-GB"/>
        </w:rPr>
        <w:t xml:space="preserve">Service, Youth Offending Team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w:t>
      </w:r>
      <w:r w:rsidRPr="00B510E5">
        <w:rPr>
          <w:sz w:val="24"/>
          <w:szCs w:val="24"/>
          <w:lang w:val="en-GB"/>
        </w:rPr>
        <w:lastRenderedPageBreak/>
        <w:t xml:space="preserve">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i</w:t>
      </w:r>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 xml:space="preserve">The Sexual Risk Order (SRO) replaced the Risk of Sexual Harm Order (RoSHO)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230AA49C"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 xml:space="preserve">– </w:t>
      </w:r>
      <w:r w:rsidRPr="00062F55">
        <w:rPr>
          <w:b w:val="0"/>
          <w:bCs/>
          <w:color w:val="auto"/>
          <w:sz w:val="24"/>
          <w:szCs w:val="24"/>
        </w:rPr>
        <w:t xml:space="preserve">A legal challenge in 2010 and a corresponding legislative response means there is a mechanism in place that allows qualifying </w:t>
      </w:r>
      <w:r w:rsidR="00916D29" w:rsidRPr="00062F55">
        <w:rPr>
          <w:b w:val="0"/>
          <w:bCs/>
          <w:color w:val="auto"/>
          <w:sz w:val="24"/>
          <w:szCs w:val="24"/>
        </w:rPr>
        <w:t xml:space="preserve">individuals </w:t>
      </w:r>
      <w:r w:rsidRPr="00062F55">
        <w:rPr>
          <w:b w:val="0"/>
          <w:bCs/>
          <w:color w:val="auto"/>
          <w:sz w:val="24"/>
          <w:szCs w:val="24"/>
        </w:rPr>
        <w:t>to apply for a review of their notification requirements.</w:t>
      </w:r>
      <w:r w:rsidR="00F53D72" w:rsidRPr="00062F55">
        <w:rPr>
          <w:b w:val="0"/>
          <w:bCs/>
          <w:color w:val="auto"/>
          <w:sz w:val="24"/>
          <w:szCs w:val="24"/>
        </w:rPr>
        <w:t xml:space="preserve"> 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2E82F059" w14:textId="0A96563A" w:rsidR="00332EE6" w:rsidRPr="001864EE" w:rsidRDefault="00332EE6" w:rsidP="001864EE">
      <w:pPr>
        <w:autoSpaceDE w:val="0"/>
        <w:autoSpaceDN w:val="0"/>
        <w:adjustRightInd w:val="0"/>
        <w:spacing w:after="240" w:line="260" w:lineRule="exact"/>
        <w:rPr>
          <w:rFonts w:ascii="Arial" w:hAnsi="Arial" w:cs="Arial"/>
          <w:color w:val="000000"/>
        </w:rPr>
        <w:sectPr w:rsidR="00332EE6" w:rsidRPr="001864EE" w:rsidSect="00867C9E">
          <w:type w:val="continuous"/>
          <w:pgSz w:w="11905" w:h="16837" w:code="9"/>
          <w:pgMar w:top="720" w:right="720" w:bottom="720" w:left="720" w:header="720" w:footer="567" w:gutter="0"/>
          <w:cols w:num="2" w:space="720"/>
          <w:noEndnote/>
        </w:sect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704B3FCD" w14:textId="20695BDA" w:rsidR="00332EE6" w:rsidRPr="0069414D" w:rsidRDefault="00332EE6" w:rsidP="00296A85">
      <w:pPr>
        <w:pStyle w:val="Heading1"/>
        <w:jc w:val="left"/>
      </w:pPr>
      <w:r w:rsidRPr="0069414D">
        <w:lastRenderedPageBreak/>
        <w:t>Local page</w:t>
      </w:r>
    </w:p>
    <w:p w14:paraId="11DB8187" w14:textId="215E11D4"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2"/>
          <w:pgSz w:w="11905" w:h="16837" w:code="9"/>
          <w:pgMar w:top="720" w:right="720" w:bottom="720" w:left="720" w:header="720" w:footer="567" w:gutter="0"/>
          <w:cols w:space="720"/>
          <w:noEndnote/>
        </w:sectPr>
      </w:pPr>
    </w:p>
    <w:p w14:paraId="15253E7E" w14:textId="51CCD4B7" w:rsidR="00D05268" w:rsidRPr="00734778" w:rsidRDefault="00D74909" w:rsidP="00D6427D">
      <w:pPr>
        <w:pStyle w:val="MAPPA-HeadingPara"/>
        <w:rPr>
          <w:sz w:val="32"/>
          <w:szCs w:val="32"/>
        </w:rPr>
        <w:sectPr w:rsidR="00D05268" w:rsidRPr="00734778" w:rsidSect="00734778">
          <w:type w:val="continuous"/>
          <w:pgSz w:w="11905" w:h="16837" w:code="9"/>
          <w:pgMar w:top="720" w:right="720" w:bottom="720" w:left="720" w:header="720" w:footer="567" w:gutter="0"/>
          <w:cols w:num="2" w:space="720"/>
          <w:noEndnote/>
          <w:docGrid w:linePitch="360"/>
        </w:sectPr>
      </w:pPr>
      <w:r>
        <w:rPr>
          <w:noProof/>
          <w:szCs w:val="20"/>
        </w:rPr>
        <w:drawing>
          <wp:inline distT="0" distB="0" distL="0" distR="0" wp14:anchorId="3CA161E6" wp14:editId="741B9796">
            <wp:extent cx="3670300" cy="761919"/>
            <wp:effectExtent l="0" t="0" r="6350" b="635"/>
            <wp:docPr id="8" name="Picture 8" descr="St Martins Housing 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t Martins Housing Trust log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11570" cy="791245"/>
                    </a:xfrm>
                    <a:prstGeom prst="rect">
                      <a:avLst/>
                    </a:prstGeom>
                    <a:noFill/>
                  </pic:spPr>
                </pic:pic>
              </a:graphicData>
            </a:graphic>
          </wp:inline>
        </w:drawing>
      </w:r>
      <w:r w:rsidR="00D05268" w:rsidRPr="00D6427D">
        <w:rPr>
          <w:rStyle w:val="Style1Char"/>
        </w:rPr>
        <w:t>Rebuild Project</w:t>
      </w:r>
    </w:p>
    <w:p w14:paraId="569EED86" w14:textId="028208AA" w:rsidR="00E50241" w:rsidRPr="00C36B9D" w:rsidRDefault="00E50241" w:rsidP="00E50241">
      <w:pPr>
        <w:pStyle w:val="NormalWeb"/>
        <w:rPr>
          <w:rFonts w:ascii="Arial" w:hAnsi="Arial" w:cs="Arial"/>
        </w:rPr>
      </w:pPr>
      <w:r w:rsidRPr="00C36B9D">
        <w:rPr>
          <w:rFonts w:ascii="Arial" w:hAnsi="Arial" w:cs="Arial"/>
        </w:rPr>
        <w:t xml:space="preserve">Rebuild provides both outreach support and supported accommodation to MAPPA level 1, 2 and 3 offenders to support them to find long term accommodation. The project is coordinated by St Martins Housing and consists of </w:t>
      </w:r>
      <w:r w:rsidR="00B20D18">
        <w:rPr>
          <w:rFonts w:ascii="Arial" w:hAnsi="Arial" w:cs="Arial"/>
        </w:rPr>
        <w:t>2</w:t>
      </w:r>
      <w:r w:rsidRPr="00C36B9D">
        <w:rPr>
          <w:rFonts w:ascii="Arial" w:hAnsi="Arial" w:cs="Arial"/>
        </w:rPr>
        <w:t xml:space="preserve"> full time staff</w:t>
      </w:r>
      <w:r w:rsidR="00D6427D">
        <w:rPr>
          <w:rFonts w:ascii="Arial" w:hAnsi="Arial" w:cs="Arial"/>
        </w:rPr>
        <w:t xml:space="preserve"> who </w:t>
      </w:r>
      <w:r w:rsidRPr="00C36B9D">
        <w:rPr>
          <w:rFonts w:ascii="Arial" w:hAnsi="Arial" w:cs="Arial"/>
        </w:rPr>
        <w:t xml:space="preserve">work collaboratively </w:t>
      </w:r>
      <w:r w:rsidR="00D6427D">
        <w:rPr>
          <w:rFonts w:ascii="Arial" w:hAnsi="Arial" w:cs="Arial"/>
        </w:rPr>
        <w:t>with</w:t>
      </w:r>
      <w:r w:rsidRPr="00C36B9D">
        <w:rPr>
          <w:rFonts w:ascii="Arial" w:hAnsi="Arial" w:cs="Arial"/>
        </w:rPr>
        <w:t xml:space="preserve"> MAPPA and Probation to effectively </w:t>
      </w:r>
      <w:r w:rsidR="0069796C">
        <w:rPr>
          <w:rFonts w:ascii="Arial" w:hAnsi="Arial" w:cs="Arial"/>
        </w:rPr>
        <w:t>manage</w:t>
      </w:r>
      <w:r w:rsidRPr="00C36B9D">
        <w:rPr>
          <w:rFonts w:ascii="Arial" w:hAnsi="Arial" w:cs="Arial"/>
        </w:rPr>
        <w:t xml:space="preserve"> support needs and risks in the wider community.</w:t>
      </w:r>
    </w:p>
    <w:p w14:paraId="06BBAD81" w14:textId="755CB221" w:rsidR="00E50241" w:rsidRPr="00C36B9D" w:rsidRDefault="00D6427D" w:rsidP="00E50241">
      <w:pPr>
        <w:pStyle w:val="NormalWeb"/>
        <w:rPr>
          <w:rFonts w:ascii="Arial" w:hAnsi="Arial" w:cs="Arial"/>
        </w:rPr>
      </w:pPr>
      <w:r>
        <w:rPr>
          <w:rFonts w:ascii="Arial" w:hAnsi="Arial" w:cs="Arial"/>
        </w:rPr>
        <w:t>Rebuild</w:t>
      </w:r>
      <w:r w:rsidR="00E50241" w:rsidRPr="00C36B9D">
        <w:rPr>
          <w:rFonts w:ascii="Arial" w:hAnsi="Arial" w:cs="Arial"/>
        </w:rPr>
        <w:t xml:space="preserve"> has </w:t>
      </w:r>
      <w:r w:rsidR="00B20D18">
        <w:rPr>
          <w:rFonts w:ascii="Arial" w:hAnsi="Arial" w:cs="Arial"/>
        </w:rPr>
        <w:t>5</w:t>
      </w:r>
      <w:r w:rsidR="00E50241" w:rsidRPr="00C36B9D">
        <w:rPr>
          <w:rFonts w:ascii="Arial" w:hAnsi="Arial" w:cs="Arial"/>
        </w:rPr>
        <w:t xml:space="preserve"> bedspaces shared across </w:t>
      </w:r>
      <w:r>
        <w:rPr>
          <w:rFonts w:ascii="Arial" w:hAnsi="Arial" w:cs="Arial"/>
        </w:rPr>
        <w:t>2</w:t>
      </w:r>
      <w:r w:rsidR="00E50241" w:rsidRPr="00C36B9D">
        <w:rPr>
          <w:rFonts w:ascii="Arial" w:hAnsi="Arial" w:cs="Arial"/>
        </w:rPr>
        <w:t xml:space="preserve"> properties</w:t>
      </w:r>
      <w:r w:rsidR="00BF7555">
        <w:rPr>
          <w:rFonts w:ascii="Arial" w:hAnsi="Arial" w:cs="Arial"/>
        </w:rPr>
        <w:t xml:space="preserve"> with capacity to support </w:t>
      </w:r>
      <w:r w:rsidR="00BF7555" w:rsidRPr="00C36B9D">
        <w:rPr>
          <w:rFonts w:ascii="Arial" w:hAnsi="Arial" w:cs="Arial"/>
        </w:rPr>
        <w:t>between 8-12 clients</w:t>
      </w:r>
      <w:r w:rsidR="00E50241" w:rsidRPr="00C36B9D">
        <w:rPr>
          <w:rFonts w:ascii="Arial" w:hAnsi="Arial" w:cs="Arial"/>
        </w:rPr>
        <w:t>.</w:t>
      </w:r>
      <w:r w:rsidR="004F07F1" w:rsidRPr="00C36B9D">
        <w:rPr>
          <w:rFonts w:ascii="Arial" w:hAnsi="Arial" w:cs="Arial"/>
        </w:rPr>
        <w:t xml:space="preserve"> </w:t>
      </w:r>
      <w:r w:rsidR="00E50241" w:rsidRPr="00C36B9D">
        <w:rPr>
          <w:rFonts w:ascii="Arial" w:hAnsi="Arial" w:cs="Arial"/>
        </w:rPr>
        <w:t xml:space="preserve">Rebuild is funded by MAPPA and additional income generated by housing benefit of </w:t>
      </w:r>
      <w:r w:rsidR="00723FE2">
        <w:rPr>
          <w:rFonts w:ascii="Arial" w:hAnsi="Arial" w:cs="Arial"/>
        </w:rPr>
        <w:t>both properties</w:t>
      </w:r>
      <w:r w:rsidR="00E50241" w:rsidRPr="00C36B9D">
        <w:rPr>
          <w:rFonts w:ascii="Arial" w:hAnsi="Arial" w:cs="Arial"/>
        </w:rPr>
        <w:t>.</w:t>
      </w:r>
    </w:p>
    <w:p w14:paraId="68FBF45E" w14:textId="0ADEF27C" w:rsidR="00E50241" w:rsidRPr="00C36B9D" w:rsidRDefault="00E50241" w:rsidP="00E50241">
      <w:pPr>
        <w:pStyle w:val="NormalWeb"/>
        <w:rPr>
          <w:rFonts w:ascii="Arial" w:hAnsi="Arial" w:cs="Arial"/>
        </w:rPr>
      </w:pPr>
      <w:r w:rsidRPr="00C36B9D">
        <w:rPr>
          <w:rFonts w:ascii="Arial" w:hAnsi="Arial" w:cs="Arial"/>
        </w:rPr>
        <w:t>The project does not take away any housing authorities' responsibilities for providing the correct accommodation but provides a further option for those with no accommodation upon release from prison or approved premises.</w:t>
      </w:r>
    </w:p>
    <w:p w14:paraId="75BBC568" w14:textId="5941343F" w:rsidR="00E50241" w:rsidRPr="00C36B9D" w:rsidRDefault="00E50241" w:rsidP="00E50241">
      <w:pPr>
        <w:pStyle w:val="NormalWeb"/>
        <w:rPr>
          <w:rFonts w:ascii="Arial" w:hAnsi="Arial" w:cs="Arial"/>
        </w:rPr>
      </w:pPr>
      <w:r w:rsidRPr="00C36B9D">
        <w:rPr>
          <w:rFonts w:ascii="Arial" w:hAnsi="Arial" w:cs="Arial"/>
        </w:rPr>
        <w:t>In the last quarter, Rebuild supported 12 MAPPA nominals</w:t>
      </w:r>
      <w:r w:rsidR="00723FE2">
        <w:rPr>
          <w:rFonts w:ascii="Arial" w:hAnsi="Arial" w:cs="Arial"/>
        </w:rPr>
        <w:t xml:space="preserve"> and </w:t>
      </w:r>
      <w:r w:rsidRPr="00C36B9D">
        <w:rPr>
          <w:rFonts w:ascii="Arial" w:hAnsi="Arial" w:cs="Arial"/>
        </w:rPr>
        <w:t xml:space="preserve">75% of clients discharged from a </w:t>
      </w:r>
      <w:r w:rsidR="00723FE2">
        <w:rPr>
          <w:rFonts w:ascii="Arial" w:hAnsi="Arial" w:cs="Arial"/>
        </w:rPr>
        <w:t>R</w:t>
      </w:r>
      <w:r w:rsidRPr="00C36B9D">
        <w:rPr>
          <w:rFonts w:ascii="Arial" w:hAnsi="Arial" w:cs="Arial"/>
        </w:rPr>
        <w:t xml:space="preserve">ebuild property </w:t>
      </w:r>
      <w:r w:rsidR="00D6427D">
        <w:rPr>
          <w:rFonts w:ascii="Arial" w:hAnsi="Arial" w:cs="Arial"/>
        </w:rPr>
        <w:t>had</w:t>
      </w:r>
      <w:r w:rsidRPr="00C36B9D">
        <w:rPr>
          <w:rFonts w:ascii="Arial" w:hAnsi="Arial" w:cs="Arial"/>
        </w:rPr>
        <w:t xml:space="preserve"> a planned discharge</w:t>
      </w:r>
      <w:r w:rsidR="00723FE2">
        <w:rPr>
          <w:rFonts w:ascii="Arial" w:hAnsi="Arial" w:cs="Arial"/>
        </w:rPr>
        <w:t xml:space="preserve">, </w:t>
      </w:r>
      <w:r w:rsidRPr="00C36B9D">
        <w:rPr>
          <w:rFonts w:ascii="Arial" w:hAnsi="Arial" w:cs="Arial"/>
        </w:rPr>
        <w:t xml:space="preserve">an </w:t>
      </w:r>
      <w:r w:rsidR="00723FE2">
        <w:rPr>
          <w:rFonts w:ascii="Arial" w:hAnsi="Arial" w:cs="Arial"/>
        </w:rPr>
        <w:t>increase</w:t>
      </w:r>
      <w:r w:rsidRPr="00C36B9D">
        <w:rPr>
          <w:rFonts w:ascii="Arial" w:hAnsi="Arial" w:cs="Arial"/>
        </w:rPr>
        <w:t xml:space="preserve"> of 25% </w:t>
      </w:r>
      <w:r w:rsidR="00723FE2">
        <w:rPr>
          <w:rFonts w:ascii="Arial" w:hAnsi="Arial" w:cs="Arial"/>
        </w:rPr>
        <w:t xml:space="preserve">on </w:t>
      </w:r>
      <w:r w:rsidRPr="00C36B9D">
        <w:rPr>
          <w:rFonts w:ascii="Arial" w:hAnsi="Arial" w:cs="Arial"/>
        </w:rPr>
        <w:t xml:space="preserve">the previous quarter </w:t>
      </w:r>
      <w:r w:rsidR="00D6427D">
        <w:rPr>
          <w:rFonts w:ascii="Arial" w:hAnsi="Arial" w:cs="Arial"/>
        </w:rPr>
        <w:t>A significant</w:t>
      </w:r>
      <w:r w:rsidRPr="00C36B9D">
        <w:rPr>
          <w:rFonts w:ascii="Arial" w:hAnsi="Arial" w:cs="Arial"/>
        </w:rPr>
        <w:t xml:space="preserve"> improvement </w:t>
      </w:r>
      <w:r w:rsidR="00D6427D">
        <w:rPr>
          <w:rFonts w:ascii="Arial" w:hAnsi="Arial" w:cs="Arial"/>
        </w:rPr>
        <w:t>in</w:t>
      </w:r>
      <w:r w:rsidRPr="00C36B9D">
        <w:rPr>
          <w:rFonts w:ascii="Arial" w:hAnsi="Arial" w:cs="Arial"/>
        </w:rPr>
        <w:t xml:space="preserve"> positive move-on outcomes.</w:t>
      </w:r>
    </w:p>
    <w:p w14:paraId="7D79F0AD" w14:textId="127CC42C" w:rsidR="00137393" w:rsidRPr="00C36B9D" w:rsidRDefault="00E50241" w:rsidP="004F07F1">
      <w:pPr>
        <w:pStyle w:val="NormalWeb"/>
        <w:rPr>
          <w:rFonts w:ascii="Arial" w:hAnsi="Arial" w:cs="Arial"/>
        </w:rPr>
      </w:pPr>
      <w:r w:rsidRPr="00C36B9D">
        <w:rPr>
          <w:rFonts w:ascii="Arial" w:hAnsi="Arial" w:cs="Arial"/>
        </w:rPr>
        <w:t>Rebuild won the Homeless Link national award for Prevention into Action for its work preventing homelessness.</w:t>
      </w:r>
    </w:p>
    <w:p w14:paraId="37918DF9" w14:textId="3EC3ED78" w:rsidR="00D05268" w:rsidRPr="006876F4" w:rsidRDefault="00D05268" w:rsidP="00D05268">
      <w:pPr>
        <w:pStyle w:val="Style1"/>
        <w:rPr>
          <w:sz w:val="32"/>
          <w:szCs w:val="32"/>
        </w:rPr>
      </w:pPr>
      <w:r w:rsidRPr="006876F4">
        <w:rPr>
          <w:sz w:val="32"/>
          <w:szCs w:val="32"/>
        </w:rPr>
        <w:t>Rebuild Case Study</w:t>
      </w:r>
    </w:p>
    <w:p w14:paraId="1B4A06BD" w14:textId="30C80C0A" w:rsidR="00734778" w:rsidRPr="00BF7555" w:rsidRDefault="00734778" w:rsidP="00734778">
      <w:pPr>
        <w:pStyle w:val="NormalWeb"/>
        <w:rPr>
          <w:rFonts w:ascii="Arial" w:hAnsi="Arial" w:cs="Arial"/>
        </w:rPr>
      </w:pPr>
      <w:r w:rsidRPr="00BF7555">
        <w:rPr>
          <w:rFonts w:ascii="Arial" w:hAnsi="Arial" w:cs="Arial"/>
        </w:rPr>
        <w:t>Client 1</w:t>
      </w:r>
      <w:r w:rsidR="00B50622">
        <w:rPr>
          <w:rFonts w:ascii="Arial" w:hAnsi="Arial" w:cs="Arial"/>
        </w:rPr>
        <w:t xml:space="preserve"> (C1)</w:t>
      </w:r>
      <w:r w:rsidRPr="00BF7555">
        <w:rPr>
          <w:rFonts w:ascii="Arial" w:hAnsi="Arial" w:cs="Arial"/>
        </w:rPr>
        <w:t xml:space="preserve"> was referred by their probation officer whilst in custody. </w:t>
      </w:r>
      <w:r w:rsidR="00B50622">
        <w:rPr>
          <w:rFonts w:ascii="Arial" w:hAnsi="Arial" w:cs="Arial"/>
        </w:rPr>
        <w:t>Their</w:t>
      </w:r>
      <w:r w:rsidRPr="00BF7555">
        <w:rPr>
          <w:rFonts w:ascii="Arial" w:hAnsi="Arial" w:cs="Arial"/>
        </w:rPr>
        <w:t xml:space="preserve"> offences and unpredictable presentation caused them to be deemed high risk. Upon previous release from prison</w:t>
      </w:r>
      <w:r w:rsidR="00B20D18">
        <w:rPr>
          <w:rFonts w:ascii="Arial" w:hAnsi="Arial" w:cs="Arial"/>
        </w:rPr>
        <w:t>,</w:t>
      </w:r>
      <w:r w:rsidRPr="00BF7555">
        <w:rPr>
          <w:rFonts w:ascii="Arial" w:hAnsi="Arial" w:cs="Arial"/>
        </w:rPr>
        <w:t xml:space="preserve"> </w:t>
      </w:r>
      <w:r w:rsidR="00B20D18">
        <w:rPr>
          <w:rFonts w:ascii="Arial" w:hAnsi="Arial" w:cs="Arial"/>
        </w:rPr>
        <w:t>C1</w:t>
      </w:r>
      <w:r w:rsidR="00B50622">
        <w:rPr>
          <w:rFonts w:ascii="Arial" w:hAnsi="Arial" w:cs="Arial"/>
        </w:rPr>
        <w:t xml:space="preserve"> </w:t>
      </w:r>
      <w:r w:rsidR="00B20D18">
        <w:rPr>
          <w:rFonts w:ascii="Arial" w:hAnsi="Arial" w:cs="Arial"/>
        </w:rPr>
        <w:t xml:space="preserve">was </w:t>
      </w:r>
      <w:r w:rsidRPr="00BF7555">
        <w:rPr>
          <w:rFonts w:ascii="Arial" w:hAnsi="Arial" w:cs="Arial"/>
        </w:rPr>
        <w:t>released with no fixed abode due to</w:t>
      </w:r>
      <w:r w:rsidR="001D721A">
        <w:rPr>
          <w:rFonts w:ascii="Arial" w:hAnsi="Arial" w:cs="Arial"/>
        </w:rPr>
        <w:t xml:space="preserve"> their</w:t>
      </w:r>
      <w:r w:rsidRPr="00BF7555">
        <w:rPr>
          <w:rFonts w:ascii="Arial" w:hAnsi="Arial" w:cs="Arial"/>
        </w:rPr>
        <w:t xml:space="preserve"> high support needs and level of risk.</w:t>
      </w:r>
    </w:p>
    <w:p w14:paraId="01F14779" w14:textId="4A971227" w:rsidR="00734778" w:rsidRPr="00BF7555" w:rsidRDefault="0069796C" w:rsidP="00734778">
      <w:pPr>
        <w:pStyle w:val="NormalWeb"/>
        <w:rPr>
          <w:rFonts w:ascii="Arial" w:hAnsi="Arial" w:cs="Arial"/>
        </w:rPr>
      </w:pPr>
      <w:r>
        <w:rPr>
          <w:rFonts w:ascii="Arial" w:hAnsi="Arial" w:cs="Arial"/>
        </w:rPr>
        <w:t>While at the</w:t>
      </w:r>
      <w:r w:rsidR="00734778" w:rsidRPr="00BF7555">
        <w:rPr>
          <w:rFonts w:ascii="Arial" w:hAnsi="Arial" w:cs="Arial"/>
        </w:rPr>
        <w:t xml:space="preserve"> Rebuild property</w:t>
      </w:r>
      <w:r>
        <w:rPr>
          <w:rFonts w:ascii="Arial" w:hAnsi="Arial" w:cs="Arial"/>
        </w:rPr>
        <w:t>,</w:t>
      </w:r>
      <w:r w:rsidR="00734778" w:rsidRPr="00BF7555">
        <w:rPr>
          <w:rFonts w:ascii="Arial" w:hAnsi="Arial" w:cs="Arial"/>
        </w:rPr>
        <w:t xml:space="preserve"> </w:t>
      </w:r>
      <w:r w:rsidR="00B20D18">
        <w:rPr>
          <w:rFonts w:ascii="Arial" w:hAnsi="Arial" w:cs="Arial"/>
        </w:rPr>
        <w:t>C1</w:t>
      </w:r>
      <w:r w:rsidR="00734778" w:rsidRPr="00BF7555">
        <w:rPr>
          <w:rFonts w:ascii="Arial" w:hAnsi="Arial" w:cs="Arial"/>
        </w:rPr>
        <w:t xml:space="preserve"> attended </w:t>
      </w:r>
      <w:r w:rsidRPr="00BF7555">
        <w:rPr>
          <w:rFonts w:ascii="Arial" w:hAnsi="Arial" w:cs="Arial"/>
        </w:rPr>
        <w:t xml:space="preserve">meetings </w:t>
      </w:r>
      <w:r>
        <w:rPr>
          <w:rFonts w:ascii="Arial" w:hAnsi="Arial" w:cs="Arial"/>
        </w:rPr>
        <w:t xml:space="preserve">with </w:t>
      </w:r>
      <w:r w:rsidR="00734778" w:rsidRPr="00BF7555">
        <w:rPr>
          <w:rFonts w:ascii="Arial" w:hAnsi="Arial" w:cs="Arial"/>
        </w:rPr>
        <w:t xml:space="preserve">St </w:t>
      </w:r>
      <w:r w:rsidR="00491AF8" w:rsidRPr="00BF7555">
        <w:rPr>
          <w:rFonts w:ascii="Arial" w:hAnsi="Arial" w:cs="Arial"/>
        </w:rPr>
        <w:t>M</w:t>
      </w:r>
      <w:r w:rsidR="00734778" w:rsidRPr="00BF7555">
        <w:rPr>
          <w:rFonts w:ascii="Arial" w:hAnsi="Arial" w:cs="Arial"/>
        </w:rPr>
        <w:t xml:space="preserve">artins support and other agencies. </w:t>
      </w:r>
      <w:r w:rsidR="00D6427D">
        <w:rPr>
          <w:rFonts w:ascii="Arial" w:hAnsi="Arial" w:cs="Arial"/>
        </w:rPr>
        <w:t>C1</w:t>
      </w:r>
      <w:r w:rsidR="00734778" w:rsidRPr="00BF7555">
        <w:rPr>
          <w:rFonts w:ascii="Arial" w:hAnsi="Arial" w:cs="Arial"/>
        </w:rPr>
        <w:t xml:space="preserve"> agreed to look at private renting options and </w:t>
      </w:r>
      <w:r w:rsidR="001D721A">
        <w:rPr>
          <w:rFonts w:ascii="Arial" w:hAnsi="Arial" w:cs="Arial"/>
        </w:rPr>
        <w:t>registered with</w:t>
      </w:r>
      <w:r w:rsidR="00734778" w:rsidRPr="00BF7555">
        <w:rPr>
          <w:rFonts w:ascii="Arial" w:hAnsi="Arial" w:cs="Arial"/>
        </w:rPr>
        <w:t xml:space="preserve"> a </w:t>
      </w:r>
      <w:r w:rsidR="00B20D18">
        <w:rPr>
          <w:rFonts w:ascii="Arial" w:hAnsi="Arial" w:cs="Arial"/>
        </w:rPr>
        <w:t>GP</w:t>
      </w:r>
      <w:r w:rsidR="00734778" w:rsidRPr="00BF7555">
        <w:rPr>
          <w:rFonts w:ascii="Arial" w:hAnsi="Arial" w:cs="Arial"/>
        </w:rPr>
        <w:t xml:space="preserve"> surgery despite previously refusing</w:t>
      </w:r>
      <w:r w:rsidR="00B20D18">
        <w:rPr>
          <w:rFonts w:ascii="Arial" w:hAnsi="Arial" w:cs="Arial"/>
        </w:rPr>
        <w:t xml:space="preserve"> to,</w:t>
      </w:r>
      <w:r w:rsidR="00734778" w:rsidRPr="00BF7555">
        <w:rPr>
          <w:rFonts w:ascii="Arial" w:hAnsi="Arial" w:cs="Arial"/>
        </w:rPr>
        <w:t xml:space="preserve"> stating that they felt that “It complicated things.” </w:t>
      </w:r>
    </w:p>
    <w:p w14:paraId="204F9306" w14:textId="2E632DA0" w:rsidR="00734778" w:rsidRPr="00BF7555" w:rsidRDefault="00734778" w:rsidP="00734778">
      <w:pPr>
        <w:pStyle w:val="NormalWeb"/>
        <w:rPr>
          <w:rFonts w:ascii="Arial" w:hAnsi="Arial" w:cs="Arial"/>
        </w:rPr>
      </w:pPr>
      <w:r w:rsidRPr="00BF7555">
        <w:rPr>
          <w:rFonts w:ascii="Arial" w:hAnsi="Arial" w:cs="Arial"/>
        </w:rPr>
        <w:t xml:space="preserve">The Rebuild property provided </w:t>
      </w:r>
      <w:r w:rsidR="00B20D18">
        <w:rPr>
          <w:rFonts w:ascii="Arial" w:hAnsi="Arial" w:cs="Arial"/>
        </w:rPr>
        <w:t>C1</w:t>
      </w:r>
      <w:r w:rsidRPr="00BF7555">
        <w:rPr>
          <w:rFonts w:ascii="Arial" w:hAnsi="Arial" w:cs="Arial"/>
        </w:rPr>
        <w:t xml:space="preserve"> with an opportunity to settle back into the community after spending a long period of time in custody. </w:t>
      </w:r>
      <w:r w:rsidR="001D721A">
        <w:rPr>
          <w:rFonts w:ascii="Arial" w:hAnsi="Arial" w:cs="Arial"/>
        </w:rPr>
        <w:t>Through w</w:t>
      </w:r>
      <w:r w:rsidRPr="00BF7555">
        <w:rPr>
          <w:rFonts w:ascii="Arial" w:hAnsi="Arial" w:cs="Arial"/>
        </w:rPr>
        <w:t>ellbeing checks at the property staff ensure</w:t>
      </w:r>
      <w:r w:rsidR="001D721A">
        <w:rPr>
          <w:rFonts w:ascii="Arial" w:hAnsi="Arial" w:cs="Arial"/>
        </w:rPr>
        <w:t>d</w:t>
      </w:r>
      <w:r w:rsidRPr="00BF7555">
        <w:rPr>
          <w:rFonts w:ascii="Arial" w:hAnsi="Arial" w:cs="Arial"/>
        </w:rPr>
        <w:t xml:space="preserve"> that </w:t>
      </w:r>
      <w:r w:rsidR="00B20D18">
        <w:rPr>
          <w:rFonts w:ascii="Arial" w:hAnsi="Arial" w:cs="Arial"/>
        </w:rPr>
        <w:t>C1</w:t>
      </w:r>
      <w:r w:rsidRPr="00BF7555">
        <w:rPr>
          <w:rFonts w:ascii="Arial" w:hAnsi="Arial" w:cs="Arial"/>
        </w:rPr>
        <w:t xml:space="preserve"> </w:t>
      </w:r>
      <w:r w:rsidR="00723FE2" w:rsidRPr="00BF7555">
        <w:rPr>
          <w:rFonts w:ascii="Arial" w:hAnsi="Arial" w:cs="Arial"/>
        </w:rPr>
        <w:t>wa</w:t>
      </w:r>
      <w:r w:rsidRPr="00BF7555">
        <w:rPr>
          <w:rFonts w:ascii="Arial" w:hAnsi="Arial" w:cs="Arial"/>
        </w:rPr>
        <w:t>s easing back into the community and provide</w:t>
      </w:r>
      <w:r w:rsidR="00920CDE">
        <w:rPr>
          <w:rFonts w:ascii="Arial" w:hAnsi="Arial" w:cs="Arial"/>
        </w:rPr>
        <w:t>d</w:t>
      </w:r>
      <w:r w:rsidRPr="00BF7555">
        <w:rPr>
          <w:rFonts w:ascii="Arial" w:hAnsi="Arial" w:cs="Arial"/>
        </w:rPr>
        <w:t xml:space="preserve"> with points of contact </w:t>
      </w:r>
      <w:r w:rsidR="00B20D18">
        <w:rPr>
          <w:rFonts w:ascii="Arial" w:hAnsi="Arial" w:cs="Arial"/>
        </w:rPr>
        <w:t>for additional</w:t>
      </w:r>
      <w:r w:rsidRPr="00BF7555">
        <w:rPr>
          <w:rFonts w:ascii="Arial" w:hAnsi="Arial" w:cs="Arial"/>
        </w:rPr>
        <w:t xml:space="preserve"> support.  </w:t>
      </w:r>
    </w:p>
    <w:p w14:paraId="27C80B26" w14:textId="1ACAD618" w:rsidR="00734778" w:rsidRPr="00BF7555" w:rsidRDefault="00734778" w:rsidP="00734778">
      <w:pPr>
        <w:pStyle w:val="NormalWeb"/>
        <w:rPr>
          <w:rFonts w:ascii="Arial" w:hAnsi="Arial" w:cs="Arial"/>
        </w:rPr>
      </w:pPr>
      <w:r w:rsidRPr="00BF7555">
        <w:rPr>
          <w:rFonts w:ascii="Arial" w:hAnsi="Arial" w:cs="Arial"/>
        </w:rPr>
        <w:t xml:space="preserve">After completing PSS under probation, </w:t>
      </w:r>
      <w:r w:rsidR="00B20D18">
        <w:rPr>
          <w:rFonts w:ascii="Arial" w:hAnsi="Arial" w:cs="Arial"/>
        </w:rPr>
        <w:t>C1</w:t>
      </w:r>
      <w:r w:rsidRPr="00BF7555">
        <w:rPr>
          <w:rFonts w:ascii="Arial" w:hAnsi="Arial" w:cs="Arial"/>
        </w:rPr>
        <w:t xml:space="preserve"> initially disengaged. However, after </w:t>
      </w:r>
      <w:r w:rsidR="0069796C">
        <w:rPr>
          <w:rFonts w:ascii="Arial" w:hAnsi="Arial" w:cs="Arial"/>
        </w:rPr>
        <w:t xml:space="preserve">staff left </w:t>
      </w:r>
      <w:r w:rsidRPr="00BF7555">
        <w:rPr>
          <w:rFonts w:ascii="Arial" w:hAnsi="Arial" w:cs="Arial"/>
        </w:rPr>
        <w:t>a feedback card at the property</w:t>
      </w:r>
      <w:r w:rsidR="001D721A">
        <w:rPr>
          <w:rFonts w:ascii="Arial" w:hAnsi="Arial" w:cs="Arial"/>
        </w:rPr>
        <w:t>,</w:t>
      </w:r>
      <w:r w:rsidRPr="00BF7555">
        <w:rPr>
          <w:rFonts w:ascii="Arial" w:hAnsi="Arial" w:cs="Arial"/>
        </w:rPr>
        <w:t xml:space="preserve"> </w:t>
      </w:r>
      <w:r w:rsidR="0069796C">
        <w:rPr>
          <w:rFonts w:ascii="Arial" w:hAnsi="Arial" w:cs="Arial"/>
        </w:rPr>
        <w:t>C1 requested</w:t>
      </w:r>
      <w:r w:rsidRPr="00BF7555">
        <w:rPr>
          <w:rFonts w:ascii="Arial" w:hAnsi="Arial" w:cs="Arial"/>
        </w:rPr>
        <w:t xml:space="preserve"> more information </w:t>
      </w:r>
      <w:r w:rsidR="0069796C">
        <w:rPr>
          <w:rFonts w:ascii="Arial" w:hAnsi="Arial" w:cs="Arial"/>
        </w:rPr>
        <w:t>about</w:t>
      </w:r>
      <w:r w:rsidRPr="00BF7555">
        <w:rPr>
          <w:rFonts w:ascii="Arial" w:hAnsi="Arial" w:cs="Arial"/>
        </w:rPr>
        <w:t xml:space="preserve"> move on options</w:t>
      </w:r>
      <w:r w:rsidR="001D721A">
        <w:rPr>
          <w:rFonts w:ascii="Arial" w:hAnsi="Arial" w:cs="Arial"/>
        </w:rPr>
        <w:t>.</w:t>
      </w:r>
      <w:r w:rsidR="0069796C">
        <w:rPr>
          <w:rFonts w:ascii="Arial" w:hAnsi="Arial" w:cs="Arial"/>
        </w:rPr>
        <w:t xml:space="preserve"> </w:t>
      </w:r>
      <w:r w:rsidRPr="00BF7555">
        <w:rPr>
          <w:rFonts w:ascii="Arial" w:hAnsi="Arial" w:cs="Arial"/>
        </w:rPr>
        <w:t xml:space="preserve">Rebuild staff </w:t>
      </w:r>
      <w:r w:rsidR="0069796C">
        <w:rPr>
          <w:rFonts w:ascii="Arial" w:hAnsi="Arial" w:cs="Arial"/>
        </w:rPr>
        <w:t xml:space="preserve">were able </w:t>
      </w:r>
      <w:r w:rsidRPr="00BF7555">
        <w:rPr>
          <w:rFonts w:ascii="Arial" w:hAnsi="Arial" w:cs="Arial"/>
        </w:rPr>
        <w:t>to re</w:t>
      </w:r>
      <w:r w:rsidR="00B50622">
        <w:rPr>
          <w:rFonts w:ascii="Arial" w:hAnsi="Arial" w:cs="Arial"/>
        </w:rPr>
        <w:t>e</w:t>
      </w:r>
      <w:r w:rsidRPr="00BF7555">
        <w:rPr>
          <w:rFonts w:ascii="Arial" w:hAnsi="Arial" w:cs="Arial"/>
        </w:rPr>
        <w:t>ngage</w:t>
      </w:r>
      <w:r w:rsidR="001D721A">
        <w:rPr>
          <w:rFonts w:ascii="Arial" w:hAnsi="Arial" w:cs="Arial"/>
        </w:rPr>
        <w:t xml:space="preserve"> and support</w:t>
      </w:r>
      <w:r w:rsidRPr="00BF7555">
        <w:rPr>
          <w:rFonts w:ascii="Arial" w:hAnsi="Arial" w:cs="Arial"/>
        </w:rPr>
        <w:t xml:space="preserve"> </w:t>
      </w:r>
      <w:r w:rsidR="00B20D18">
        <w:rPr>
          <w:rFonts w:ascii="Arial" w:hAnsi="Arial" w:cs="Arial"/>
        </w:rPr>
        <w:t>C1</w:t>
      </w:r>
      <w:r w:rsidRPr="00BF7555">
        <w:rPr>
          <w:rFonts w:ascii="Arial" w:hAnsi="Arial" w:cs="Arial"/>
        </w:rPr>
        <w:t xml:space="preserve"> to make a PIP application which they previously rejected due what they thought this meant about their ability to live independently.</w:t>
      </w:r>
    </w:p>
    <w:p w14:paraId="4060839A" w14:textId="798BDC03" w:rsidR="00734778" w:rsidRPr="00BF7555" w:rsidRDefault="00734778" w:rsidP="00734778">
      <w:pPr>
        <w:pStyle w:val="NormalWeb"/>
        <w:rPr>
          <w:rFonts w:ascii="Arial" w:hAnsi="Arial" w:cs="Arial"/>
        </w:rPr>
      </w:pPr>
      <w:r w:rsidRPr="00BF7555">
        <w:rPr>
          <w:rFonts w:ascii="Arial" w:hAnsi="Arial" w:cs="Arial"/>
        </w:rPr>
        <w:t xml:space="preserve">Unfortunately, </w:t>
      </w:r>
      <w:r w:rsidR="00B20D18">
        <w:rPr>
          <w:rFonts w:ascii="Arial" w:hAnsi="Arial" w:cs="Arial"/>
        </w:rPr>
        <w:t>C1</w:t>
      </w:r>
      <w:r w:rsidRPr="00BF7555">
        <w:rPr>
          <w:rFonts w:ascii="Arial" w:hAnsi="Arial" w:cs="Arial"/>
        </w:rPr>
        <w:t xml:space="preserve"> started misusing substances and </w:t>
      </w:r>
      <w:r w:rsidR="00B20D18">
        <w:rPr>
          <w:rFonts w:ascii="Arial" w:hAnsi="Arial" w:cs="Arial"/>
        </w:rPr>
        <w:t>was</w:t>
      </w:r>
      <w:r w:rsidRPr="00BF7555">
        <w:rPr>
          <w:rFonts w:ascii="Arial" w:hAnsi="Arial" w:cs="Arial"/>
        </w:rPr>
        <w:t xml:space="preserve"> returned to custody. Despite this, </w:t>
      </w:r>
      <w:r w:rsidR="0069796C">
        <w:rPr>
          <w:rFonts w:ascii="Arial" w:hAnsi="Arial" w:cs="Arial"/>
        </w:rPr>
        <w:t>C1</w:t>
      </w:r>
      <w:r w:rsidRPr="00BF7555">
        <w:rPr>
          <w:rFonts w:ascii="Arial" w:hAnsi="Arial" w:cs="Arial"/>
        </w:rPr>
        <w:t xml:space="preserve"> remain</w:t>
      </w:r>
      <w:r w:rsidR="0069796C">
        <w:rPr>
          <w:rFonts w:ascii="Arial" w:hAnsi="Arial" w:cs="Arial"/>
        </w:rPr>
        <w:t>ed</w:t>
      </w:r>
      <w:r w:rsidRPr="00BF7555">
        <w:rPr>
          <w:rFonts w:ascii="Arial" w:hAnsi="Arial" w:cs="Arial"/>
        </w:rPr>
        <w:t xml:space="preserve"> in the community for over 5 months</w:t>
      </w:r>
      <w:r w:rsidR="00B20D18">
        <w:rPr>
          <w:rFonts w:ascii="Arial" w:hAnsi="Arial" w:cs="Arial"/>
        </w:rPr>
        <w:t xml:space="preserve">, </w:t>
      </w:r>
      <w:r w:rsidRPr="00BF7555">
        <w:rPr>
          <w:rFonts w:ascii="Arial" w:hAnsi="Arial" w:cs="Arial"/>
        </w:rPr>
        <w:t xml:space="preserve">by far the longest period for </w:t>
      </w:r>
      <w:r w:rsidR="00611389" w:rsidRPr="00BF7555">
        <w:rPr>
          <w:rFonts w:ascii="Arial" w:hAnsi="Arial" w:cs="Arial"/>
        </w:rPr>
        <w:t>several</w:t>
      </w:r>
      <w:r w:rsidRPr="00BF7555">
        <w:rPr>
          <w:rFonts w:ascii="Arial" w:hAnsi="Arial" w:cs="Arial"/>
        </w:rPr>
        <w:t xml:space="preserve"> years </w:t>
      </w:r>
      <w:r w:rsidR="00B20D18">
        <w:rPr>
          <w:rFonts w:ascii="Arial" w:hAnsi="Arial" w:cs="Arial"/>
        </w:rPr>
        <w:t xml:space="preserve">demonstrating </w:t>
      </w:r>
      <w:r w:rsidRPr="00BF7555">
        <w:rPr>
          <w:rFonts w:ascii="Arial" w:hAnsi="Arial" w:cs="Arial"/>
        </w:rPr>
        <w:t>significant steps towards reintegration back into society.</w:t>
      </w:r>
    </w:p>
    <w:p w14:paraId="2E4CB70F" w14:textId="458BAF66" w:rsidR="00B20D18" w:rsidRDefault="00B20D18" w:rsidP="00734778">
      <w:pPr>
        <w:pStyle w:val="NormalWeb"/>
        <w:rPr>
          <w:rFonts w:ascii="Arial" w:hAnsi="Arial" w:cs="Arial"/>
        </w:rPr>
      </w:pPr>
      <w:r>
        <w:rPr>
          <w:rFonts w:ascii="Arial" w:hAnsi="Arial" w:cs="Arial"/>
        </w:rPr>
        <w:t>C1</w:t>
      </w:r>
      <w:r w:rsidR="00734778" w:rsidRPr="00BF7555">
        <w:rPr>
          <w:rFonts w:ascii="Arial" w:hAnsi="Arial" w:cs="Arial"/>
        </w:rPr>
        <w:t xml:space="preserve"> pose</w:t>
      </w:r>
      <w:r w:rsidR="00B50622">
        <w:rPr>
          <w:rFonts w:ascii="Arial" w:hAnsi="Arial" w:cs="Arial"/>
        </w:rPr>
        <w:t>d</w:t>
      </w:r>
      <w:r w:rsidR="00734778" w:rsidRPr="00BF7555">
        <w:rPr>
          <w:rFonts w:ascii="Arial" w:hAnsi="Arial" w:cs="Arial"/>
        </w:rPr>
        <w:t xml:space="preserve"> </w:t>
      </w:r>
      <w:r w:rsidR="001D721A">
        <w:rPr>
          <w:rFonts w:ascii="Arial" w:hAnsi="Arial" w:cs="Arial"/>
        </w:rPr>
        <w:t xml:space="preserve">a </w:t>
      </w:r>
      <w:r w:rsidR="00734778" w:rsidRPr="00BF7555">
        <w:rPr>
          <w:rFonts w:ascii="Arial" w:hAnsi="Arial" w:cs="Arial"/>
        </w:rPr>
        <w:t xml:space="preserve">significantly lower risk to the public whilst in </w:t>
      </w:r>
      <w:r w:rsidR="001D721A">
        <w:rPr>
          <w:rFonts w:ascii="Arial" w:hAnsi="Arial" w:cs="Arial"/>
        </w:rPr>
        <w:t>Rebuild</w:t>
      </w:r>
      <w:r w:rsidR="00734778" w:rsidRPr="00BF7555">
        <w:rPr>
          <w:rFonts w:ascii="Arial" w:hAnsi="Arial" w:cs="Arial"/>
        </w:rPr>
        <w:t xml:space="preserve"> accommodation. </w:t>
      </w:r>
    </w:p>
    <w:p w14:paraId="51A579C5" w14:textId="658C8E27" w:rsidR="00734778" w:rsidRPr="00BF7555" w:rsidRDefault="001D721A" w:rsidP="00734778">
      <w:pPr>
        <w:pStyle w:val="NormalWeb"/>
        <w:rPr>
          <w:rFonts w:ascii="Arial" w:hAnsi="Arial" w:cs="Arial"/>
        </w:rPr>
      </w:pPr>
      <w:r>
        <w:rPr>
          <w:rFonts w:ascii="Arial" w:hAnsi="Arial" w:cs="Arial"/>
        </w:rPr>
        <w:t>I</w:t>
      </w:r>
      <w:r w:rsidR="00B50622">
        <w:rPr>
          <w:rFonts w:ascii="Arial" w:hAnsi="Arial" w:cs="Arial"/>
        </w:rPr>
        <w:t>nitially</w:t>
      </w:r>
      <w:r w:rsidR="00734778" w:rsidRPr="00BF7555">
        <w:rPr>
          <w:rFonts w:ascii="Arial" w:hAnsi="Arial" w:cs="Arial"/>
        </w:rPr>
        <w:t xml:space="preserve"> </w:t>
      </w:r>
      <w:r>
        <w:rPr>
          <w:rFonts w:ascii="Arial" w:hAnsi="Arial" w:cs="Arial"/>
        </w:rPr>
        <w:t xml:space="preserve">C1 </w:t>
      </w:r>
      <w:r w:rsidR="00734778" w:rsidRPr="00BF7555">
        <w:rPr>
          <w:rFonts w:ascii="Arial" w:hAnsi="Arial" w:cs="Arial"/>
        </w:rPr>
        <w:t xml:space="preserve">made negative comments about </w:t>
      </w:r>
      <w:r w:rsidR="00B20D18" w:rsidRPr="00BF7555">
        <w:rPr>
          <w:rFonts w:ascii="Arial" w:hAnsi="Arial" w:cs="Arial"/>
        </w:rPr>
        <w:t>the</w:t>
      </w:r>
      <w:r w:rsidR="00B20D18">
        <w:rPr>
          <w:rFonts w:ascii="Arial" w:hAnsi="Arial" w:cs="Arial"/>
        </w:rPr>
        <w:t xml:space="preserve"> </w:t>
      </w:r>
      <w:r w:rsidR="00B20D18" w:rsidRPr="00BF7555">
        <w:rPr>
          <w:rFonts w:ascii="Arial" w:hAnsi="Arial" w:cs="Arial"/>
        </w:rPr>
        <w:t>accommodation</w:t>
      </w:r>
      <w:r w:rsidR="00734778" w:rsidRPr="00BF7555">
        <w:rPr>
          <w:rFonts w:ascii="Arial" w:hAnsi="Arial" w:cs="Arial"/>
        </w:rPr>
        <w:t xml:space="preserve"> and expressed the opinion that they would rather be homeless</w:t>
      </w:r>
      <w:r>
        <w:rPr>
          <w:rFonts w:ascii="Arial" w:hAnsi="Arial" w:cs="Arial"/>
        </w:rPr>
        <w:t>,</w:t>
      </w:r>
      <w:r w:rsidR="00920CDE">
        <w:rPr>
          <w:rFonts w:ascii="Arial" w:hAnsi="Arial" w:cs="Arial"/>
        </w:rPr>
        <w:t xml:space="preserve"> but</w:t>
      </w:r>
      <w:r>
        <w:rPr>
          <w:rFonts w:ascii="Arial" w:hAnsi="Arial" w:cs="Arial"/>
        </w:rPr>
        <w:t xml:space="preserve"> </w:t>
      </w:r>
      <w:r w:rsidR="00734778" w:rsidRPr="00BF7555">
        <w:rPr>
          <w:rFonts w:ascii="Arial" w:hAnsi="Arial" w:cs="Arial"/>
        </w:rPr>
        <w:t xml:space="preserve">staff noticed </w:t>
      </w:r>
      <w:r w:rsidR="00B20D18">
        <w:rPr>
          <w:rFonts w:ascii="Arial" w:hAnsi="Arial" w:cs="Arial"/>
        </w:rPr>
        <w:t>they</w:t>
      </w:r>
      <w:r w:rsidR="00734778" w:rsidRPr="00BF7555">
        <w:rPr>
          <w:rFonts w:ascii="Arial" w:hAnsi="Arial" w:cs="Arial"/>
        </w:rPr>
        <w:t xml:space="preserve"> started to </w:t>
      </w:r>
      <w:r w:rsidR="00920CDE">
        <w:rPr>
          <w:rFonts w:ascii="Arial" w:hAnsi="Arial" w:cs="Arial"/>
        </w:rPr>
        <w:t>personalise the space</w:t>
      </w:r>
      <w:r w:rsidR="00734778" w:rsidRPr="00BF7555">
        <w:rPr>
          <w:rFonts w:ascii="Arial" w:hAnsi="Arial" w:cs="Arial"/>
        </w:rPr>
        <w:t xml:space="preserve"> with flowers, rugs, mirrors, and pictures. This demonstrates steps towards managing a successful tenancy and taking pride over a space of their own. </w:t>
      </w:r>
    </w:p>
    <w:p w14:paraId="0669EB31" w14:textId="77777777" w:rsidR="00734778" w:rsidRDefault="00734778" w:rsidP="003815B6">
      <w:pPr>
        <w:autoSpaceDE w:val="0"/>
        <w:autoSpaceDN w:val="0"/>
        <w:adjustRightInd w:val="0"/>
        <w:spacing w:after="240" w:line="260" w:lineRule="exact"/>
        <w:rPr>
          <w:rFonts w:ascii="Arial" w:hAnsi="Arial" w:cs="Arial"/>
          <w:color w:val="000000"/>
          <w:highlight w:val="yellow"/>
        </w:rPr>
        <w:sectPr w:rsidR="00734778" w:rsidSect="00734778">
          <w:type w:val="continuous"/>
          <w:pgSz w:w="11905" w:h="16837" w:code="9"/>
          <w:pgMar w:top="720" w:right="720" w:bottom="720" w:left="720" w:header="720" w:footer="567" w:gutter="0"/>
          <w:cols w:num="2" w:space="720"/>
          <w:noEndnote/>
          <w:docGrid w:linePitch="360"/>
        </w:sectPr>
      </w:pPr>
    </w:p>
    <w:p w14:paraId="48D45C8A" w14:textId="77777777" w:rsidR="00BF7555" w:rsidRDefault="00BF7555" w:rsidP="00DF0DEC">
      <w:pPr>
        <w:pStyle w:val="Style1"/>
      </w:pPr>
    </w:p>
    <w:p w14:paraId="073C8C4B" w14:textId="186DD6C1" w:rsidR="00DF0DEC" w:rsidRPr="00DF0DEC" w:rsidRDefault="00DF0DEC" w:rsidP="00DF0DEC">
      <w:pPr>
        <w:pStyle w:val="Style1"/>
        <w:sectPr w:rsidR="00DF0DEC" w:rsidRPr="00DF0DEC" w:rsidSect="00810239">
          <w:type w:val="continuous"/>
          <w:pgSz w:w="11905" w:h="16837" w:code="9"/>
          <w:pgMar w:top="720" w:right="720" w:bottom="720" w:left="720" w:header="720" w:footer="567" w:gutter="0"/>
          <w:cols w:space="720"/>
          <w:noEndnote/>
          <w:docGrid w:linePitch="360"/>
        </w:sectPr>
      </w:pPr>
      <w:r w:rsidRPr="00DF0DEC">
        <w:t>Norfolk MAPPA Case Study</w:t>
      </w:r>
    </w:p>
    <w:p w14:paraId="29CAEE32" w14:textId="5371218A" w:rsidR="00D05268" w:rsidRPr="001272AC" w:rsidRDefault="005B6B09" w:rsidP="00B511A4">
      <w:pPr>
        <w:pStyle w:val="MAPPA-Bodytext"/>
        <w:spacing w:before="240" w:line="240" w:lineRule="atLeast"/>
        <w:rPr>
          <w:bCs/>
          <w:color w:val="auto"/>
          <w:sz w:val="24"/>
          <w:szCs w:val="24"/>
          <w:lang w:val="en-GB"/>
        </w:rPr>
      </w:pPr>
      <w:r w:rsidRPr="001272AC">
        <w:rPr>
          <w:bCs/>
          <w:color w:val="auto"/>
          <w:sz w:val="24"/>
          <w:szCs w:val="24"/>
          <w:lang w:val="en-GB"/>
        </w:rPr>
        <w:t>Case Study 1 (CS1) was referred to Norfolk MAPPA in</w:t>
      </w:r>
      <w:r w:rsidR="000D20A8" w:rsidRPr="001272AC">
        <w:rPr>
          <w:bCs/>
          <w:color w:val="auto"/>
          <w:sz w:val="24"/>
          <w:szCs w:val="24"/>
          <w:lang w:val="en-GB"/>
        </w:rPr>
        <w:t xml:space="preserve"> </w:t>
      </w:r>
      <w:r w:rsidR="002C45D7" w:rsidRPr="001272AC">
        <w:rPr>
          <w:bCs/>
          <w:color w:val="auto"/>
          <w:sz w:val="24"/>
          <w:szCs w:val="24"/>
          <w:lang w:val="en-GB"/>
        </w:rPr>
        <w:t xml:space="preserve">November 2022. </w:t>
      </w:r>
      <w:r w:rsidR="00DC3D82" w:rsidRPr="001272AC">
        <w:rPr>
          <w:bCs/>
          <w:color w:val="auto"/>
          <w:sz w:val="24"/>
          <w:szCs w:val="24"/>
          <w:lang w:val="en-GB"/>
        </w:rPr>
        <w:t xml:space="preserve">CS1 had been managed by Norfolk Constabulary’s DAPPA (Domestic Abuse Perpetrator Partnership Approach) team </w:t>
      </w:r>
      <w:r w:rsidR="009B5E52" w:rsidRPr="001272AC">
        <w:rPr>
          <w:bCs/>
          <w:color w:val="auto"/>
          <w:sz w:val="24"/>
          <w:szCs w:val="24"/>
          <w:lang w:val="en-GB"/>
        </w:rPr>
        <w:t xml:space="preserve">since January 2022 and had been the subject of </w:t>
      </w:r>
      <w:r w:rsidR="00B428CA" w:rsidRPr="001272AC">
        <w:rPr>
          <w:bCs/>
          <w:color w:val="auto"/>
          <w:sz w:val="24"/>
          <w:szCs w:val="24"/>
          <w:lang w:val="en-GB"/>
        </w:rPr>
        <w:t xml:space="preserve">multi-agency meetings aimed at addressing </w:t>
      </w:r>
      <w:r w:rsidR="00797266">
        <w:rPr>
          <w:bCs/>
          <w:color w:val="auto"/>
          <w:sz w:val="24"/>
          <w:szCs w:val="24"/>
          <w:lang w:val="en-GB"/>
        </w:rPr>
        <w:t>domestic abuse</w:t>
      </w:r>
      <w:r w:rsidR="0086326B" w:rsidRPr="001272AC">
        <w:rPr>
          <w:bCs/>
          <w:color w:val="auto"/>
          <w:sz w:val="24"/>
          <w:szCs w:val="24"/>
          <w:lang w:val="en-GB"/>
        </w:rPr>
        <w:t xml:space="preserve">. </w:t>
      </w:r>
      <w:r w:rsidR="007B6720" w:rsidRPr="001272AC">
        <w:rPr>
          <w:bCs/>
          <w:color w:val="auto"/>
          <w:sz w:val="24"/>
          <w:szCs w:val="24"/>
          <w:lang w:val="en-GB"/>
        </w:rPr>
        <w:t xml:space="preserve">Whilst significant work had been done to </w:t>
      </w:r>
      <w:r w:rsidR="00A87584" w:rsidRPr="001272AC">
        <w:rPr>
          <w:bCs/>
          <w:color w:val="auto"/>
          <w:sz w:val="24"/>
          <w:szCs w:val="24"/>
          <w:lang w:val="en-GB"/>
        </w:rPr>
        <w:t xml:space="preserve">manage his risk, insufficient progress had been made in addressing his primary risk factors of alcohol dependency and homelessness. </w:t>
      </w:r>
    </w:p>
    <w:p w14:paraId="7CBF210D" w14:textId="5AE3832B" w:rsidR="000C2517" w:rsidRPr="001272AC" w:rsidRDefault="00FA4140" w:rsidP="00B511A4">
      <w:pPr>
        <w:pStyle w:val="MAPPA-Bodytext"/>
        <w:spacing w:before="240" w:line="240" w:lineRule="atLeast"/>
        <w:rPr>
          <w:bCs/>
          <w:color w:val="auto"/>
          <w:sz w:val="24"/>
          <w:szCs w:val="24"/>
          <w:lang w:val="en-GB"/>
        </w:rPr>
      </w:pPr>
      <w:r w:rsidRPr="001272AC">
        <w:rPr>
          <w:bCs/>
          <w:color w:val="auto"/>
          <w:sz w:val="24"/>
          <w:szCs w:val="24"/>
          <w:lang w:val="en-GB"/>
        </w:rPr>
        <w:t>CS1 ha</w:t>
      </w:r>
      <w:r w:rsidR="00180931" w:rsidRPr="001272AC">
        <w:rPr>
          <w:bCs/>
          <w:color w:val="auto"/>
          <w:sz w:val="24"/>
          <w:szCs w:val="24"/>
          <w:lang w:val="en-GB"/>
        </w:rPr>
        <w:t>s</w:t>
      </w:r>
      <w:r w:rsidRPr="001272AC">
        <w:rPr>
          <w:bCs/>
          <w:color w:val="auto"/>
          <w:sz w:val="24"/>
          <w:szCs w:val="24"/>
          <w:lang w:val="en-GB"/>
        </w:rPr>
        <w:t xml:space="preserve"> a history of domestic abuse in </w:t>
      </w:r>
      <w:r w:rsidR="005878C6" w:rsidRPr="001272AC">
        <w:rPr>
          <w:bCs/>
          <w:color w:val="auto"/>
          <w:sz w:val="24"/>
          <w:szCs w:val="24"/>
          <w:lang w:val="en-GB"/>
        </w:rPr>
        <w:t xml:space="preserve">intimate relationships. In the </w:t>
      </w:r>
      <w:r w:rsidR="00E44DEF" w:rsidRPr="001272AC">
        <w:rPr>
          <w:bCs/>
          <w:color w:val="auto"/>
          <w:sz w:val="24"/>
          <w:szCs w:val="24"/>
          <w:lang w:val="en-GB"/>
        </w:rPr>
        <w:t xml:space="preserve">12 months </w:t>
      </w:r>
      <w:r w:rsidR="005878C6" w:rsidRPr="001272AC">
        <w:rPr>
          <w:bCs/>
          <w:color w:val="auto"/>
          <w:sz w:val="24"/>
          <w:szCs w:val="24"/>
          <w:lang w:val="en-GB"/>
        </w:rPr>
        <w:t xml:space="preserve">prior to his adoption onto DAPPA, he </w:t>
      </w:r>
      <w:r w:rsidR="009E29FB" w:rsidRPr="001272AC">
        <w:rPr>
          <w:bCs/>
          <w:color w:val="auto"/>
          <w:sz w:val="24"/>
          <w:szCs w:val="24"/>
          <w:lang w:val="en-GB"/>
        </w:rPr>
        <w:t>was the subject of 21 police investigations</w:t>
      </w:r>
      <w:r w:rsidR="00DD1AF2" w:rsidRPr="001272AC">
        <w:rPr>
          <w:bCs/>
          <w:color w:val="auto"/>
          <w:sz w:val="24"/>
          <w:szCs w:val="24"/>
          <w:lang w:val="en-GB"/>
        </w:rPr>
        <w:t xml:space="preserve"> and convicted of </w:t>
      </w:r>
      <w:r w:rsidR="00B622E6" w:rsidRPr="001272AC">
        <w:rPr>
          <w:bCs/>
          <w:color w:val="auto"/>
          <w:sz w:val="24"/>
          <w:szCs w:val="24"/>
          <w:lang w:val="en-GB"/>
        </w:rPr>
        <w:t>11 offences, including</w:t>
      </w:r>
      <w:r w:rsidR="005750BD" w:rsidRPr="001272AC">
        <w:rPr>
          <w:bCs/>
          <w:color w:val="auto"/>
          <w:sz w:val="24"/>
          <w:szCs w:val="24"/>
          <w:lang w:val="en-GB"/>
        </w:rPr>
        <w:t xml:space="preserve"> </w:t>
      </w:r>
      <w:r w:rsidR="00555916">
        <w:rPr>
          <w:bCs/>
          <w:color w:val="auto"/>
          <w:sz w:val="24"/>
          <w:szCs w:val="24"/>
          <w:lang w:val="en-GB"/>
        </w:rPr>
        <w:t xml:space="preserve">assaults and </w:t>
      </w:r>
      <w:r w:rsidR="005750BD" w:rsidRPr="001272AC">
        <w:rPr>
          <w:bCs/>
          <w:color w:val="auto"/>
          <w:sz w:val="24"/>
          <w:szCs w:val="24"/>
          <w:lang w:val="en-GB"/>
        </w:rPr>
        <w:t>6 breaches of restraining order</w:t>
      </w:r>
      <w:r w:rsidR="00B22503">
        <w:rPr>
          <w:bCs/>
          <w:color w:val="auto"/>
          <w:sz w:val="24"/>
          <w:szCs w:val="24"/>
          <w:lang w:val="en-GB"/>
        </w:rPr>
        <w:t>.</w:t>
      </w:r>
    </w:p>
    <w:p w14:paraId="54DDBD79" w14:textId="799493EE" w:rsidR="00985370" w:rsidRPr="001272AC" w:rsidRDefault="00985370" w:rsidP="00B511A4">
      <w:pPr>
        <w:pStyle w:val="MAPPA-Bodytext"/>
        <w:spacing w:before="240" w:line="240" w:lineRule="atLeast"/>
        <w:rPr>
          <w:bCs/>
          <w:color w:val="auto"/>
          <w:sz w:val="24"/>
          <w:szCs w:val="24"/>
          <w:lang w:val="en-GB"/>
        </w:rPr>
      </w:pPr>
      <w:r w:rsidRPr="001272AC">
        <w:rPr>
          <w:bCs/>
          <w:color w:val="auto"/>
          <w:sz w:val="24"/>
          <w:szCs w:val="24"/>
          <w:lang w:val="en-GB"/>
        </w:rPr>
        <w:t xml:space="preserve">During the 11 months CS1 was discussed in DAPPA, he was the subject of </w:t>
      </w:r>
      <w:r w:rsidR="00FF7450" w:rsidRPr="001272AC">
        <w:rPr>
          <w:bCs/>
          <w:color w:val="auto"/>
          <w:sz w:val="24"/>
          <w:szCs w:val="24"/>
          <w:lang w:val="en-GB"/>
        </w:rPr>
        <w:t>14</w:t>
      </w:r>
      <w:r w:rsidRPr="001272AC">
        <w:rPr>
          <w:bCs/>
          <w:color w:val="auto"/>
          <w:sz w:val="24"/>
          <w:szCs w:val="24"/>
          <w:lang w:val="en-GB"/>
        </w:rPr>
        <w:t xml:space="preserve"> further investigations</w:t>
      </w:r>
      <w:r w:rsidR="0071054D" w:rsidRPr="001272AC">
        <w:rPr>
          <w:bCs/>
          <w:color w:val="auto"/>
          <w:sz w:val="24"/>
          <w:szCs w:val="24"/>
          <w:lang w:val="en-GB"/>
        </w:rPr>
        <w:t xml:space="preserve">. </w:t>
      </w:r>
      <w:r w:rsidR="000B5AC2" w:rsidRPr="001272AC">
        <w:rPr>
          <w:bCs/>
          <w:color w:val="auto"/>
          <w:sz w:val="24"/>
          <w:szCs w:val="24"/>
          <w:lang w:val="en-GB"/>
        </w:rPr>
        <w:t>He was convicted of 6 breaches of restraining order</w:t>
      </w:r>
      <w:r w:rsidR="00CE381E" w:rsidRPr="001272AC">
        <w:rPr>
          <w:bCs/>
          <w:color w:val="auto"/>
          <w:sz w:val="24"/>
          <w:szCs w:val="24"/>
          <w:lang w:val="en-GB"/>
        </w:rPr>
        <w:t xml:space="preserve"> and </w:t>
      </w:r>
      <w:r w:rsidR="000B5AC2" w:rsidRPr="001272AC">
        <w:rPr>
          <w:bCs/>
          <w:color w:val="auto"/>
          <w:sz w:val="24"/>
          <w:szCs w:val="24"/>
          <w:lang w:val="en-GB"/>
        </w:rPr>
        <w:t>2 assaults</w:t>
      </w:r>
      <w:r w:rsidR="00CE381E" w:rsidRPr="001272AC">
        <w:rPr>
          <w:bCs/>
          <w:color w:val="auto"/>
          <w:sz w:val="24"/>
          <w:szCs w:val="24"/>
          <w:lang w:val="en-GB"/>
        </w:rPr>
        <w:t>.</w:t>
      </w:r>
    </w:p>
    <w:p w14:paraId="199E667E" w14:textId="15DB0F40" w:rsidR="00210ECA" w:rsidRPr="001272AC" w:rsidRDefault="00E633BE" w:rsidP="00B511A4">
      <w:pPr>
        <w:pStyle w:val="MAPPA-Bodytext"/>
        <w:spacing w:before="240" w:line="240" w:lineRule="atLeast"/>
        <w:rPr>
          <w:bCs/>
          <w:color w:val="auto"/>
          <w:sz w:val="24"/>
          <w:szCs w:val="24"/>
          <w:lang w:val="en-GB"/>
        </w:rPr>
      </w:pPr>
      <w:r>
        <w:rPr>
          <w:bCs/>
          <w:color w:val="auto"/>
          <w:sz w:val="24"/>
          <w:szCs w:val="24"/>
          <w:lang w:val="en-GB"/>
        </w:rPr>
        <w:t xml:space="preserve">CS1 was due for release shortly after </w:t>
      </w:r>
      <w:r w:rsidR="00210ECA" w:rsidRPr="001272AC">
        <w:rPr>
          <w:bCs/>
          <w:color w:val="auto"/>
          <w:sz w:val="24"/>
          <w:szCs w:val="24"/>
          <w:lang w:val="en-GB"/>
        </w:rPr>
        <w:t xml:space="preserve">the first MAPPA Level 2 meeting </w:t>
      </w:r>
      <w:r w:rsidR="001F5A5B" w:rsidRPr="001272AC">
        <w:rPr>
          <w:bCs/>
          <w:color w:val="auto"/>
          <w:sz w:val="24"/>
          <w:szCs w:val="24"/>
          <w:lang w:val="en-GB"/>
        </w:rPr>
        <w:t>was held</w:t>
      </w:r>
      <w:r>
        <w:rPr>
          <w:bCs/>
          <w:color w:val="auto"/>
          <w:sz w:val="24"/>
          <w:szCs w:val="24"/>
          <w:lang w:val="en-GB"/>
        </w:rPr>
        <w:t xml:space="preserve">. </w:t>
      </w:r>
      <w:r w:rsidR="003E505F" w:rsidRPr="001272AC">
        <w:rPr>
          <w:bCs/>
          <w:color w:val="auto"/>
          <w:sz w:val="24"/>
          <w:szCs w:val="24"/>
          <w:lang w:val="en-GB"/>
        </w:rPr>
        <w:t>H</w:t>
      </w:r>
      <w:r w:rsidR="00A25D67" w:rsidRPr="001272AC">
        <w:rPr>
          <w:bCs/>
          <w:color w:val="auto"/>
          <w:sz w:val="24"/>
          <w:szCs w:val="24"/>
          <w:lang w:val="en-GB"/>
        </w:rPr>
        <w:t xml:space="preserve">e had been evicted from temporary accommodation and no alternative had been found. His alcohol use </w:t>
      </w:r>
      <w:r>
        <w:rPr>
          <w:bCs/>
          <w:color w:val="auto"/>
          <w:sz w:val="24"/>
          <w:szCs w:val="24"/>
          <w:lang w:val="en-GB"/>
        </w:rPr>
        <w:t xml:space="preserve">and risk of harm </w:t>
      </w:r>
      <w:r w:rsidR="007F4DBC" w:rsidRPr="001272AC">
        <w:rPr>
          <w:bCs/>
          <w:color w:val="auto"/>
          <w:sz w:val="24"/>
          <w:szCs w:val="24"/>
          <w:lang w:val="en-GB"/>
        </w:rPr>
        <w:t>i</w:t>
      </w:r>
      <w:r w:rsidR="00A25D67" w:rsidRPr="001272AC">
        <w:rPr>
          <w:bCs/>
          <w:color w:val="auto"/>
          <w:sz w:val="24"/>
          <w:szCs w:val="24"/>
          <w:lang w:val="en-GB"/>
        </w:rPr>
        <w:t>s known to increase when homeless</w:t>
      </w:r>
      <w:r w:rsidR="00D35301" w:rsidRPr="001272AC">
        <w:rPr>
          <w:bCs/>
          <w:color w:val="auto"/>
          <w:sz w:val="24"/>
          <w:szCs w:val="24"/>
          <w:lang w:val="en-GB"/>
        </w:rPr>
        <w:t>.</w:t>
      </w:r>
      <w:r w:rsidR="001F5A5B" w:rsidRPr="001272AC">
        <w:rPr>
          <w:bCs/>
          <w:color w:val="auto"/>
          <w:sz w:val="24"/>
          <w:szCs w:val="24"/>
          <w:lang w:val="en-GB"/>
        </w:rPr>
        <w:t xml:space="preserve"> </w:t>
      </w:r>
      <w:r w:rsidR="00CB321B" w:rsidRPr="001272AC">
        <w:rPr>
          <w:bCs/>
          <w:color w:val="auto"/>
          <w:sz w:val="24"/>
          <w:szCs w:val="24"/>
          <w:lang w:val="en-GB"/>
        </w:rPr>
        <w:t xml:space="preserve">Attempts </w:t>
      </w:r>
      <w:r w:rsidR="002014A5" w:rsidRPr="001272AC">
        <w:rPr>
          <w:bCs/>
          <w:color w:val="auto"/>
          <w:sz w:val="24"/>
          <w:szCs w:val="24"/>
          <w:lang w:val="en-GB"/>
        </w:rPr>
        <w:t>were</w:t>
      </w:r>
      <w:r w:rsidR="00CB321B" w:rsidRPr="001272AC">
        <w:rPr>
          <w:bCs/>
          <w:color w:val="auto"/>
          <w:sz w:val="24"/>
          <w:szCs w:val="24"/>
          <w:lang w:val="en-GB"/>
        </w:rPr>
        <w:t xml:space="preserve"> made to support CS1 </w:t>
      </w:r>
      <w:r>
        <w:rPr>
          <w:bCs/>
          <w:color w:val="auto"/>
          <w:sz w:val="24"/>
          <w:szCs w:val="24"/>
          <w:lang w:val="en-GB"/>
        </w:rPr>
        <w:t xml:space="preserve">with </w:t>
      </w:r>
      <w:r w:rsidR="00F807D3" w:rsidRPr="001272AC">
        <w:rPr>
          <w:bCs/>
          <w:color w:val="auto"/>
          <w:sz w:val="24"/>
          <w:szCs w:val="24"/>
          <w:lang w:val="en-GB"/>
        </w:rPr>
        <w:t xml:space="preserve">housing appointments, </w:t>
      </w:r>
      <w:r w:rsidRPr="001272AC">
        <w:rPr>
          <w:bCs/>
          <w:color w:val="auto"/>
          <w:sz w:val="24"/>
          <w:szCs w:val="24"/>
          <w:lang w:val="en-GB"/>
        </w:rPr>
        <w:t>however,</w:t>
      </w:r>
      <w:r w:rsidR="00F807D3" w:rsidRPr="001272AC">
        <w:rPr>
          <w:bCs/>
          <w:color w:val="auto"/>
          <w:sz w:val="24"/>
          <w:szCs w:val="24"/>
          <w:lang w:val="en-GB"/>
        </w:rPr>
        <w:t xml:space="preserve"> </w:t>
      </w:r>
      <w:r w:rsidR="002014A5" w:rsidRPr="001272AC">
        <w:rPr>
          <w:bCs/>
          <w:color w:val="auto"/>
          <w:sz w:val="24"/>
          <w:szCs w:val="24"/>
          <w:lang w:val="en-GB"/>
        </w:rPr>
        <w:t xml:space="preserve">were </w:t>
      </w:r>
      <w:r w:rsidR="002C59B8" w:rsidRPr="001272AC">
        <w:rPr>
          <w:bCs/>
          <w:color w:val="auto"/>
          <w:sz w:val="24"/>
          <w:szCs w:val="24"/>
          <w:lang w:val="en-GB"/>
        </w:rPr>
        <w:t>unsuccessful</w:t>
      </w:r>
      <w:r w:rsidR="003E505F" w:rsidRPr="001272AC">
        <w:rPr>
          <w:bCs/>
          <w:color w:val="auto"/>
          <w:sz w:val="24"/>
          <w:szCs w:val="24"/>
          <w:lang w:val="en-GB"/>
        </w:rPr>
        <w:t xml:space="preserve"> due to </w:t>
      </w:r>
      <w:r w:rsidR="002C59B8" w:rsidRPr="001272AC">
        <w:rPr>
          <w:bCs/>
          <w:color w:val="auto"/>
          <w:sz w:val="24"/>
          <w:szCs w:val="24"/>
          <w:lang w:val="en-GB"/>
        </w:rPr>
        <w:t>his level of intoxicatio</w:t>
      </w:r>
      <w:r w:rsidR="002014A5" w:rsidRPr="001272AC">
        <w:rPr>
          <w:bCs/>
          <w:color w:val="auto"/>
          <w:sz w:val="24"/>
          <w:szCs w:val="24"/>
          <w:lang w:val="en-GB"/>
        </w:rPr>
        <w:t>n. Following this release, CS1</w:t>
      </w:r>
      <w:r w:rsidR="00CB3D51" w:rsidRPr="001272AC">
        <w:rPr>
          <w:bCs/>
          <w:color w:val="auto"/>
          <w:sz w:val="24"/>
          <w:szCs w:val="24"/>
          <w:lang w:val="en-GB"/>
        </w:rPr>
        <w:t xml:space="preserve"> managed well </w:t>
      </w:r>
      <w:r w:rsidR="008C15B6" w:rsidRPr="001272AC">
        <w:rPr>
          <w:bCs/>
          <w:color w:val="auto"/>
          <w:sz w:val="24"/>
          <w:szCs w:val="24"/>
          <w:lang w:val="en-GB"/>
        </w:rPr>
        <w:t xml:space="preserve">within </w:t>
      </w:r>
      <w:r>
        <w:rPr>
          <w:bCs/>
          <w:color w:val="auto"/>
          <w:sz w:val="24"/>
          <w:szCs w:val="24"/>
          <w:lang w:val="en-GB"/>
        </w:rPr>
        <w:t xml:space="preserve">an </w:t>
      </w:r>
      <w:r w:rsidR="008C15B6" w:rsidRPr="001272AC">
        <w:rPr>
          <w:bCs/>
          <w:color w:val="auto"/>
          <w:sz w:val="24"/>
          <w:szCs w:val="24"/>
          <w:lang w:val="en-GB"/>
        </w:rPr>
        <w:t xml:space="preserve">Approved Premises however relapsed when further accommodation was unavailable. </w:t>
      </w:r>
      <w:r w:rsidR="002014A5" w:rsidRPr="001272AC">
        <w:rPr>
          <w:bCs/>
          <w:color w:val="auto"/>
          <w:sz w:val="24"/>
          <w:szCs w:val="24"/>
          <w:lang w:val="en-GB"/>
        </w:rPr>
        <w:t>He committed further breaches of restraining order</w:t>
      </w:r>
      <w:r w:rsidR="00FA0084" w:rsidRPr="001272AC">
        <w:rPr>
          <w:bCs/>
          <w:color w:val="auto"/>
          <w:sz w:val="24"/>
          <w:szCs w:val="24"/>
          <w:lang w:val="en-GB"/>
        </w:rPr>
        <w:t xml:space="preserve"> and bail and was </w:t>
      </w:r>
      <w:r w:rsidR="003E505F" w:rsidRPr="001272AC">
        <w:rPr>
          <w:bCs/>
          <w:color w:val="auto"/>
          <w:sz w:val="24"/>
          <w:szCs w:val="24"/>
          <w:lang w:val="en-GB"/>
        </w:rPr>
        <w:t>remanded in custody</w:t>
      </w:r>
      <w:r w:rsidR="00FA0084" w:rsidRPr="001272AC">
        <w:rPr>
          <w:bCs/>
          <w:color w:val="auto"/>
          <w:sz w:val="24"/>
          <w:szCs w:val="24"/>
          <w:lang w:val="en-GB"/>
        </w:rPr>
        <w:t>.</w:t>
      </w:r>
      <w:r w:rsidR="00C72C03" w:rsidRPr="001272AC">
        <w:rPr>
          <w:bCs/>
          <w:color w:val="auto"/>
          <w:sz w:val="24"/>
          <w:szCs w:val="24"/>
          <w:lang w:val="en-GB"/>
        </w:rPr>
        <w:t xml:space="preserve"> Agencies highlighted a decline in CS1’s mental health</w:t>
      </w:r>
      <w:r>
        <w:rPr>
          <w:bCs/>
          <w:color w:val="auto"/>
          <w:sz w:val="24"/>
          <w:szCs w:val="24"/>
          <w:lang w:val="en-GB"/>
        </w:rPr>
        <w:t xml:space="preserve"> </w:t>
      </w:r>
      <w:r w:rsidR="00C334A7" w:rsidRPr="001272AC">
        <w:rPr>
          <w:bCs/>
          <w:color w:val="auto"/>
          <w:sz w:val="24"/>
          <w:szCs w:val="24"/>
          <w:lang w:val="en-GB"/>
        </w:rPr>
        <w:t>and highlighted a real risk of domestic homicide and/or suicide</w:t>
      </w:r>
      <w:r w:rsidR="00123B23" w:rsidRPr="001272AC">
        <w:rPr>
          <w:bCs/>
          <w:color w:val="auto"/>
          <w:sz w:val="24"/>
          <w:szCs w:val="24"/>
          <w:lang w:val="en-GB"/>
        </w:rPr>
        <w:t xml:space="preserve"> in the case</w:t>
      </w:r>
      <w:r w:rsidR="00C334A7" w:rsidRPr="001272AC">
        <w:rPr>
          <w:bCs/>
          <w:color w:val="auto"/>
          <w:sz w:val="24"/>
          <w:szCs w:val="24"/>
          <w:lang w:val="en-GB"/>
        </w:rPr>
        <w:t xml:space="preserve">. </w:t>
      </w:r>
    </w:p>
    <w:p w14:paraId="19E0A670" w14:textId="13EB4233" w:rsidR="00B00DBB" w:rsidRPr="001272AC" w:rsidRDefault="00B00DBB" w:rsidP="00B511A4">
      <w:pPr>
        <w:pStyle w:val="MAPPA-Bodytext"/>
        <w:spacing w:before="240" w:line="240" w:lineRule="atLeast"/>
        <w:rPr>
          <w:bCs/>
          <w:color w:val="auto"/>
          <w:sz w:val="24"/>
          <w:szCs w:val="24"/>
          <w:lang w:val="en-GB"/>
        </w:rPr>
      </w:pPr>
      <w:r w:rsidRPr="001272AC">
        <w:rPr>
          <w:bCs/>
          <w:color w:val="auto"/>
          <w:sz w:val="24"/>
          <w:szCs w:val="24"/>
          <w:lang w:val="en-GB"/>
        </w:rPr>
        <w:t>During sentencing for these further offences,</w:t>
      </w:r>
      <w:r w:rsidR="008A49E2">
        <w:rPr>
          <w:bCs/>
          <w:color w:val="auto"/>
          <w:sz w:val="24"/>
          <w:szCs w:val="24"/>
          <w:lang w:val="en-GB"/>
        </w:rPr>
        <w:t xml:space="preserve"> following </w:t>
      </w:r>
      <w:r w:rsidR="005F0F6B">
        <w:rPr>
          <w:bCs/>
          <w:color w:val="auto"/>
          <w:sz w:val="24"/>
          <w:szCs w:val="24"/>
          <w:lang w:val="en-GB"/>
        </w:rPr>
        <w:t>multiple agency representations,</w:t>
      </w:r>
      <w:r w:rsidRPr="001272AC">
        <w:rPr>
          <w:bCs/>
          <w:color w:val="auto"/>
          <w:sz w:val="24"/>
          <w:szCs w:val="24"/>
          <w:lang w:val="en-GB"/>
        </w:rPr>
        <w:t xml:space="preserve"> it was recognised at court that </w:t>
      </w:r>
      <w:r w:rsidR="00E2789E" w:rsidRPr="001272AC">
        <w:rPr>
          <w:bCs/>
          <w:color w:val="auto"/>
          <w:sz w:val="24"/>
          <w:szCs w:val="24"/>
          <w:lang w:val="en-GB"/>
        </w:rPr>
        <w:t>CS1 was in a “merry-go-round” and</w:t>
      </w:r>
      <w:r w:rsidR="00E633BE">
        <w:rPr>
          <w:bCs/>
          <w:color w:val="auto"/>
          <w:sz w:val="24"/>
          <w:szCs w:val="24"/>
          <w:lang w:val="en-GB"/>
        </w:rPr>
        <w:t xml:space="preserve"> </w:t>
      </w:r>
      <w:r w:rsidR="00E2789E" w:rsidRPr="001272AC">
        <w:rPr>
          <w:bCs/>
          <w:color w:val="auto"/>
          <w:sz w:val="24"/>
          <w:szCs w:val="24"/>
          <w:lang w:val="en-GB"/>
        </w:rPr>
        <w:t xml:space="preserve">significant work needed to be done around his alcohol use and accommodation. </w:t>
      </w:r>
      <w:r w:rsidR="00457F25" w:rsidRPr="001272AC">
        <w:rPr>
          <w:bCs/>
          <w:color w:val="auto"/>
          <w:sz w:val="24"/>
          <w:szCs w:val="24"/>
          <w:lang w:val="en-GB"/>
        </w:rPr>
        <w:t>Probation made recommendations within Pre-Sentence Reports around specialist accommodation</w:t>
      </w:r>
      <w:r w:rsidR="00000683" w:rsidRPr="001272AC">
        <w:rPr>
          <w:bCs/>
          <w:color w:val="auto"/>
          <w:sz w:val="24"/>
          <w:szCs w:val="24"/>
          <w:lang w:val="en-GB"/>
        </w:rPr>
        <w:t xml:space="preserve">, </w:t>
      </w:r>
      <w:r w:rsidR="00000683" w:rsidRPr="001272AC">
        <w:rPr>
          <w:bCs/>
          <w:color w:val="auto"/>
          <w:sz w:val="24"/>
          <w:szCs w:val="24"/>
          <w:lang w:val="en-GB"/>
        </w:rPr>
        <w:t>with the support of MAPPA,</w:t>
      </w:r>
      <w:r w:rsidR="00457F25" w:rsidRPr="001272AC">
        <w:rPr>
          <w:bCs/>
          <w:color w:val="auto"/>
          <w:sz w:val="24"/>
          <w:szCs w:val="24"/>
          <w:lang w:val="en-GB"/>
        </w:rPr>
        <w:t xml:space="preserve"> and sought out a placement </w:t>
      </w:r>
      <w:r w:rsidR="00B53D86" w:rsidRPr="001272AC">
        <w:rPr>
          <w:bCs/>
          <w:color w:val="auto"/>
          <w:sz w:val="24"/>
          <w:szCs w:val="24"/>
          <w:lang w:val="en-GB"/>
        </w:rPr>
        <w:t>in a High Support Unit</w:t>
      </w:r>
      <w:r w:rsidR="00000683" w:rsidRPr="001272AC">
        <w:rPr>
          <w:bCs/>
          <w:color w:val="auto"/>
          <w:sz w:val="24"/>
          <w:szCs w:val="24"/>
          <w:lang w:val="en-GB"/>
        </w:rPr>
        <w:t xml:space="preserve"> (HSU)</w:t>
      </w:r>
      <w:r w:rsidR="00B53D86" w:rsidRPr="001272AC">
        <w:rPr>
          <w:bCs/>
          <w:color w:val="auto"/>
          <w:sz w:val="24"/>
          <w:szCs w:val="24"/>
          <w:lang w:val="en-GB"/>
        </w:rPr>
        <w:t xml:space="preserve"> This allows CS1 to participate in </w:t>
      </w:r>
      <w:r w:rsidR="001B1ED2" w:rsidRPr="001272AC">
        <w:rPr>
          <w:bCs/>
          <w:color w:val="auto"/>
          <w:sz w:val="24"/>
          <w:szCs w:val="24"/>
          <w:lang w:val="en-GB"/>
        </w:rPr>
        <w:t xml:space="preserve">a range of activities </w:t>
      </w:r>
      <w:r w:rsidR="00123B23" w:rsidRPr="001272AC">
        <w:rPr>
          <w:bCs/>
          <w:color w:val="auto"/>
          <w:sz w:val="24"/>
          <w:szCs w:val="24"/>
          <w:lang w:val="en-GB"/>
        </w:rPr>
        <w:t>designed to address alcohol use ensur</w:t>
      </w:r>
      <w:r w:rsidR="004A186D">
        <w:rPr>
          <w:bCs/>
          <w:color w:val="auto"/>
          <w:sz w:val="24"/>
          <w:szCs w:val="24"/>
          <w:lang w:val="en-GB"/>
        </w:rPr>
        <w:t>ing</w:t>
      </w:r>
      <w:r w:rsidR="00123B23" w:rsidRPr="001272AC">
        <w:rPr>
          <w:bCs/>
          <w:color w:val="auto"/>
          <w:sz w:val="24"/>
          <w:szCs w:val="24"/>
          <w:lang w:val="en-GB"/>
        </w:rPr>
        <w:t xml:space="preserve"> he is accommodated</w:t>
      </w:r>
      <w:r w:rsidR="00000683" w:rsidRPr="001272AC">
        <w:rPr>
          <w:bCs/>
          <w:color w:val="auto"/>
          <w:sz w:val="24"/>
          <w:szCs w:val="24"/>
          <w:lang w:val="en-GB"/>
        </w:rPr>
        <w:t xml:space="preserve"> throughout.</w:t>
      </w:r>
      <w:r w:rsidR="00123B23" w:rsidRPr="001272AC">
        <w:rPr>
          <w:bCs/>
          <w:color w:val="auto"/>
          <w:sz w:val="24"/>
          <w:szCs w:val="24"/>
          <w:lang w:val="en-GB"/>
        </w:rPr>
        <w:t xml:space="preserve"> </w:t>
      </w:r>
    </w:p>
    <w:p w14:paraId="5B255C0C" w14:textId="0305D698" w:rsidR="00332EE6" w:rsidRPr="001272AC" w:rsidRDefault="001A018A" w:rsidP="002E125B">
      <w:pPr>
        <w:pStyle w:val="MAPPA-Bodytext"/>
        <w:spacing w:before="240" w:line="240" w:lineRule="atLeast"/>
        <w:rPr>
          <w:bCs/>
          <w:color w:val="auto"/>
          <w:sz w:val="24"/>
          <w:szCs w:val="24"/>
          <w:lang w:val="en-GB"/>
        </w:rPr>
      </w:pPr>
      <w:r w:rsidRPr="001272AC">
        <w:rPr>
          <w:bCs/>
          <w:color w:val="auto"/>
          <w:sz w:val="24"/>
          <w:szCs w:val="24"/>
          <w:lang w:val="en-GB"/>
        </w:rPr>
        <w:t xml:space="preserve">CS1 </w:t>
      </w:r>
      <w:r w:rsidR="00000683" w:rsidRPr="001272AC">
        <w:rPr>
          <w:bCs/>
          <w:color w:val="auto"/>
          <w:sz w:val="24"/>
          <w:szCs w:val="24"/>
          <w:lang w:val="en-GB"/>
        </w:rPr>
        <w:t>received a</w:t>
      </w:r>
      <w:r w:rsidRPr="001272AC">
        <w:rPr>
          <w:bCs/>
          <w:color w:val="auto"/>
          <w:sz w:val="24"/>
          <w:szCs w:val="24"/>
          <w:lang w:val="en-GB"/>
        </w:rPr>
        <w:t xml:space="preserve"> suspended sentence order and </w:t>
      </w:r>
      <w:r w:rsidR="004035A8" w:rsidRPr="001272AC">
        <w:rPr>
          <w:bCs/>
          <w:color w:val="auto"/>
          <w:sz w:val="24"/>
          <w:szCs w:val="24"/>
          <w:lang w:val="en-GB"/>
        </w:rPr>
        <w:t>w</w:t>
      </w:r>
      <w:r w:rsidR="005B3AAD" w:rsidRPr="001272AC">
        <w:rPr>
          <w:bCs/>
          <w:color w:val="auto"/>
          <w:sz w:val="24"/>
          <w:szCs w:val="24"/>
          <w:lang w:val="en-GB"/>
        </w:rPr>
        <w:t xml:space="preserve">ent to the </w:t>
      </w:r>
      <w:r w:rsidR="00000683" w:rsidRPr="001272AC">
        <w:rPr>
          <w:bCs/>
          <w:color w:val="auto"/>
          <w:sz w:val="24"/>
          <w:szCs w:val="24"/>
          <w:lang w:val="en-GB"/>
        </w:rPr>
        <w:t>HSU</w:t>
      </w:r>
      <w:r w:rsidR="005B3AAD" w:rsidRPr="001272AC">
        <w:rPr>
          <w:bCs/>
          <w:color w:val="auto"/>
          <w:sz w:val="24"/>
          <w:szCs w:val="24"/>
          <w:lang w:val="en-GB"/>
        </w:rPr>
        <w:t xml:space="preserve"> from custody. </w:t>
      </w:r>
      <w:r w:rsidR="00B702AE" w:rsidRPr="001272AC">
        <w:rPr>
          <w:bCs/>
          <w:color w:val="auto"/>
          <w:sz w:val="24"/>
          <w:szCs w:val="24"/>
          <w:lang w:val="en-GB"/>
        </w:rPr>
        <w:t xml:space="preserve">This ensured a smooth </w:t>
      </w:r>
      <w:r w:rsidR="00000683" w:rsidRPr="001272AC">
        <w:rPr>
          <w:bCs/>
          <w:color w:val="auto"/>
          <w:sz w:val="24"/>
          <w:szCs w:val="24"/>
          <w:lang w:val="en-GB"/>
        </w:rPr>
        <w:t>transition and</w:t>
      </w:r>
      <w:r w:rsidR="00B702AE" w:rsidRPr="001272AC">
        <w:rPr>
          <w:bCs/>
          <w:color w:val="auto"/>
          <w:sz w:val="24"/>
          <w:szCs w:val="24"/>
          <w:lang w:val="en-GB"/>
        </w:rPr>
        <w:t xml:space="preserve"> reduced the likelihood of relapse</w:t>
      </w:r>
      <w:r w:rsidR="00EF78A7" w:rsidRPr="001272AC">
        <w:rPr>
          <w:bCs/>
          <w:color w:val="auto"/>
          <w:sz w:val="24"/>
          <w:szCs w:val="24"/>
          <w:lang w:val="en-GB"/>
        </w:rPr>
        <w:t xml:space="preserve">. Agencies continued to undertake significant safeguarding around victims and children involved in the case, to ensure contingency plans were in place should CS1’s placement </w:t>
      </w:r>
      <w:r w:rsidR="00B22503" w:rsidRPr="001272AC">
        <w:rPr>
          <w:bCs/>
          <w:color w:val="auto"/>
          <w:sz w:val="24"/>
          <w:szCs w:val="24"/>
          <w:lang w:val="en-GB"/>
        </w:rPr>
        <w:t>fail,</w:t>
      </w:r>
      <w:r w:rsidR="00EF78A7" w:rsidRPr="001272AC">
        <w:rPr>
          <w:bCs/>
          <w:color w:val="auto"/>
          <w:sz w:val="24"/>
          <w:szCs w:val="24"/>
          <w:lang w:val="en-GB"/>
        </w:rPr>
        <w:t xml:space="preserve"> </w:t>
      </w:r>
      <w:r w:rsidR="002E125B" w:rsidRPr="001272AC">
        <w:rPr>
          <w:bCs/>
          <w:color w:val="auto"/>
          <w:sz w:val="24"/>
          <w:szCs w:val="24"/>
          <w:lang w:val="en-GB"/>
        </w:rPr>
        <w:t xml:space="preserve">and he relapse into alcohol use </w:t>
      </w:r>
      <w:r w:rsidR="00000683" w:rsidRPr="001272AC">
        <w:rPr>
          <w:bCs/>
          <w:color w:val="auto"/>
          <w:sz w:val="24"/>
          <w:szCs w:val="24"/>
          <w:lang w:val="en-GB"/>
        </w:rPr>
        <w:t>and/</w:t>
      </w:r>
      <w:r w:rsidR="002E125B" w:rsidRPr="001272AC">
        <w:rPr>
          <w:bCs/>
          <w:color w:val="auto"/>
          <w:sz w:val="24"/>
          <w:szCs w:val="24"/>
          <w:lang w:val="en-GB"/>
        </w:rPr>
        <w:t xml:space="preserve">or further offending. </w:t>
      </w:r>
    </w:p>
    <w:p w14:paraId="72A05085" w14:textId="7F97302A" w:rsidR="00067298" w:rsidRPr="001272AC" w:rsidRDefault="002E125B" w:rsidP="002E125B">
      <w:pPr>
        <w:pStyle w:val="MAPPA-Bodytext"/>
        <w:spacing w:before="240" w:line="240" w:lineRule="atLeast"/>
        <w:rPr>
          <w:bCs/>
          <w:color w:val="auto"/>
          <w:sz w:val="24"/>
          <w:szCs w:val="24"/>
          <w:lang w:val="en-GB"/>
        </w:rPr>
      </w:pPr>
      <w:r w:rsidRPr="001272AC">
        <w:rPr>
          <w:bCs/>
          <w:color w:val="auto"/>
          <w:sz w:val="24"/>
          <w:szCs w:val="24"/>
          <w:lang w:val="en-GB"/>
        </w:rPr>
        <w:t>CS1</w:t>
      </w:r>
      <w:r w:rsidR="002C127B" w:rsidRPr="001272AC">
        <w:rPr>
          <w:bCs/>
          <w:color w:val="auto"/>
          <w:sz w:val="24"/>
          <w:szCs w:val="24"/>
          <w:lang w:val="en-GB"/>
        </w:rPr>
        <w:t>’s sentencing and</w:t>
      </w:r>
      <w:r w:rsidR="00ED4DAD" w:rsidRPr="001272AC">
        <w:rPr>
          <w:bCs/>
          <w:color w:val="auto"/>
          <w:sz w:val="24"/>
          <w:szCs w:val="24"/>
          <w:lang w:val="en-GB"/>
        </w:rPr>
        <w:t xml:space="preserve"> admission to the </w:t>
      </w:r>
      <w:r w:rsidR="00000683" w:rsidRPr="001272AC">
        <w:rPr>
          <w:bCs/>
          <w:color w:val="auto"/>
          <w:sz w:val="24"/>
          <w:szCs w:val="24"/>
          <w:lang w:val="en-GB"/>
        </w:rPr>
        <w:t xml:space="preserve">HSU </w:t>
      </w:r>
      <w:r w:rsidR="00ED4DAD" w:rsidRPr="001272AC">
        <w:rPr>
          <w:bCs/>
          <w:color w:val="auto"/>
          <w:sz w:val="24"/>
          <w:szCs w:val="24"/>
          <w:lang w:val="en-GB"/>
        </w:rPr>
        <w:t xml:space="preserve">was in February 2023. </w:t>
      </w:r>
      <w:r w:rsidR="007853B8" w:rsidRPr="001272AC">
        <w:rPr>
          <w:bCs/>
          <w:color w:val="auto"/>
          <w:sz w:val="24"/>
          <w:szCs w:val="24"/>
          <w:lang w:val="en-GB"/>
        </w:rPr>
        <w:t xml:space="preserve">He was closed to MAPPA in May 2023 </w:t>
      </w:r>
      <w:r w:rsidR="00406BB4" w:rsidRPr="001272AC">
        <w:rPr>
          <w:bCs/>
          <w:color w:val="auto"/>
          <w:sz w:val="24"/>
          <w:szCs w:val="24"/>
          <w:lang w:val="en-GB"/>
        </w:rPr>
        <w:t xml:space="preserve">following 3 months in the community without further offending. </w:t>
      </w:r>
      <w:r w:rsidR="002373D0" w:rsidRPr="001272AC">
        <w:rPr>
          <w:bCs/>
          <w:color w:val="auto"/>
          <w:sz w:val="24"/>
          <w:szCs w:val="24"/>
          <w:lang w:val="en-GB"/>
        </w:rPr>
        <w:t>At the final Level 2 meeting, agencies acknowledged the significant progress made in this case, and the reduction in CS1’s risk of serious harm.</w:t>
      </w:r>
      <w:r w:rsidR="009B76F6" w:rsidRPr="001272AC">
        <w:rPr>
          <w:bCs/>
          <w:color w:val="auto"/>
          <w:sz w:val="24"/>
          <w:szCs w:val="24"/>
          <w:lang w:val="en-GB"/>
        </w:rPr>
        <w:t xml:space="preserve"> He had been sober for 130 days, attended all appointments with probation and was completing domestic abuse programmes</w:t>
      </w:r>
      <w:r w:rsidR="00443D80" w:rsidRPr="001272AC">
        <w:rPr>
          <w:bCs/>
          <w:color w:val="auto"/>
          <w:sz w:val="24"/>
          <w:szCs w:val="24"/>
          <w:lang w:val="en-GB"/>
        </w:rPr>
        <w:t xml:space="preserve">. He was </w:t>
      </w:r>
      <w:r w:rsidR="00000683" w:rsidRPr="001272AC">
        <w:rPr>
          <w:bCs/>
          <w:color w:val="auto"/>
          <w:sz w:val="24"/>
          <w:szCs w:val="24"/>
          <w:lang w:val="en-GB"/>
        </w:rPr>
        <w:t xml:space="preserve">reflecting on, </w:t>
      </w:r>
      <w:r w:rsidR="00415469" w:rsidRPr="001272AC">
        <w:rPr>
          <w:bCs/>
          <w:color w:val="auto"/>
          <w:sz w:val="24"/>
          <w:szCs w:val="24"/>
          <w:lang w:val="en-GB"/>
        </w:rPr>
        <w:t>and acknowledging</w:t>
      </w:r>
      <w:r w:rsidR="00000683" w:rsidRPr="001272AC">
        <w:rPr>
          <w:bCs/>
          <w:color w:val="auto"/>
          <w:sz w:val="24"/>
          <w:szCs w:val="24"/>
          <w:lang w:val="en-GB"/>
        </w:rPr>
        <w:t>,</w:t>
      </w:r>
      <w:r w:rsidR="00415469" w:rsidRPr="001272AC">
        <w:rPr>
          <w:bCs/>
          <w:color w:val="auto"/>
          <w:sz w:val="24"/>
          <w:szCs w:val="24"/>
          <w:lang w:val="en-GB"/>
        </w:rPr>
        <w:t xml:space="preserve"> past behaviours.</w:t>
      </w:r>
      <w:r w:rsidR="00790BDD" w:rsidRPr="001272AC">
        <w:rPr>
          <w:bCs/>
          <w:color w:val="auto"/>
          <w:sz w:val="24"/>
          <w:szCs w:val="24"/>
          <w:lang w:val="en-GB"/>
        </w:rPr>
        <w:t xml:space="preserve"> </w:t>
      </w:r>
    </w:p>
    <w:p w14:paraId="434917BE" w14:textId="465E40BD" w:rsidR="00332EE6" w:rsidRPr="00916D29" w:rsidRDefault="00067298" w:rsidP="00C36B9D">
      <w:pPr>
        <w:pStyle w:val="MAPPA-Bodytext"/>
        <w:spacing w:before="240" w:line="240" w:lineRule="atLeast"/>
        <w:rPr>
          <w:szCs w:val="28"/>
          <w:lang w:val="en-GB"/>
        </w:rPr>
      </w:pPr>
      <w:r w:rsidRPr="001272AC">
        <w:rPr>
          <w:bCs/>
          <w:color w:val="auto"/>
          <w:sz w:val="24"/>
          <w:szCs w:val="24"/>
          <w:lang w:val="en-GB"/>
        </w:rPr>
        <w:t>A</w:t>
      </w:r>
      <w:r w:rsidR="00790BDD" w:rsidRPr="001272AC">
        <w:rPr>
          <w:bCs/>
          <w:color w:val="auto"/>
          <w:sz w:val="24"/>
          <w:szCs w:val="24"/>
          <w:lang w:val="en-GB"/>
        </w:rPr>
        <w:t xml:space="preserve">gencies took the opportunity to identify some learning from the case. </w:t>
      </w:r>
      <w:r w:rsidR="00296127" w:rsidRPr="001272AC">
        <w:rPr>
          <w:bCs/>
          <w:color w:val="auto"/>
          <w:sz w:val="24"/>
          <w:szCs w:val="24"/>
          <w:lang w:val="en-GB"/>
        </w:rPr>
        <w:t xml:space="preserve">The case demonstrates the benefits to risk management when </w:t>
      </w:r>
      <w:r w:rsidR="00B22503">
        <w:rPr>
          <w:bCs/>
          <w:color w:val="auto"/>
          <w:sz w:val="24"/>
          <w:szCs w:val="24"/>
          <w:lang w:val="en-GB"/>
        </w:rPr>
        <w:t>agencies work together to</w:t>
      </w:r>
      <w:r w:rsidR="00296127" w:rsidRPr="001272AC">
        <w:rPr>
          <w:bCs/>
          <w:color w:val="auto"/>
          <w:sz w:val="24"/>
          <w:szCs w:val="24"/>
          <w:lang w:val="en-GB"/>
        </w:rPr>
        <w:t xml:space="preserve"> address the underlying behaviours which lead to offending. </w:t>
      </w:r>
      <w:r w:rsidR="00D1621E" w:rsidRPr="001272AC">
        <w:rPr>
          <w:bCs/>
          <w:color w:val="auto"/>
          <w:sz w:val="24"/>
          <w:szCs w:val="24"/>
          <w:lang w:val="en-GB"/>
        </w:rPr>
        <w:t xml:space="preserve">With the correct support in place from agencies, CS1 was able to address these risk factors and </w:t>
      </w:r>
      <w:r w:rsidR="00F12C40" w:rsidRPr="001272AC">
        <w:rPr>
          <w:bCs/>
          <w:color w:val="auto"/>
          <w:sz w:val="24"/>
          <w:szCs w:val="24"/>
          <w:lang w:val="en-GB"/>
        </w:rPr>
        <w:t xml:space="preserve">6 months on from his last MAPPA meeting, he has still not come to police attention for any further offending. </w:t>
      </w:r>
      <w:r w:rsidR="003F1F8D" w:rsidRPr="001272AC">
        <w:rPr>
          <w:bCs/>
          <w:color w:val="auto"/>
          <w:sz w:val="24"/>
          <w:szCs w:val="24"/>
          <w:lang w:val="en-GB"/>
        </w:rPr>
        <w:t xml:space="preserve">Agency resources were heavily impacted by CS1’s offending behaviour, and a huge amount of work went into addressing this and ensuring all victims were appropriately safeguarded. </w:t>
      </w:r>
      <w:r w:rsidR="000648AF" w:rsidRPr="001272AC">
        <w:rPr>
          <w:bCs/>
          <w:color w:val="auto"/>
          <w:sz w:val="24"/>
          <w:szCs w:val="24"/>
          <w:lang w:val="en-GB"/>
        </w:rPr>
        <w:t xml:space="preserve">As a result of addressing the underlying behaviours, </w:t>
      </w:r>
      <w:r w:rsidR="009379F9" w:rsidRPr="001272AC">
        <w:rPr>
          <w:bCs/>
          <w:color w:val="auto"/>
          <w:sz w:val="24"/>
          <w:szCs w:val="24"/>
          <w:lang w:val="en-GB"/>
        </w:rPr>
        <w:t xml:space="preserve">the risk to </w:t>
      </w:r>
      <w:r w:rsidR="000648AF" w:rsidRPr="001272AC">
        <w:rPr>
          <w:bCs/>
          <w:color w:val="auto"/>
          <w:sz w:val="24"/>
          <w:szCs w:val="24"/>
          <w:lang w:val="en-GB"/>
        </w:rPr>
        <w:t>both our known victims</w:t>
      </w:r>
      <w:r w:rsidR="003E505F" w:rsidRPr="001272AC">
        <w:rPr>
          <w:bCs/>
          <w:color w:val="auto"/>
          <w:sz w:val="24"/>
          <w:szCs w:val="24"/>
          <w:lang w:val="en-GB"/>
        </w:rPr>
        <w:t>, their children,</w:t>
      </w:r>
      <w:r w:rsidR="000648AF" w:rsidRPr="001272AC">
        <w:rPr>
          <w:bCs/>
          <w:color w:val="auto"/>
          <w:sz w:val="24"/>
          <w:szCs w:val="24"/>
          <w:lang w:val="en-GB"/>
        </w:rPr>
        <w:t xml:space="preserve"> and the wider public </w:t>
      </w:r>
      <w:r w:rsidR="009379F9" w:rsidRPr="001272AC">
        <w:rPr>
          <w:bCs/>
          <w:color w:val="auto"/>
          <w:sz w:val="24"/>
          <w:szCs w:val="24"/>
          <w:lang w:val="en-GB"/>
        </w:rPr>
        <w:t>has been significantly reduced.</w:t>
      </w:r>
    </w:p>
    <w:p w14:paraId="6620B6A1" w14:textId="77777777" w:rsidR="00332EE6" w:rsidRPr="00916D29" w:rsidRDefault="00332EE6" w:rsidP="00332EE6">
      <w:pPr>
        <w:pStyle w:val="MAPPA-Bodytext"/>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All MAPPA reports from England and Wales are published online at:</w:t>
      </w:r>
    </w:p>
    <w:p w14:paraId="14EA9D9B" w14:textId="77777777" w:rsidR="00332EE6" w:rsidRPr="00B01E0C" w:rsidRDefault="002C3D51" w:rsidP="00332EE6">
      <w:pPr>
        <w:pStyle w:val="MAPPA-Bodytext"/>
        <w:jc w:val="center"/>
        <w:rPr>
          <w:b/>
          <w:color w:val="007DC3"/>
          <w:sz w:val="26"/>
          <w:szCs w:val="26"/>
          <w:lang w:val="en-GB"/>
        </w:rPr>
      </w:pPr>
      <w:hyperlink r:id="rId24"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331EAB0A"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5"/>
          <w:pgSz w:w="11905" w:h="16837" w:code="9"/>
          <w:pgMar w:top="720" w:right="720" w:bottom="720" w:left="720" w:header="720" w:footer="567" w:gutter="0"/>
          <w:cols w:space="720"/>
          <w:noEndnote/>
          <w:docGrid w:linePitch="360"/>
        </w:sectPr>
      </w:pPr>
    </w:p>
    <w:p w14:paraId="511E354C" w14:textId="21066D8F"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07F34D81">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24420" cy="933225"/>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024CE8E5" w14:textId="26936027" w:rsidR="0052760C" w:rsidRPr="006954C2" w:rsidRDefault="0052760C" w:rsidP="005A1B9A">
      <w:pPr>
        <w:jc w:val="center"/>
        <w:rPr>
          <w:rFonts w:ascii="Arial" w:hAnsi="Arial" w:cs="Arial"/>
          <w:color w:val="7030A0"/>
        </w:rPr>
      </w:pPr>
      <w:r w:rsidRPr="006954C2">
        <w:rPr>
          <w:noProof/>
          <w:color w:val="7030A0"/>
        </w:rPr>
        <w:drawing>
          <wp:inline distT="0" distB="0" distL="0" distR="0" wp14:anchorId="437D3C08" wp14:editId="3CA80AD2">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r w:rsidR="00D74909" w:rsidRPr="00D74909">
        <w:rPr>
          <w:noProof/>
        </w:rPr>
        <w:t xml:space="preserve"> </w:t>
      </w:r>
    </w:p>
    <w:p w14:paraId="236EAE72" w14:textId="387C1AF2" w:rsidR="0052760C" w:rsidRPr="006954C2" w:rsidRDefault="0052760C" w:rsidP="005A1B9A">
      <w:pPr>
        <w:jc w:val="center"/>
        <w:rPr>
          <w:rFonts w:ascii="Arial" w:hAnsi="Arial" w:cs="Arial"/>
          <w:color w:val="7030A0"/>
        </w:rPr>
      </w:pPr>
    </w:p>
    <w:p w14:paraId="3BC53A39" w14:textId="18577AE5" w:rsidR="0052760C" w:rsidRPr="006954C2" w:rsidRDefault="0052760C" w:rsidP="005A1B9A">
      <w:pPr>
        <w:jc w:val="center"/>
        <w:rPr>
          <w:rFonts w:ascii="Arial" w:hAnsi="Arial" w:cs="Arial"/>
          <w:color w:val="7030A0"/>
        </w:rPr>
      </w:pPr>
    </w:p>
    <w:p w14:paraId="7614DC9E" w14:textId="4FBA2828" w:rsidR="00900E5D" w:rsidRPr="006954C2" w:rsidRDefault="00D74909" w:rsidP="005A1B9A">
      <w:pPr>
        <w:jc w:val="center"/>
        <w:rPr>
          <w:rFonts w:ascii="Arial" w:hAnsi="Arial" w:cs="Arial"/>
          <w:color w:val="7030A0"/>
        </w:rPr>
      </w:pPr>
      <w:r>
        <w:rPr>
          <w:noProof/>
        </w:rPr>
        <w:drawing>
          <wp:inline distT="0" distB="0" distL="0" distR="0" wp14:anchorId="33A359ED" wp14:editId="6DD3DB85">
            <wp:extent cx="1910080" cy="922020"/>
            <wp:effectExtent l="0" t="0" r="0" b="0"/>
            <wp:docPr id="2" name="Picture 2" descr="Norfolk Constabula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orfolk Constabulary log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10080" cy="922020"/>
                    </a:xfrm>
                    <a:prstGeom prst="rect">
                      <a:avLst/>
                    </a:prstGeom>
                    <a:noFill/>
                    <a:ln>
                      <a:noFill/>
                    </a:ln>
                  </pic:spPr>
                </pic:pic>
              </a:graphicData>
            </a:graphic>
          </wp:inline>
        </w:drawing>
      </w:r>
    </w:p>
    <w:p w14:paraId="184D6788" w14:textId="435DC898" w:rsidR="00DE3907" w:rsidRPr="006954C2" w:rsidRDefault="00DE3907" w:rsidP="005A1B9A">
      <w:pPr>
        <w:jc w:val="center"/>
        <w:rPr>
          <w:rFonts w:ascii="Arial" w:hAnsi="Arial" w:cs="Arial"/>
          <w:b/>
          <w:bCs/>
          <w:color w:val="7030A0"/>
        </w:rPr>
      </w:pPr>
    </w:p>
    <w:sectPr w:rsidR="00DE3907"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9DD09" w14:textId="77777777" w:rsidR="0095252B" w:rsidRDefault="0095252B" w:rsidP="001A5708">
      <w:pPr>
        <w:pStyle w:val="MAPPA-Bodytext"/>
      </w:pPr>
      <w:r>
        <w:separator/>
      </w:r>
    </w:p>
  </w:endnote>
  <w:endnote w:type="continuationSeparator" w:id="0">
    <w:p w14:paraId="6B59504A" w14:textId="77777777" w:rsidR="0095252B" w:rsidRDefault="0095252B" w:rsidP="001A5708">
      <w:pPr>
        <w:pStyle w:val="MAPPA-Bodytext"/>
      </w:pPr>
      <w:r>
        <w:continuationSeparator/>
      </w:r>
    </w:p>
  </w:endnote>
  <w:endnote w:type="continuationNotice" w:id="1">
    <w:p w14:paraId="6B7F15F2" w14:textId="77777777" w:rsidR="0095252B" w:rsidRDefault="009525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39C7A" w14:textId="77777777" w:rsidR="0095252B" w:rsidRDefault="0095252B" w:rsidP="001A5708">
      <w:pPr>
        <w:pStyle w:val="MAPPA-Bodytext"/>
      </w:pPr>
      <w:r>
        <w:separator/>
      </w:r>
    </w:p>
  </w:footnote>
  <w:footnote w:type="continuationSeparator" w:id="0">
    <w:p w14:paraId="21C25752" w14:textId="77777777" w:rsidR="0095252B" w:rsidRDefault="0095252B" w:rsidP="001A5708">
      <w:pPr>
        <w:pStyle w:val="MAPPA-Bodytext"/>
      </w:pPr>
      <w:r>
        <w:continuationSeparator/>
      </w:r>
    </w:p>
  </w:footnote>
  <w:footnote w:type="continuationNotice" w:id="1">
    <w:p w14:paraId="0DFD3535" w14:textId="77777777" w:rsidR="0095252B" w:rsidRDefault="0095252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5A108D"/>
    <w:multiLevelType w:val="hybridMultilevel"/>
    <w:tmpl w:val="61162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0"/>
  </w:num>
  <w:num w:numId="2" w16cid:durableId="1275559666">
    <w:abstractNumId w:val="2"/>
  </w:num>
  <w:num w:numId="3" w16cid:durableId="9099973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0683"/>
    <w:rsid w:val="00010BE5"/>
    <w:rsid w:val="00010D36"/>
    <w:rsid w:val="00012BCD"/>
    <w:rsid w:val="00017F96"/>
    <w:rsid w:val="000206AF"/>
    <w:rsid w:val="00021CBE"/>
    <w:rsid w:val="00033165"/>
    <w:rsid w:val="00036426"/>
    <w:rsid w:val="00051C64"/>
    <w:rsid w:val="000536B2"/>
    <w:rsid w:val="000575B1"/>
    <w:rsid w:val="000576D6"/>
    <w:rsid w:val="00062F55"/>
    <w:rsid w:val="000648AF"/>
    <w:rsid w:val="00067298"/>
    <w:rsid w:val="000739BA"/>
    <w:rsid w:val="000809B8"/>
    <w:rsid w:val="0009323B"/>
    <w:rsid w:val="000A6775"/>
    <w:rsid w:val="000B5AC2"/>
    <w:rsid w:val="000C2517"/>
    <w:rsid w:val="000D20A8"/>
    <w:rsid w:val="000D39B6"/>
    <w:rsid w:val="000E3453"/>
    <w:rsid w:val="000F079F"/>
    <w:rsid w:val="000F24A1"/>
    <w:rsid w:val="000F2CCB"/>
    <w:rsid w:val="000F355B"/>
    <w:rsid w:val="000F65BF"/>
    <w:rsid w:val="00105344"/>
    <w:rsid w:val="001102E1"/>
    <w:rsid w:val="001143B7"/>
    <w:rsid w:val="0012036C"/>
    <w:rsid w:val="00123B23"/>
    <w:rsid w:val="001272AC"/>
    <w:rsid w:val="00137393"/>
    <w:rsid w:val="00140627"/>
    <w:rsid w:val="001435D5"/>
    <w:rsid w:val="00145987"/>
    <w:rsid w:val="001467AD"/>
    <w:rsid w:val="00146AC1"/>
    <w:rsid w:val="00152647"/>
    <w:rsid w:val="00154D3E"/>
    <w:rsid w:val="00157F24"/>
    <w:rsid w:val="0017380D"/>
    <w:rsid w:val="001800EB"/>
    <w:rsid w:val="00180931"/>
    <w:rsid w:val="001864EE"/>
    <w:rsid w:val="00194B1F"/>
    <w:rsid w:val="001976DE"/>
    <w:rsid w:val="001A018A"/>
    <w:rsid w:val="001A2E78"/>
    <w:rsid w:val="001A4849"/>
    <w:rsid w:val="001A5708"/>
    <w:rsid w:val="001B1ED2"/>
    <w:rsid w:val="001B4354"/>
    <w:rsid w:val="001C2687"/>
    <w:rsid w:val="001D15DF"/>
    <w:rsid w:val="001D5B9B"/>
    <w:rsid w:val="001D721A"/>
    <w:rsid w:val="001E4AC5"/>
    <w:rsid w:val="001E793A"/>
    <w:rsid w:val="001F341F"/>
    <w:rsid w:val="001F3FB5"/>
    <w:rsid w:val="001F5A5B"/>
    <w:rsid w:val="002014A5"/>
    <w:rsid w:val="00203010"/>
    <w:rsid w:val="00206B09"/>
    <w:rsid w:val="0020762B"/>
    <w:rsid w:val="00210ECA"/>
    <w:rsid w:val="002171AC"/>
    <w:rsid w:val="00230E77"/>
    <w:rsid w:val="00233AB5"/>
    <w:rsid w:val="002373D0"/>
    <w:rsid w:val="002446A8"/>
    <w:rsid w:val="00261631"/>
    <w:rsid w:val="002621F5"/>
    <w:rsid w:val="0027253A"/>
    <w:rsid w:val="00274A96"/>
    <w:rsid w:val="00281FCC"/>
    <w:rsid w:val="0028255E"/>
    <w:rsid w:val="00283D9A"/>
    <w:rsid w:val="002850D6"/>
    <w:rsid w:val="00296127"/>
    <w:rsid w:val="00296A85"/>
    <w:rsid w:val="002A5E53"/>
    <w:rsid w:val="002B3DF0"/>
    <w:rsid w:val="002C0567"/>
    <w:rsid w:val="002C127B"/>
    <w:rsid w:val="002C193F"/>
    <w:rsid w:val="002C2403"/>
    <w:rsid w:val="002C3D51"/>
    <w:rsid w:val="002C45D7"/>
    <w:rsid w:val="002C59B8"/>
    <w:rsid w:val="002D5862"/>
    <w:rsid w:val="002E125B"/>
    <w:rsid w:val="002E767F"/>
    <w:rsid w:val="002F0AC1"/>
    <w:rsid w:val="002F763F"/>
    <w:rsid w:val="00302FA6"/>
    <w:rsid w:val="00305294"/>
    <w:rsid w:val="00315A5A"/>
    <w:rsid w:val="00316362"/>
    <w:rsid w:val="00317908"/>
    <w:rsid w:val="00331827"/>
    <w:rsid w:val="00331886"/>
    <w:rsid w:val="00332369"/>
    <w:rsid w:val="00332EE6"/>
    <w:rsid w:val="00334657"/>
    <w:rsid w:val="00337928"/>
    <w:rsid w:val="00347A55"/>
    <w:rsid w:val="00351A15"/>
    <w:rsid w:val="003554C4"/>
    <w:rsid w:val="003668BB"/>
    <w:rsid w:val="0036751F"/>
    <w:rsid w:val="003815B6"/>
    <w:rsid w:val="00391BEB"/>
    <w:rsid w:val="00395ED3"/>
    <w:rsid w:val="00396101"/>
    <w:rsid w:val="00397110"/>
    <w:rsid w:val="003A385F"/>
    <w:rsid w:val="003B6695"/>
    <w:rsid w:val="003C0362"/>
    <w:rsid w:val="003C36DD"/>
    <w:rsid w:val="003D3D7F"/>
    <w:rsid w:val="003E0965"/>
    <w:rsid w:val="003E505F"/>
    <w:rsid w:val="003F03F6"/>
    <w:rsid w:val="003F1F8D"/>
    <w:rsid w:val="004035A8"/>
    <w:rsid w:val="00406BB4"/>
    <w:rsid w:val="00410720"/>
    <w:rsid w:val="00415469"/>
    <w:rsid w:val="00416B8E"/>
    <w:rsid w:val="00421553"/>
    <w:rsid w:val="004265C9"/>
    <w:rsid w:val="0043417E"/>
    <w:rsid w:val="00441138"/>
    <w:rsid w:val="00441413"/>
    <w:rsid w:val="00443D80"/>
    <w:rsid w:val="0044659C"/>
    <w:rsid w:val="004473F0"/>
    <w:rsid w:val="00447974"/>
    <w:rsid w:val="00457F25"/>
    <w:rsid w:val="004602E7"/>
    <w:rsid w:val="0046416B"/>
    <w:rsid w:val="00476A59"/>
    <w:rsid w:val="00481AE8"/>
    <w:rsid w:val="00486257"/>
    <w:rsid w:val="00490949"/>
    <w:rsid w:val="00491AF8"/>
    <w:rsid w:val="004A186D"/>
    <w:rsid w:val="004C40BA"/>
    <w:rsid w:val="004D5668"/>
    <w:rsid w:val="004E35DC"/>
    <w:rsid w:val="004F07F1"/>
    <w:rsid w:val="004F6BAD"/>
    <w:rsid w:val="00507932"/>
    <w:rsid w:val="0051052E"/>
    <w:rsid w:val="00514F8C"/>
    <w:rsid w:val="0052037E"/>
    <w:rsid w:val="00520450"/>
    <w:rsid w:val="00523CF4"/>
    <w:rsid w:val="005250EB"/>
    <w:rsid w:val="0052760C"/>
    <w:rsid w:val="00531810"/>
    <w:rsid w:val="00542928"/>
    <w:rsid w:val="005556BC"/>
    <w:rsid w:val="00555916"/>
    <w:rsid w:val="00560418"/>
    <w:rsid w:val="00561E0B"/>
    <w:rsid w:val="00563E49"/>
    <w:rsid w:val="005750BD"/>
    <w:rsid w:val="00575CC8"/>
    <w:rsid w:val="005878C6"/>
    <w:rsid w:val="0059208A"/>
    <w:rsid w:val="00593013"/>
    <w:rsid w:val="00594656"/>
    <w:rsid w:val="00594B3D"/>
    <w:rsid w:val="005957DB"/>
    <w:rsid w:val="00595C55"/>
    <w:rsid w:val="005A1B9A"/>
    <w:rsid w:val="005A4FD4"/>
    <w:rsid w:val="005B3AAD"/>
    <w:rsid w:val="005B6B09"/>
    <w:rsid w:val="005C4A2A"/>
    <w:rsid w:val="005D189A"/>
    <w:rsid w:val="005D7BB6"/>
    <w:rsid w:val="005E1880"/>
    <w:rsid w:val="005E20D8"/>
    <w:rsid w:val="005F006A"/>
    <w:rsid w:val="005F0F6B"/>
    <w:rsid w:val="005F4133"/>
    <w:rsid w:val="00611389"/>
    <w:rsid w:val="006113BD"/>
    <w:rsid w:val="006231D6"/>
    <w:rsid w:val="006506E6"/>
    <w:rsid w:val="006529F4"/>
    <w:rsid w:val="0065675B"/>
    <w:rsid w:val="00662BE5"/>
    <w:rsid w:val="0066652E"/>
    <w:rsid w:val="00672210"/>
    <w:rsid w:val="00673321"/>
    <w:rsid w:val="00683239"/>
    <w:rsid w:val="00683618"/>
    <w:rsid w:val="00684DD2"/>
    <w:rsid w:val="006876F4"/>
    <w:rsid w:val="006877F7"/>
    <w:rsid w:val="0069414D"/>
    <w:rsid w:val="006954C2"/>
    <w:rsid w:val="00695CEC"/>
    <w:rsid w:val="0069789C"/>
    <w:rsid w:val="0069796C"/>
    <w:rsid w:val="006A056D"/>
    <w:rsid w:val="006A45B8"/>
    <w:rsid w:val="006A4C14"/>
    <w:rsid w:val="006A7F33"/>
    <w:rsid w:val="006B75D2"/>
    <w:rsid w:val="006C58FB"/>
    <w:rsid w:val="006C7820"/>
    <w:rsid w:val="006C7C95"/>
    <w:rsid w:val="006D6914"/>
    <w:rsid w:val="006E2307"/>
    <w:rsid w:val="006E71D8"/>
    <w:rsid w:val="006F27F5"/>
    <w:rsid w:val="007000D6"/>
    <w:rsid w:val="00701C1D"/>
    <w:rsid w:val="007043B9"/>
    <w:rsid w:val="007059C7"/>
    <w:rsid w:val="0071054D"/>
    <w:rsid w:val="00711B4E"/>
    <w:rsid w:val="007131AC"/>
    <w:rsid w:val="00716097"/>
    <w:rsid w:val="00717E7B"/>
    <w:rsid w:val="007203E9"/>
    <w:rsid w:val="00722F6A"/>
    <w:rsid w:val="00723FE2"/>
    <w:rsid w:val="00730FAC"/>
    <w:rsid w:val="00734778"/>
    <w:rsid w:val="00735E92"/>
    <w:rsid w:val="00740AED"/>
    <w:rsid w:val="00740F8A"/>
    <w:rsid w:val="0074223D"/>
    <w:rsid w:val="00744D61"/>
    <w:rsid w:val="007477FB"/>
    <w:rsid w:val="00761E84"/>
    <w:rsid w:val="00774E41"/>
    <w:rsid w:val="00782444"/>
    <w:rsid w:val="00783E05"/>
    <w:rsid w:val="007853B8"/>
    <w:rsid w:val="00786A3A"/>
    <w:rsid w:val="00790BDD"/>
    <w:rsid w:val="00797266"/>
    <w:rsid w:val="007A47E1"/>
    <w:rsid w:val="007B423B"/>
    <w:rsid w:val="007B6720"/>
    <w:rsid w:val="007B7706"/>
    <w:rsid w:val="007C0669"/>
    <w:rsid w:val="007C08AC"/>
    <w:rsid w:val="007C095C"/>
    <w:rsid w:val="007C6D23"/>
    <w:rsid w:val="007C7106"/>
    <w:rsid w:val="007E2BA1"/>
    <w:rsid w:val="007F1B0B"/>
    <w:rsid w:val="007F4DBC"/>
    <w:rsid w:val="00813634"/>
    <w:rsid w:val="00815132"/>
    <w:rsid w:val="008206BE"/>
    <w:rsid w:val="008218B2"/>
    <w:rsid w:val="008258A0"/>
    <w:rsid w:val="00833817"/>
    <w:rsid w:val="00836998"/>
    <w:rsid w:val="00845D34"/>
    <w:rsid w:val="00846E32"/>
    <w:rsid w:val="00853299"/>
    <w:rsid w:val="00856D56"/>
    <w:rsid w:val="0086326B"/>
    <w:rsid w:val="00865EE7"/>
    <w:rsid w:val="00866269"/>
    <w:rsid w:val="00866E1A"/>
    <w:rsid w:val="00867C9E"/>
    <w:rsid w:val="008872F1"/>
    <w:rsid w:val="0089121C"/>
    <w:rsid w:val="008A3A68"/>
    <w:rsid w:val="008A49E2"/>
    <w:rsid w:val="008C1531"/>
    <w:rsid w:val="008C15B6"/>
    <w:rsid w:val="008C3C42"/>
    <w:rsid w:val="008C6282"/>
    <w:rsid w:val="008D1CDE"/>
    <w:rsid w:val="008D26FC"/>
    <w:rsid w:val="008E15B2"/>
    <w:rsid w:val="008E2C4B"/>
    <w:rsid w:val="008F243E"/>
    <w:rsid w:val="008F69D6"/>
    <w:rsid w:val="008F731D"/>
    <w:rsid w:val="00900E5D"/>
    <w:rsid w:val="0090299B"/>
    <w:rsid w:val="00904927"/>
    <w:rsid w:val="009077AE"/>
    <w:rsid w:val="0091273E"/>
    <w:rsid w:val="00912A31"/>
    <w:rsid w:val="009134FD"/>
    <w:rsid w:val="00913F81"/>
    <w:rsid w:val="00916D29"/>
    <w:rsid w:val="0092048C"/>
    <w:rsid w:val="00920CDE"/>
    <w:rsid w:val="009311B4"/>
    <w:rsid w:val="00934DF5"/>
    <w:rsid w:val="009379F9"/>
    <w:rsid w:val="00940740"/>
    <w:rsid w:val="009451A3"/>
    <w:rsid w:val="0095252B"/>
    <w:rsid w:val="00953406"/>
    <w:rsid w:val="0095383C"/>
    <w:rsid w:val="00962504"/>
    <w:rsid w:val="009644E6"/>
    <w:rsid w:val="00965E28"/>
    <w:rsid w:val="009737ED"/>
    <w:rsid w:val="0097502F"/>
    <w:rsid w:val="00982C08"/>
    <w:rsid w:val="00985370"/>
    <w:rsid w:val="00985C16"/>
    <w:rsid w:val="00986F99"/>
    <w:rsid w:val="009934FE"/>
    <w:rsid w:val="009A2F9E"/>
    <w:rsid w:val="009A51C1"/>
    <w:rsid w:val="009A6218"/>
    <w:rsid w:val="009B0961"/>
    <w:rsid w:val="009B2502"/>
    <w:rsid w:val="009B5E52"/>
    <w:rsid w:val="009B6413"/>
    <w:rsid w:val="009B76F6"/>
    <w:rsid w:val="009B7898"/>
    <w:rsid w:val="009C3B63"/>
    <w:rsid w:val="009D37D4"/>
    <w:rsid w:val="009E29FB"/>
    <w:rsid w:val="009F0030"/>
    <w:rsid w:val="009F3A55"/>
    <w:rsid w:val="00A02438"/>
    <w:rsid w:val="00A06CCA"/>
    <w:rsid w:val="00A1656D"/>
    <w:rsid w:val="00A231D9"/>
    <w:rsid w:val="00A23250"/>
    <w:rsid w:val="00A24965"/>
    <w:rsid w:val="00A25D67"/>
    <w:rsid w:val="00A34DE7"/>
    <w:rsid w:val="00A44770"/>
    <w:rsid w:val="00A63E9A"/>
    <w:rsid w:val="00A77D39"/>
    <w:rsid w:val="00A85101"/>
    <w:rsid w:val="00A868F0"/>
    <w:rsid w:val="00A87584"/>
    <w:rsid w:val="00A903CE"/>
    <w:rsid w:val="00A92CE4"/>
    <w:rsid w:val="00A95389"/>
    <w:rsid w:val="00AA3E8E"/>
    <w:rsid w:val="00AB6B32"/>
    <w:rsid w:val="00AC3FBF"/>
    <w:rsid w:val="00AC6E16"/>
    <w:rsid w:val="00AC7361"/>
    <w:rsid w:val="00AD38C4"/>
    <w:rsid w:val="00AD78C6"/>
    <w:rsid w:val="00AE05C9"/>
    <w:rsid w:val="00AE42DA"/>
    <w:rsid w:val="00AE4C19"/>
    <w:rsid w:val="00AE535B"/>
    <w:rsid w:val="00AF7C22"/>
    <w:rsid w:val="00B00DBB"/>
    <w:rsid w:val="00B01E0C"/>
    <w:rsid w:val="00B0446D"/>
    <w:rsid w:val="00B06F75"/>
    <w:rsid w:val="00B163F4"/>
    <w:rsid w:val="00B20D18"/>
    <w:rsid w:val="00B22503"/>
    <w:rsid w:val="00B23C80"/>
    <w:rsid w:val="00B24A02"/>
    <w:rsid w:val="00B279E1"/>
    <w:rsid w:val="00B27C0E"/>
    <w:rsid w:val="00B31964"/>
    <w:rsid w:val="00B33112"/>
    <w:rsid w:val="00B428CA"/>
    <w:rsid w:val="00B46863"/>
    <w:rsid w:val="00B50622"/>
    <w:rsid w:val="00B50D53"/>
    <w:rsid w:val="00B510E5"/>
    <w:rsid w:val="00B511A4"/>
    <w:rsid w:val="00B53D86"/>
    <w:rsid w:val="00B54A0B"/>
    <w:rsid w:val="00B56214"/>
    <w:rsid w:val="00B614A4"/>
    <w:rsid w:val="00B622E6"/>
    <w:rsid w:val="00B700D7"/>
    <w:rsid w:val="00B702AE"/>
    <w:rsid w:val="00B712A7"/>
    <w:rsid w:val="00B72238"/>
    <w:rsid w:val="00B7326D"/>
    <w:rsid w:val="00B862DB"/>
    <w:rsid w:val="00B95D25"/>
    <w:rsid w:val="00BA2863"/>
    <w:rsid w:val="00BB1AE2"/>
    <w:rsid w:val="00BB2E22"/>
    <w:rsid w:val="00BB6A95"/>
    <w:rsid w:val="00BC0531"/>
    <w:rsid w:val="00BC5172"/>
    <w:rsid w:val="00BC7756"/>
    <w:rsid w:val="00BD2C5A"/>
    <w:rsid w:val="00BF49A9"/>
    <w:rsid w:val="00BF736E"/>
    <w:rsid w:val="00BF7555"/>
    <w:rsid w:val="00C01EA7"/>
    <w:rsid w:val="00C0210E"/>
    <w:rsid w:val="00C12593"/>
    <w:rsid w:val="00C16E95"/>
    <w:rsid w:val="00C22E04"/>
    <w:rsid w:val="00C23C04"/>
    <w:rsid w:val="00C242F2"/>
    <w:rsid w:val="00C315FC"/>
    <w:rsid w:val="00C334A7"/>
    <w:rsid w:val="00C36B9D"/>
    <w:rsid w:val="00C36FD4"/>
    <w:rsid w:val="00C40C02"/>
    <w:rsid w:val="00C43DF3"/>
    <w:rsid w:val="00C449EC"/>
    <w:rsid w:val="00C467F2"/>
    <w:rsid w:val="00C53F03"/>
    <w:rsid w:val="00C55127"/>
    <w:rsid w:val="00C63A41"/>
    <w:rsid w:val="00C65680"/>
    <w:rsid w:val="00C72C03"/>
    <w:rsid w:val="00C83D0E"/>
    <w:rsid w:val="00C87622"/>
    <w:rsid w:val="00C91687"/>
    <w:rsid w:val="00C95B59"/>
    <w:rsid w:val="00CA3666"/>
    <w:rsid w:val="00CA696D"/>
    <w:rsid w:val="00CB321B"/>
    <w:rsid w:val="00CB3D51"/>
    <w:rsid w:val="00CC1C96"/>
    <w:rsid w:val="00CE381E"/>
    <w:rsid w:val="00CE58B2"/>
    <w:rsid w:val="00CF01E6"/>
    <w:rsid w:val="00CF1FE2"/>
    <w:rsid w:val="00CF64B5"/>
    <w:rsid w:val="00D05268"/>
    <w:rsid w:val="00D05B67"/>
    <w:rsid w:val="00D155AE"/>
    <w:rsid w:val="00D1621E"/>
    <w:rsid w:val="00D16C41"/>
    <w:rsid w:val="00D35301"/>
    <w:rsid w:val="00D35A9B"/>
    <w:rsid w:val="00D517EB"/>
    <w:rsid w:val="00D5409B"/>
    <w:rsid w:val="00D56F7B"/>
    <w:rsid w:val="00D57D76"/>
    <w:rsid w:val="00D635C0"/>
    <w:rsid w:val="00D6369A"/>
    <w:rsid w:val="00D6427D"/>
    <w:rsid w:val="00D678FB"/>
    <w:rsid w:val="00D67EFF"/>
    <w:rsid w:val="00D74909"/>
    <w:rsid w:val="00D8050D"/>
    <w:rsid w:val="00D8081A"/>
    <w:rsid w:val="00D83865"/>
    <w:rsid w:val="00D86E33"/>
    <w:rsid w:val="00D929AA"/>
    <w:rsid w:val="00DA582B"/>
    <w:rsid w:val="00DA6F10"/>
    <w:rsid w:val="00DB45B9"/>
    <w:rsid w:val="00DB56AB"/>
    <w:rsid w:val="00DB6331"/>
    <w:rsid w:val="00DC02EE"/>
    <w:rsid w:val="00DC2D52"/>
    <w:rsid w:val="00DC3228"/>
    <w:rsid w:val="00DC35A8"/>
    <w:rsid w:val="00DC3D82"/>
    <w:rsid w:val="00DC576A"/>
    <w:rsid w:val="00DD1AF2"/>
    <w:rsid w:val="00DE3907"/>
    <w:rsid w:val="00DF0DEC"/>
    <w:rsid w:val="00DF6C67"/>
    <w:rsid w:val="00E03F8D"/>
    <w:rsid w:val="00E20257"/>
    <w:rsid w:val="00E2789E"/>
    <w:rsid w:val="00E27F78"/>
    <w:rsid w:val="00E32C81"/>
    <w:rsid w:val="00E44DEF"/>
    <w:rsid w:val="00E4602C"/>
    <w:rsid w:val="00E50241"/>
    <w:rsid w:val="00E50500"/>
    <w:rsid w:val="00E53FDC"/>
    <w:rsid w:val="00E6006B"/>
    <w:rsid w:val="00E6063B"/>
    <w:rsid w:val="00E633BE"/>
    <w:rsid w:val="00E6461E"/>
    <w:rsid w:val="00E653CC"/>
    <w:rsid w:val="00E75826"/>
    <w:rsid w:val="00E758B3"/>
    <w:rsid w:val="00E7645F"/>
    <w:rsid w:val="00E959AB"/>
    <w:rsid w:val="00EA28A2"/>
    <w:rsid w:val="00EA5086"/>
    <w:rsid w:val="00EA5D08"/>
    <w:rsid w:val="00EB26C4"/>
    <w:rsid w:val="00EC23F1"/>
    <w:rsid w:val="00ED4DAD"/>
    <w:rsid w:val="00ED543E"/>
    <w:rsid w:val="00EE119F"/>
    <w:rsid w:val="00EE21ED"/>
    <w:rsid w:val="00EF2DDC"/>
    <w:rsid w:val="00EF78A7"/>
    <w:rsid w:val="00F0078E"/>
    <w:rsid w:val="00F02C4D"/>
    <w:rsid w:val="00F04209"/>
    <w:rsid w:val="00F12C40"/>
    <w:rsid w:val="00F143BD"/>
    <w:rsid w:val="00F333E2"/>
    <w:rsid w:val="00F346C9"/>
    <w:rsid w:val="00F3592D"/>
    <w:rsid w:val="00F37895"/>
    <w:rsid w:val="00F43667"/>
    <w:rsid w:val="00F44D5D"/>
    <w:rsid w:val="00F53711"/>
    <w:rsid w:val="00F53D72"/>
    <w:rsid w:val="00F552B5"/>
    <w:rsid w:val="00F56D1F"/>
    <w:rsid w:val="00F62E0C"/>
    <w:rsid w:val="00F672E9"/>
    <w:rsid w:val="00F762D0"/>
    <w:rsid w:val="00F807D3"/>
    <w:rsid w:val="00F83EB4"/>
    <w:rsid w:val="00F967D7"/>
    <w:rsid w:val="00FA0084"/>
    <w:rsid w:val="00FA3513"/>
    <w:rsid w:val="00FA4140"/>
    <w:rsid w:val="00FA54A1"/>
    <w:rsid w:val="00FA7018"/>
    <w:rsid w:val="00FB3B49"/>
    <w:rsid w:val="00FC03B2"/>
    <w:rsid w:val="00FC5883"/>
    <w:rsid w:val="00FD3AE1"/>
    <w:rsid w:val="00FD5A6F"/>
    <w:rsid w:val="00FD6B53"/>
    <w:rsid w:val="00FE4378"/>
    <w:rsid w:val="00FE7C43"/>
    <w:rsid w:val="00FF7450"/>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F0A90"/>
  <w15:docId w15:val="{BCF6AFD2-B6C5-4838-BB63-04DE1E91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rPr>
      <w:sz w:val="20"/>
      <w:szCs w:val="20"/>
    </w:rPr>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NormalWeb">
    <w:name w:val="Normal (Web)"/>
    <w:basedOn w:val="Normal"/>
    <w:uiPriority w:val="99"/>
    <w:unhideWhenUsed/>
    <w:rsid w:val="00D05268"/>
    <w:pPr>
      <w:spacing w:before="100" w:beforeAutospacing="1" w:after="100" w:afterAutospacing="1"/>
    </w:pPr>
  </w:style>
  <w:style w:type="paragraph" w:styleId="ListParagraph">
    <w:name w:val="List Paragraph"/>
    <w:basedOn w:val="Normal"/>
    <w:uiPriority w:val="34"/>
    <w:qFormat/>
    <w:rsid w:val="00D052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304129">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19537400">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544056298">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709991443">
      <w:bodyDiv w:val="1"/>
      <w:marLeft w:val="0"/>
      <w:marRight w:val="0"/>
      <w:marTop w:val="0"/>
      <w:marBottom w:val="0"/>
      <w:divBdr>
        <w:top w:val="none" w:sz="0" w:space="0" w:color="auto"/>
        <w:left w:val="none" w:sz="0" w:space="0" w:color="auto"/>
        <w:bottom w:val="none" w:sz="0" w:space="0" w:color="auto"/>
        <w:right w:val="none" w:sz="0" w:space="0" w:color="auto"/>
      </w:divBdr>
    </w:div>
    <w:div w:id="1893424321">
      <w:bodyDiv w:val="1"/>
      <w:marLeft w:val="0"/>
      <w:marRight w:val="0"/>
      <w:marTop w:val="0"/>
      <w:marBottom w:val="0"/>
      <w:divBdr>
        <w:top w:val="none" w:sz="0" w:space="0" w:color="auto"/>
        <w:left w:val="none" w:sz="0" w:space="0" w:color="auto"/>
        <w:bottom w:val="none" w:sz="0" w:space="0" w:color="auto"/>
        <w:right w:val="none" w:sz="0" w:space="0" w:color="auto"/>
      </w:divBdr>
    </w:div>
    <w:div w:id="2018194990">
      <w:bodyDiv w:val="1"/>
      <w:marLeft w:val="0"/>
      <w:marRight w:val="0"/>
      <w:marTop w:val="0"/>
      <w:marBottom w:val="0"/>
      <w:divBdr>
        <w:top w:val="none" w:sz="0" w:space="0" w:color="auto"/>
        <w:left w:val="none" w:sz="0" w:space="0" w:color="auto"/>
        <w:bottom w:val="none" w:sz="0" w:space="0" w:color="auto"/>
        <w:right w:val="none" w:sz="0" w:space="0" w:color="auto"/>
      </w:divBdr>
    </w:div>
    <w:div w:id="2047556408">
      <w:bodyDiv w:val="1"/>
      <w:marLeft w:val="0"/>
      <w:marRight w:val="0"/>
      <w:marTop w:val="0"/>
      <w:marBottom w:val="0"/>
      <w:divBdr>
        <w:top w:val="none" w:sz="0" w:space="0" w:color="auto"/>
        <w:left w:val="none" w:sz="0" w:space="0" w:color="auto"/>
        <w:bottom w:val="none" w:sz="0" w:space="0" w:color="auto"/>
        <w:right w:val="none" w:sz="0" w:space="0" w:color="auto"/>
      </w:divBdr>
    </w:div>
    <w:div w:id="214199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gov.uk/government/publications/multi-agency-public-protection-arrangements-review" TargetMode="Externa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norfolkmappa.org.uk" TargetMode="Externa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gov.uk"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3.png"/><Relationship Id="rId28"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hyperlink" Target="http://www.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7.xml"/><Relationship Id="rId27" Type="http://schemas.openxmlformats.org/officeDocument/2006/relationships/image" Target="media/image5.jpeg"/><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3" ma:contentTypeDescription="Create a new document." ma:contentTypeScope="" ma:versionID="ed12a52235e774733e707687c5763c79">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99a920f641c7c90b0df5943584c719cc"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2.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3.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customXml/itemProps4.xml><?xml version="1.0" encoding="utf-8"?>
<ds:datastoreItem xmlns:ds="http://schemas.openxmlformats.org/officeDocument/2006/customXml" ds:itemID="{1365408C-DBB1-44B3-B131-0E6D171BF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12</Pages>
  <Words>3601</Words>
  <Characters>19757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3</cp:revision>
  <dcterms:created xsi:type="dcterms:W3CDTF">2023-10-13T14:26:00Z</dcterms:created>
  <dcterms:modified xsi:type="dcterms:W3CDTF">2023-10-23T11:33:00Z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SIP_Label_a98ce926-556f-4b1d-a91b-c6365a99e315_Enabled">
    <vt:lpwstr>true</vt:lpwstr>
  </property>
  <property fmtid="{D5CDD505-2E9C-101B-9397-08002B2CF9AE}" pid="5" name="MSIP_Label_a98ce926-556f-4b1d-a91b-c6365a99e315_SetDate">
    <vt:lpwstr>2023-10-03T08:07:16Z</vt:lpwstr>
  </property>
  <property fmtid="{D5CDD505-2E9C-101B-9397-08002B2CF9AE}" pid="6" name="MSIP_Label_a98ce926-556f-4b1d-a91b-c6365a99e315_Method">
    <vt:lpwstr>Standard</vt:lpwstr>
  </property>
  <property fmtid="{D5CDD505-2E9C-101B-9397-08002B2CF9AE}" pid="7" name="MSIP_Label_a98ce926-556f-4b1d-a91b-c6365a99e315_Name">
    <vt:lpwstr>a98ce926-556f-4b1d-a91b-c6365a99e315</vt:lpwstr>
  </property>
  <property fmtid="{D5CDD505-2E9C-101B-9397-08002B2CF9AE}" pid="8" name="MSIP_Label_a98ce926-556f-4b1d-a91b-c6365a99e315_SiteId">
    <vt:lpwstr>63c6bc72-b093-42db-bf8a-14e2a998e211</vt:lpwstr>
  </property>
  <property fmtid="{D5CDD505-2E9C-101B-9397-08002B2CF9AE}" pid="9" name="MSIP_Label_a98ce926-556f-4b1d-a91b-c6365a99e315_ActionId">
    <vt:lpwstr>1e998e7e-5619-414c-9e97-c8c678e016e7</vt:lpwstr>
  </property>
  <property fmtid="{D5CDD505-2E9C-101B-9397-08002B2CF9AE}" pid="10" name="MSIP_Label_a98ce926-556f-4b1d-a91b-c6365a99e315_ContentBits">
    <vt:lpwstr>0</vt:lpwstr>
  </property>
</Properties>
</file>