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18DA5BA0" w:rsidR="003C0362" w:rsidRPr="0069414D" w:rsidRDefault="00977218" w:rsidP="00F41BFB">
      <w:pPr>
        <w:pStyle w:val="Default"/>
        <w:spacing w:before="240"/>
        <w:rPr>
          <w:rStyle w:val="IntenseReference"/>
          <w:rFonts w:ascii="Arial" w:hAnsi="Arial" w:cs="Arial"/>
          <w:b w:val="0"/>
          <w:color w:val="7030A0"/>
          <w:sz w:val="100"/>
          <w:szCs w:val="100"/>
        </w:rPr>
      </w:pPr>
      <w:r>
        <w:rPr>
          <w:noProof/>
        </w:rPr>
        <w:drawing>
          <wp:anchor distT="0" distB="0" distL="114300" distR="114300" simplePos="0" relativeHeight="251659776" behindDoc="0" locked="0" layoutInCell="1" allowOverlap="1" wp14:anchorId="6E32B3AC" wp14:editId="14B70E40">
            <wp:simplePos x="0" y="0"/>
            <wp:positionH relativeFrom="margin">
              <wp:posOffset>-558800</wp:posOffset>
            </wp:positionH>
            <wp:positionV relativeFrom="paragraph">
              <wp:posOffset>-603251</wp:posOffset>
            </wp:positionV>
            <wp:extent cx="7689850" cy="10877481"/>
            <wp:effectExtent l="133350" t="114300" r="139700" b="172085"/>
            <wp:wrapNone/>
            <wp:docPr id="6530417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04172" name="Picture 5">
                      <a:extLst>
                        <a:ext uri="{C183D7F6-B498-43B3-948B-1728B52AA6E4}">
                          <adec:decorative xmlns:adec="http://schemas.microsoft.com/office/drawing/2017/decorative" val="1"/>
                        </a:ext>
                      </a:extLst>
                    </pic:cNvPr>
                    <pic:cNvPicPr/>
                  </pic:nvPicPr>
                  <pic:blipFill>
                    <a:blip r:embed="rId11"/>
                    <a:stretch>
                      <a:fillRect/>
                    </a:stretch>
                  </pic:blipFill>
                  <pic:spPr>
                    <a:xfrm>
                      <a:off x="0" y="0"/>
                      <a:ext cx="7689850" cy="108774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154D3E">
        <w:rPr>
          <w:noProof/>
        </w:rPr>
        <mc:AlternateContent>
          <mc:Choice Requires="wps">
            <w:drawing>
              <wp:anchor distT="0" distB="0" distL="114300" distR="114300" simplePos="0" relativeHeight="251657728" behindDoc="0" locked="0" layoutInCell="1" allowOverlap="1" wp14:anchorId="1C0D0101" wp14:editId="6C919A2E">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r w:rsidR="00F41BFB">
        <w:rPr>
          <w:rStyle w:val="IntenseReference"/>
          <w:rFonts w:ascii="Arial" w:hAnsi="Arial" w:cs="Arial"/>
          <w:b w:val="0"/>
          <w:color w:val="7030A0"/>
          <w:sz w:val="100"/>
          <w:szCs w:val="100"/>
        </w:rPr>
        <w:softHyphen/>
      </w:r>
    </w:p>
    <w:p w14:paraId="18AE955E" w14:textId="77777777" w:rsidR="002102F0" w:rsidRDefault="002102F0" w:rsidP="002102F0"/>
    <w:p w14:paraId="5FC0D72A" w14:textId="77777777" w:rsidR="002102F0" w:rsidRDefault="002102F0" w:rsidP="002102F0"/>
    <w:p w14:paraId="3FC08415" w14:textId="77777777" w:rsidR="002102F0" w:rsidRDefault="002102F0" w:rsidP="002102F0"/>
    <w:p w14:paraId="784AB7F5" w14:textId="77777777" w:rsidR="002102F0" w:rsidRDefault="002102F0" w:rsidP="002102F0"/>
    <w:p w14:paraId="7FFC450D" w14:textId="7E95F212" w:rsidR="002102F0" w:rsidRDefault="002102F0" w:rsidP="002102F0"/>
    <w:p w14:paraId="5F6AC2CF" w14:textId="77777777" w:rsidR="002102F0" w:rsidRDefault="002102F0" w:rsidP="002102F0"/>
    <w:p w14:paraId="7B4396D7" w14:textId="77777777" w:rsidR="002102F0" w:rsidRDefault="002102F0" w:rsidP="002102F0"/>
    <w:p w14:paraId="4623C336" w14:textId="77777777" w:rsidR="002102F0" w:rsidRDefault="002102F0" w:rsidP="002102F0"/>
    <w:p w14:paraId="033A85CD" w14:textId="77777777" w:rsidR="002102F0" w:rsidRDefault="002102F0" w:rsidP="002102F0"/>
    <w:p w14:paraId="63F6C835" w14:textId="77777777" w:rsidR="002102F0" w:rsidRDefault="002102F0" w:rsidP="002102F0"/>
    <w:p w14:paraId="72CB7C1B" w14:textId="77777777" w:rsidR="002102F0" w:rsidRDefault="002102F0" w:rsidP="002102F0"/>
    <w:p w14:paraId="56CA4EAF" w14:textId="77777777" w:rsidR="002102F0" w:rsidRDefault="002102F0" w:rsidP="002102F0"/>
    <w:p w14:paraId="77853991" w14:textId="03D1B332" w:rsidR="002102F0" w:rsidRDefault="002102F0" w:rsidP="002102F0"/>
    <w:p w14:paraId="54202A36" w14:textId="77777777" w:rsidR="002102F0" w:rsidRDefault="002102F0" w:rsidP="002102F0"/>
    <w:p w14:paraId="31526F33" w14:textId="77777777" w:rsidR="002102F0" w:rsidRDefault="002102F0" w:rsidP="002102F0"/>
    <w:p w14:paraId="634310F0" w14:textId="77777777" w:rsidR="002102F0" w:rsidRDefault="002102F0" w:rsidP="002102F0"/>
    <w:p w14:paraId="21AE2885" w14:textId="77777777" w:rsidR="002102F0" w:rsidRDefault="002102F0" w:rsidP="002102F0"/>
    <w:p w14:paraId="303EA839" w14:textId="77777777" w:rsidR="002102F0" w:rsidRDefault="002102F0" w:rsidP="002102F0"/>
    <w:p w14:paraId="17F39FD0" w14:textId="77777777" w:rsidR="002102F0" w:rsidRDefault="002102F0" w:rsidP="002102F0"/>
    <w:p w14:paraId="4AA61594" w14:textId="77777777" w:rsidR="002102F0" w:rsidRDefault="002102F0" w:rsidP="002102F0"/>
    <w:p w14:paraId="0E7E979B" w14:textId="77777777" w:rsidR="002102F0" w:rsidRDefault="002102F0" w:rsidP="002102F0"/>
    <w:p w14:paraId="4C3FD8F3" w14:textId="77777777" w:rsidR="002102F0" w:rsidRDefault="002102F0" w:rsidP="002102F0"/>
    <w:p w14:paraId="75D28F1E" w14:textId="77777777" w:rsidR="002102F0" w:rsidRDefault="002102F0" w:rsidP="002102F0"/>
    <w:p w14:paraId="2F1CED5A" w14:textId="77777777" w:rsidR="002102F0" w:rsidRDefault="002102F0" w:rsidP="002102F0"/>
    <w:p w14:paraId="03EFBCF1" w14:textId="77777777" w:rsidR="002102F0" w:rsidRDefault="002102F0" w:rsidP="002102F0"/>
    <w:p w14:paraId="1565F53E" w14:textId="77777777" w:rsidR="002102F0" w:rsidRDefault="002102F0" w:rsidP="002102F0"/>
    <w:p w14:paraId="13FFD0ED" w14:textId="77777777" w:rsidR="002102F0" w:rsidRDefault="002102F0" w:rsidP="002102F0"/>
    <w:p w14:paraId="63804C7B" w14:textId="77777777" w:rsidR="002102F0" w:rsidRDefault="002102F0" w:rsidP="002102F0"/>
    <w:p w14:paraId="25DA9C4B" w14:textId="77777777" w:rsidR="002102F0" w:rsidRDefault="002102F0" w:rsidP="002102F0"/>
    <w:p w14:paraId="05BDAF2E" w14:textId="77777777" w:rsidR="002102F0" w:rsidRDefault="002102F0" w:rsidP="002102F0"/>
    <w:p w14:paraId="76F20176" w14:textId="77777777" w:rsidR="002102F0" w:rsidRDefault="002102F0" w:rsidP="002102F0"/>
    <w:p w14:paraId="4DC724B3" w14:textId="77777777" w:rsidR="002102F0" w:rsidRDefault="002102F0" w:rsidP="002102F0"/>
    <w:p w14:paraId="522552C1" w14:textId="77777777" w:rsidR="002102F0" w:rsidRDefault="002102F0" w:rsidP="002102F0"/>
    <w:p w14:paraId="6A087791" w14:textId="77777777" w:rsidR="002102F0" w:rsidRDefault="002102F0" w:rsidP="002102F0"/>
    <w:p w14:paraId="63C6BA00" w14:textId="77777777" w:rsidR="002102F0" w:rsidRDefault="002102F0" w:rsidP="002102F0"/>
    <w:p w14:paraId="2E648661" w14:textId="77777777" w:rsidR="002102F0" w:rsidRDefault="002102F0" w:rsidP="002102F0"/>
    <w:p w14:paraId="1F31A4BD" w14:textId="77777777" w:rsidR="002102F0" w:rsidRDefault="002102F0" w:rsidP="002102F0"/>
    <w:p w14:paraId="1127342A" w14:textId="77777777" w:rsidR="002102F0" w:rsidRDefault="002102F0" w:rsidP="002102F0"/>
    <w:p w14:paraId="78EC0C96" w14:textId="77777777" w:rsidR="002102F0" w:rsidRDefault="002102F0" w:rsidP="002102F0"/>
    <w:p w14:paraId="62AC1B30" w14:textId="77777777" w:rsidR="002102F0" w:rsidRDefault="002102F0" w:rsidP="002102F0"/>
    <w:p w14:paraId="1D4D56B6" w14:textId="77777777" w:rsidR="002102F0" w:rsidRDefault="002102F0" w:rsidP="002102F0"/>
    <w:p w14:paraId="2EA9F34D" w14:textId="6F4731A3" w:rsidR="002102F0" w:rsidRPr="002102F0" w:rsidRDefault="002102F0" w:rsidP="002102F0"/>
    <w:p w14:paraId="3BD9C663" w14:textId="36AB0B32" w:rsidR="009311B4" w:rsidRDefault="009311B4" w:rsidP="00233AB5">
      <w:pPr>
        <w:pStyle w:val="Default"/>
        <w:rPr>
          <w:rFonts w:ascii="Arial" w:hAnsi="Arial" w:cs="Arial"/>
          <w:color w:val="7030A0"/>
          <w:sz w:val="68"/>
          <w:szCs w:val="68"/>
        </w:rPr>
      </w:pPr>
    </w:p>
    <w:p w14:paraId="7F7B4D74" w14:textId="77777777" w:rsidR="002102F0" w:rsidRPr="0069414D" w:rsidRDefault="002102F0" w:rsidP="00233AB5">
      <w:pPr>
        <w:pStyle w:val="Default"/>
        <w:rPr>
          <w:rFonts w:ascii="Arial" w:hAnsi="Arial" w:cs="Arial"/>
          <w:color w:val="7030A0"/>
          <w:sz w:val="68"/>
          <w:szCs w:val="68"/>
        </w:rPr>
      </w:pPr>
    </w:p>
    <w:p w14:paraId="114EE9B3" w14:textId="135ABF5B" w:rsidR="00332EE6" w:rsidRPr="0069414D" w:rsidRDefault="00332EE6" w:rsidP="008D1CDE">
      <w:pPr>
        <w:pStyle w:val="Heading1"/>
        <w:jc w:val="left"/>
      </w:pPr>
      <w:r w:rsidRPr="0069414D">
        <w:lastRenderedPageBreak/>
        <w:t>Intro</w:t>
      </w:r>
      <w:r w:rsidR="00EC537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2"/>
          <w:pgSz w:w="11905" w:h="16837" w:code="9"/>
          <w:pgMar w:top="720" w:right="720" w:bottom="720" w:left="720" w:header="720" w:footer="567" w:gutter="0"/>
          <w:pgNumType w:start="1"/>
          <w:cols w:space="720"/>
          <w:noEndnote/>
          <w:titlePg/>
        </w:sectPr>
      </w:pPr>
    </w:p>
    <w:p w14:paraId="3A5E1DF0" w14:textId="77777777" w:rsidR="007F6B7C" w:rsidRPr="0056489E" w:rsidRDefault="007F6B7C" w:rsidP="007F6B7C">
      <w:pPr>
        <w:rPr>
          <w:rFonts w:asciiTheme="minorBidi" w:hAnsiTheme="minorBidi"/>
          <w:color w:val="7030A0"/>
          <w:sz w:val="38"/>
          <w:szCs w:val="38"/>
        </w:rPr>
      </w:pPr>
      <w:r w:rsidRPr="0056489E">
        <w:rPr>
          <w:rFonts w:asciiTheme="minorBidi" w:hAnsiTheme="minorBidi"/>
          <w:color w:val="7030A0"/>
          <w:sz w:val="38"/>
          <w:szCs w:val="38"/>
        </w:rPr>
        <w:t>Working in Partnership to Protect the Public</w:t>
      </w:r>
    </w:p>
    <w:p w14:paraId="1B8C9834" w14:textId="77777777" w:rsidR="007F6B7C" w:rsidRDefault="007F6B7C" w:rsidP="007F6B7C">
      <w:pPr>
        <w:rPr>
          <w:rFonts w:asciiTheme="minorBidi" w:hAnsiTheme="minorBidi"/>
          <w:b/>
          <w:bCs/>
        </w:rPr>
      </w:pPr>
    </w:p>
    <w:p w14:paraId="47AF5BD3" w14:textId="77777777" w:rsidR="007F6B7C" w:rsidRPr="003B42C4" w:rsidRDefault="007F6B7C" w:rsidP="007F6B7C">
      <w:pPr>
        <w:rPr>
          <w:rStyle w:val="A1"/>
          <w:rFonts w:ascii="Arial" w:hAnsi="Arial" w:cs="Arial"/>
          <w:b w:val="0"/>
          <w:bCs w:val="0"/>
          <w:sz w:val="24"/>
          <w:szCs w:val="24"/>
        </w:rPr>
      </w:pPr>
      <w:r w:rsidRPr="003B42C4">
        <w:rPr>
          <w:rStyle w:val="A1"/>
          <w:rFonts w:ascii="Arial" w:hAnsi="Arial" w:cs="Arial"/>
          <w:b w:val="0"/>
          <w:bCs w:val="0"/>
          <w:sz w:val="24"/>
          <w:szCs w:val="24"/>
        </w:rPr>
        <w:t>This annual report reflects the work undertaken by MAPPA (Multi-Agency Public Protection Arrangements) during the period 1st April 2022 – 31st March 2023.</w:t>
      </w:r>
    </w:p>
    <w:p w14:paraId="554B9E3F" w14:textId="77777777" w:rsidR="007F6B7C" w:rsidRPr="003B42C4" w:rsidRDefault="007F6B7C" w:rsidP="007F6B7C">
      <w:pPr>
        <w:rPr>
          <w:rStyle w:val="A1"/>
          <w:rFonts w:ascii="Arial" w:hAnsi="Arial" w:cs="Arial"/>
          <w:sz w:val="24"/>
          <w:szCs w:val="24"/>
        </w:rPr>
      </w:pPr>
    </w:p>
    <w:p w14:paraId="2D628D1D" w14:textId="15F3554E" w:rsidR="007F6B7C" w:rsidRPr="003B42C4" w:rsidRDefault="007F6B7C" w:rsidP="007F6B7C">
      <w:pPr>
        <w:rPr>
          <w:rFonts w:ascii="Arial" w:hAnsi="Arial" w:cs="Arial"/>
          <w:color w:val="000000"/>
        </w:rPr>
      </w:pPr>
      <w:r w:rsidRPr="003B42C4">
        <w:rPr>
          <w:rStyle w:val="A1"/>
          <w:rFonts w:ascii="Arial" w:hAnsi="Arial" w:cs="Arial"/>
          <w:b w:val="0"/>
          <w:bCs w:val="0"/>
          <w:sz w:val="24"/>
          <w:szCs w:val="24"/>
        </w:rPr>
        <w:t>MAPPA provides the formal statutory structure, which allows all agencies involved in MAPPA to share relevant infor</w:t>
      </w:r>
      <w:r w:rsidRPr="003B42C4">
        <w:rPr>
          <w:rStyle w:val="A1"/>
          <w:rFonts w:ascii="Arial" w:hAnsi="Arial" w:cs="Arial"/>
          <w:b w:val="0"/>
          <w:bCs w:val="0"/>
          <w:sz w:val="24"/>
          <w:szCs w:val="24"/>
        </w:rPr>
        <w:softHyphen/>
        <w:t>mation about sexual and violent offenders and to fulfil their obligations to manage them safely in the community.</w:t>
      </w:r>
      <w:r w:rsidR="002251B9" w:rsidRPr="003B42C4">
        <w:rPr>
          <w:rStyle w:val="A1"/>
          <w:rFonts w:ascii="Arial" w:hAnsi="Arial" w:cs="Arial"/>
          <w:b w:val="0"/>
          <w:bCs w:val="0"/>
          <w:sz w:val="24"/>
          <w:szCs w:val="24"/>
        </w:rPr>
        <w:t xml:space="preserve"> </w:t>
      </w:r>
      <w:r w:rsidRPr="003B42C4">
        <w:rPr>
          <w:rFonts w:ascii="Arial" w:hAnsi="Arial" w:cs="Arial"/>
        </w:rPr>
        <w:t>Protecting the public and victims of crime remains our highest priority. Every MAPPA offender is managed according to individual need and risk. The delivery of this responsibility continues to be structured upon the Four Pillars approach to ensure due consideration is given to the supervision and oversight, monitoring and control, interventions and treatment and victim safety planning, of the individuals managed within the framework.</w:t>
      </w:r>
    </w:p>
    <w:p w14:paraId="2FF86DD5" w14:textId="77777777" w:rsidR="00F853CB" w:rsidRPr="003B42C4" w:rsidRDefault="00F853CB" w:rsidP="007F6B7C">
      <w:pPr>
        <w:rPr>
          <w:rStyle w:val="A1"/>
          <w:rFonts w:ascii="Arial" w:hAnsi="Arial" w:cs="Arial"/>
          <w:b w:val="0"/>
          <w:bCs w:val="0"/>
          <w:sz w:val="24"/>
          <w:szCs w:val="24"/>
        </w:rPr>
      </w:pPr>
    </w:p>
    <w:p w14:paraId="38CC54BF" w14:textId="77777777" w:rsidR="007F6B7C" w:rsidRPr="003B42C4" w:rsidRDefault="007F6B7C" w:rsidP="007F6B7C">
      <w:pPr>
        <w:rPr>
          <w:rStyle w:val="A1"/>
          <w:rFonts w:ascii="Arial" w:hAnsi="Arial" w:cs="Arial"/>
          <w:b w:val="0"/>
          <w:bCs w:val="0"/>
          <w:sz w:val="24"/>
          <w:szCs w:val="24"/>
        </w:rPr>
      </w:pPr>
      <w:r w:rsidRPr="003B42C4">
        <w:rPr>
          <w:rFonts w:ascii="Arial" w:hAnsi="Arial" w:cs="Arial"/>
        </w:rPr>
        <w:t xml:space="preserve">The foundation of MAPPA is the partnership work both within and beyond the criminal justice system. By sharing information, jointly assessing risk, and coordinating activity, we are in a better position to protect individuals and local communities </w:t>
      </w:r>
      <w:r w:rsidRPr="003B42C4">
        <w:rPr>
          <w:rStyle w:val="A1"/>
          <w:rFonts w:ascii="Arial" w:hAnsi="Arial" w:cs="Arial"/>
          <w:b w:val="0"/>
          <w:bCs w:val="0"/>
          <w:sz w:val="24"/>
          <w:szCs w:val="24"/>
        </w:rPr>
        <w:t xml:space="preserve">across all 32 London Boroughs and the City of London. </w:t>
      </w:r>
      <w:r w:rsidRPr="003B42C4">
        <w:rPr>
          <w:rFonts w:ascii="Arial" w:hAnsi="Arial" w:cs="Arial"/>
        </w:rPr>
        <w:t>Whilst it is not possible to eradicate all risk, early identification of dangerous offenders, joint assessment and risk management plans underpinned by intelligence sharing, enables the risk of serious harm occurring to be reduced and known victims to be protected.</w:t>
      </w:r>
    </w:p>
    <w:p w14:paraId="3516E2C5" w14:textId="77777777" w:rsidR="00010C97" w:rsidRPr="003B42C4" w:rsidRDefault="00010C97" w:rsidP="007F6B7C">
      <w:pPr>
        <w:pStyle w:val="Pa0"/>
        <w:rPr>
          <w:rStyle w:val="A1"/>
          <w:b w:val="0"/>
          <w:bCs w:val="0"/>
          <w:sz w:val="24"/>
          <w:szCs w:val="24"/>
        </w:rPr>
      </w:pPr>
    </w:p>
    <w:p w14:paraId="11DBFA9B" w14:textId="4156AC25" w:rsidR="007F6B7C" w:rsidRPr="003B42C4" w:rsidRDefault="007F6B7C" w:rsidP="007F6B7C">
      <w:pPr>
        <w:pStyle w:val="Pa0"/>
        <w:rPr>
          <w:rStyle w:val="A1"/>
          <w:b w:val="0"/>
          <w:bCs w:val="0"/>
          <w:sz w:val="24"/>
          <w:szCs w:val="24"/>
        </w:rPr>
      </w:pPr>
      <w:r w:rsidRPr="003B42C4">
        <w:rPr>
          <w:rStyle w:val="A1"/>
          <w:b w:val="0"/>
          <w:bCs w:val="0"/>
          <w:sz w:val="24"/>
          <w:szCs w:val="24"/>
        </w:rPr>
        <w:t>The role of the MAPPA Strategic Management Board (SMB) is to ensure that MAPPA operates consistently and to a satisfactory level across London in line with the national MAPPA guidance. The Board is made up of senior managers from the MAPPA Responsi</w:t>
      </w:r>
      <w:r w:rsidRPr="003B42C4">
        <w:rPr>
          <w:rStyle w:val="A1"/>
          <w:b w:val="0"/>
          <w:bCs w:val="0"/>
          <w:sz w:val="24"/>
          <w:szCs w:val="24"/>
        </w:rPr>
        <w:softHyphen/>
        <w:t xml:space="preserve">ble Authorities, namely the Probation Service, Police and Prison Service, alongside senior managers of agencies who </w:t>
      </w:r>
      <w:r w:rsidRPr="003B42C4">
        <w:rPr>
          <w:rStyle w:val="A1"/>
          <w:b w:val="0"/>
          <w:bCs w:val="0"/>
          <w:sz w:val="24"/>
          <w:szCs w:val="24"/>
        </w:rPr>
        <w:t>have a statutory duty to co-operate with MAPPA. Duty to Cooperate Agencies include Local Authority Children Servic</w:t>
      </w:r>
      <w:r w:rsidRPr="003B42C4">
        <w:rPr>
          <w:rStyle w:val="A1"/>
          <w:b w:val="0"/>
          <w:bCs w:val="0"/>
          <w:sz w:val="24"/>
          <w:szCs w:val="24"/>
        </w:rPr>
        <w:softHyphen/>
        <w:t>es and Adult Social Care, Youth Offending Services, Housing Authorities, NHS Mental Health Services, Home Office FNO Returns Command and the Department for Work and Pensions (Jobcentre Plus). The Board also includes a senior manager from Victim Support. Our Lay Advisors continue to be extremely effective in acting as critical friends and I am very grateful for their commitment and contribution.</w:t>
      </w:r>
    </w:p>
    <w:p w14:paraId="3F29D045" w14:textId="77777777" w:rsidR="007F6B7C" w:rsidRPr="003B42C4" w:rsidRDefault="007F6B7C" w:rsidP="007F6B7C"/>
    <w:p w14:paraId="4227B73D" w14:textId="77777777" w:rsidR="007F6B7C" w:rsidRPr="003B42C4" w:rsidRDefault="007F6B7C" w:rsidP="007F6B7C">
      <w:pPr>
        <w:rPr>
          <w:rFonts w:ascii="Arial" w:hAnsi="Arial" w:cs="Arial"/>
        </w:rPr>
      </w:pPr>
      <w:r w:rsidRPr="003B42C4">
        <w:rPr>
          <w:rFonts w:ascii="Arial" w:hAnsi="Arial" w:cs="Arial"/>
        </w:rPr>
        <w:t>On behalf of the SMB, I would like to take this opportunity to thank all staff across London involved in the provision of MAPPA arrangements for their continued hard work managing often very complex and challenging individuals to ensure our communities remain safe.</w:t>
      </w:r>
    </w:p>
    <w:p w14:paraId="758BFB07" w14:textId="77777777" w:rsidR="00010C97" w:rsidRPr="003B42C4" w:rsidRDefault="00010C97" w:rsidP="007F6B7C">
      <w:pPr>
        <w:rPr>
          <w:rFonts w:ascii="Arial" w:hAnsi="Arial" w:cs="Arial"/>
          <w:lang w:val="en-US"/>
        </w:rPr>
      </w:pPr>
    </w:p>
    <w:p w14:paraId="08AD86A4" w14:textId="77777777" w:rsidR="007F6B7C" w:rsidRPr="003B42C4" w:rsidRDefault="007F6B7C" w:rsidP="007F6B7C">
      <w:pPr>
        <w:rPr>
          <w:rFonts w:asciiTheme="minorBidi" w:hAnsiTheme="minorBidi" w:cstheme="minorBidi"/>
          <w:b/>
          <w:bCs/>
        </w:rPr>
      </w:pPr>
    </w:p>
    <w:p w14:paraId="656CD5F9" w14:textId="7A580769" w:rsidR="007F6B7C" w:rsidRPr="003B42C4" w:rsidRDefault="007F6B7C" w:rsidP="007F6B7C">
      <w:pPr>
        <w:rPr>
          <w:rFonts w:asciiTheme="minorBidi" w:hAnsiTheme="minorBidi"/>
          <w:b/>
          <w:bCs/>
        </w:rPr>
      </w:pPr>
      <w:r w:rsidRPr="003B42C4">
        <w:rPr>
          <w:rFonts w:asciiTheme="minorBidi" w:hAnsiTheme="minorBidi"/>
          <w:b/>
          <w:bCs/>
        </w:rPr>
        <w:t>Pamela Spring</w:t>
      </w:r>
      <w:r w:rsidR="00010C97" w:rsidRPr="003B42C4">
        <w:rPr>
          <w:rFonts w:asciiTheme="minorBidi" w:hAnsiTheme="minorBidi"/>
          <w:b/>
          <w:bCs/>
        </w:rPr>
        <w:t xml:space="preserve">, </w:t>
      </w:r>
      <w:r w:rsidRPr="003B42C4">
        <w:rPr>
          <w:rFonts w:asciiTheme="minorBidi" w:hAnsiTheme="minorBidi"/>
          <w:b/>
          <w:bCs/>
        </w:rPr>
        <w:t>Chair of London MAPPA SMB and Head of Public Protection</w:t>
      </w:r>
    </w:p>
    <w:p w14:paraId="660B64D7" w14:textId="77777777" w:rsidR="00010C97" w:rsidRPr="003B42C4" w:rsidRDefault="00010C97" w:rsidP="007F6B7C">
      <w:pPr>
        <w:rPr>
          <w:rFonts w:asciiTheme="minorBidi" w:hAnsiTheme="minorBidi"/>
          <w:b/>
          <w:bCs/>
        </w:rPr>
      </w:pPr>
    </w:p>
    <w:p w14:paraId="1B599D82" w14:textId="77777777" w:rsidR="007F6B7C" w:rsidRPr="003B42C4" w:rsidRDefault="007F6B7C" w:rsidP="007F6B7C">
      <w:pPr>
        <w:rPr>
          <w:rFonts w:asciiTheme="minorBidi" w:hAnsiTheme="minorBidi"/>
          <w:b/>
          <w:bCs/>
        </w:rPr>
      </w:pPr>
      <w:r w:rsidRPr="003B42C4">
        <w:rPr>
          <w:rFonts w:asciiTheme="minorBidi" w:hAnsiTheme="minorBidi"/>
          <w:b/>
          <w:bCs/>
        </w:rPr>
        <w:t>The Probation Service – London Region</w:t>
      </w:r>
    </w:p>
    <w:p w14:paraId="3023DFA5" w14:textId="55E7A95A" w:rsidR="00332EE6" w:rsidRPr="002251B9" w:rsidRDefault="00332EE6" w:rsidP="008D1CDE">
      <w:pPr>
        <w:pStyle w:val="Style1"/>
        <w:rPr>
          <w:sz w:val="22"/>
          <w:szCs w:val="22"/>
        </w:rPr>
      </w:pPr>
    </w:p>
    <w:p w14:paraId="62B4C59B" w14:textId="6CF50281" w:rsidR="00332EE6" w:rsidRPr="00010C97" w:rsidRDefault="00332EE6" w:rsidP="00010C97">
      <w:pPr>
        <w:pStyle w:val="MAPPA-Bodytext"/>
        <w:rPr>
          <w:lang w:val="en-GB"/>
        </w:rPr>
        <w:sectPr w:rsidR="00332EE6" w:rsidRPr="00010C97" w:rsidSect="00867C9E">
          <w:type w:val="continuous"/>
          <w:pgSz w:w="11905" w:h="16837" w:code="9"/>
          <w:pgMar w:top="720" w:right="720" w:bottom="720" w:left="720" w:header="720" w:footer="567" w:gutter="0"/>
          <w:cols w:num="2" w:space="720"/>
          <w:noEndnote/>
          <w:rtlGutter/>
        </w:sectPr>
      </w:pPr>
      <w:r w:rsidRPr="006A45B8">
        <w:rPr>
          <w:lang w:val="en-GB"/>
        </w:rPr>
        <w:br w:type="column"/>
      </w:r>
    </w:p>
    <w:p w14:paraId="433255E2" w14:textId="1E214C25" w:rsidR="00332EE6" w:rsidRPr="0069414D" w:rsidRDefault="00332EE6" w:rsidP="008D1CDE">
      <w:pPr>
        <w:pStyle w:val="Heading1"/>
        <w:jc w:val="left"/>
      </w:pPr>
      <w:r w:rsidRPr="0069414D">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w:t>
      </w:r>
      <w:r w:rsidRPr="00206B09">
        <w:rPr>
          <w:sz w:val="24"/>
          <w:szCs w:val="24"/>
          <w:lang w:val="en-GB"/>
        </w:rPr>
        <w:t>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w:t>
      </w:r>
      <w:r w:rsidRPr="00206B09">
        <w:rPr>
          <w:sz w:val="24"/>
          <w:szCs w:val="24"/>
          <w:lang w:val="en-GB"/>
        </w:rPr>
        <w:lastRenderedPageBreak/>
        <w:t xml:space="preserve">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FAAABA6" w14:textId="0C74E014" w:rsidR="00507932" w:rsidRPr="00206B09" w:rsidRDefault="00A34DE7" w:rsidP="00332EE6">
      <w:pPr>
        <w:pStyle w:val="MAPPA-Bodytext"/>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13"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w:t>
      </w:r>
      <w:r w:rsidR="00C242F2" w:rsidRPr="00206B09">
        <w:rPr>
          <w:sz w:val="24"/>
          <w:szCs w:val="24"/>
          <w:lang w:val="en-GB"/>
        </w:rPr>
        <w:t xml:space="preserve">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332EE6">
      <w:pPr>
        <w:pStyle w:val="MAPPA-Bodytext"/>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4"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5"/>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2A918694" w:rsidR="006F27F5" w:rsidRPr="00B413F0" w:rsidRDefault="00B413F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B413F0">
              <w:rPr>
                <w:b w:val="0"/>
                <w:bCs/>
                <w:sz w:val="24"/>
                <w:szCs w:val="24"/>
              </w:rPr>
              <w:t>6867</w:t>
            </w:r>
          </w:p>
        </w:tc>
        <w:tc>
          <w:tcPr>
            <w:tcW w:w="2186" w:type="dxa"/>
          </w:tcPr>
          <w:p w14:paraId="1638E0FC" w14:textId="373CF0FE" w:rsidR="006F27F5" w:rsidRPr="00523CF4" w:rsidRDefault="00B413F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3612</w:t>
            </w:r>
          </w:p>
        </w:tc>
        <w:tc>
          <w:tcPr>
            <w:tcW w:w="2186" w:type="dxa"/>
          </w:tcPr>
          <w:p w14:paraId="1F1BCFAF" w14:textId="539F32EF" w:rsidR="006F27F5" w:rsidRPr="00523CF4" w:rsidRDefault="00B413F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52676D69" w:rsidR="006F27F5" w:rsidRPr="00523CF4" w:rsidRDefault="00B413F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10479</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7B1B8666" w:rsidR="006F27F5" w:rsidRPr="00523CF4" w:rsidRDefault="00B413F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31</w:t>
            </w:r>
          </w:p>
        </w:tc>
        <w:tc>
          <w:tcPr>
            <w:tcW w:w="2186" w:type="dxa"/>
          </w:tcPr>
          <w:p w14:paraId="10F8D0CE" w14:textId="751E55AE" w:rsidR="006F27F5" w:rsidRPr="00523CF4" w:rsidRDefault="00B413F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49</w:t>
            </w:r>
          </w:p>
        </w:tc>
        <w:tc>
          <w:tcPr>
            <w:tcW w:w="2186" w:type="dxa"/>
          </w:tcPr>
          <w:p w14:paraId="346F3891" w14:textId="32A4F32E" w:rsidR="006F27F5" w:rsidRPr="00523CF4" w:rsidRDefault="00B413F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40</w:t>
            </w:r>
          </w:p>
        </w:tc>
        <w:tc>
          <w:tcPr>
            <w:tcW w:w="2186" w:type="dxa"/>
          </w:tcPr>
          <w:p w14:paraId="29D9E254" w14:textId="378C0164" w:rsidR="006F27F5" w:rsidRPr="00523CF4" w:rsidRDefault="00B413F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120</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69FFEB1E" w:rsidR="006F27F5" w:rsidRPr="00523CF4" w:rsidRDefault="00B413F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26751848" w14:textId="27C9FA2F" w:rsidR="006F27F5" w:rsidRPr="00523CF4" w:rsidRDefault="00B413F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75314FEE" w14:textId="38041D0B" w:rsidR="006F27F5" w:rsidRPr="00523CF4" w:rsidRDefault="00B413F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w:t>
            </w:r>
          </w:p>
        </w:tc>
        <w:tc>
          <w:tcPr>
            <w:tcW w:w="2186" w:type="dxa"/>
          </w:tcPr>
          <w:p w14:paraId="7FD44C20" w14:textId="4C8A0238" w:rsidR="006F27F5" w:rsidRPr="00523CF4" w:rsidRDefault="00B413F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22</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318CC002" w:rsidR="006F27F5" w:rsidRPr="00523CF4" w:rsidRDefault="00B413F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6901</w:t>
            </w:r>
          </w:p>
        </w:tc>
        <w:tc>
          <w:tcPr>
            <w:tcW w:w="2186" w:type="dxa"/>
          </w:tcPr>
          <w:p w14:paraId="4B320A3C" w14:textId="0E2C46A7" w:rsidR="006F27F5" w:rsidRPr="00523CF4" w:rsidRDefault="00B413F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3669</w:t>
            </w:r>
          </w:p>
        </w:tc>
        <w:tc>
          <w:tcPr>
            <w:tcW w:w="2186" w:type="dxa"/>
          </w:tcPr>
          <w:p w14:paraId="59BF82DA" w14:textId="39E3F9F9" w:rsidR="006F27F5" w:rsidRPr="00523CF4" w:rsidRDefault="00B413F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51</w:t>
            </w:r>
          </w:p>
        </w:tc>
        <w:tc>
          <w:tcPr>
            <w:tcW w:w="2186" w:type="dxa"/>
          </w:tcPr>
          <w:p w14:paraId="230BC3FB" w14:textId="48B11AF2" w:rsidR="006F27F5" w:rsidRPr="00523CF4" w:rsidRDefault="00B413F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10621</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37CD64ED" w:rsidR="00AA3E8E" w:rsidRPr="00523CF4" w:rsidRDefault="00B413F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179</w:t>
            </w:r>
          </w:p>
        </w:tc>
        <w:tc>
          <w:tcPr>
            <w:tcW w:w="2186" w:type="dxa"/>
          </w:tcPr>
          <w:p w14:paraId="231D96FE" w14:textId="31A4979D" w:rsidR="00AA3E8E" w:rsidRPr="00523CF4" w:rsidRDefault="00B413F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303</w:t>
            </w:r>
          </w:p>
        </w:tc>
        <w:tc>
          <w:tcPr>
            <w:tcW w:w="2186" w:type="dxa"/>
          </w:tcPr>
          <w:p w14:paraId="413645CC" w14:textId="547FE544" w:rsidR="00AA3E8E" w:rsidRPr="00523CF4" w:rsidRDefault="00B413F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215</w:t>
            </w:r>
          </w:p>
        </w:tc>
        <w:tc>
          <w:tcPr>
            <w:tcW w:w="2186" w:type="dxa"/>
          </w:tcPr>
          <w:p w14:paraId="5A206D70" w14:textId="0C919A8C" w:rsidR="00AA3E8E" w:rsidRPr="00523CF4" w:rsidRDefault="00B413F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697</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3A41C880" w:rsidR="00AA3E8E" w:rsidRPr="00523CF4" w:rsidRDefault="00B413F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18</w:t>
            </w:r>
          </w:p>
        </w:tc>
        <w:tc>
          <w:tcPr>
            <w:tcW w:w="2186" w:type="dxa"/>
          </w:tcPr>
          <w:p w14:paraId="4AF1F0B4" w14:textId="3B5DA0BF" w:rsidR="00AA3E8E" w:rsidRPr="00523CF4" w:rsidRDefault="00B413F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25</w:t>
            </w:r>
          </w:p>
        </w:tc>
        <w:tc>
          <w:tcPr>
            <w:tcW w:w="2186" w:type="dxa"/>
          </w:tcPr>
          <w:p w14:paraId="3EABFC56" w14:textId="3BB6A3A4" w:rsidR="00AA3E8E" w:rsidRPr="00523CF4" w:rsidRDefault="00B413F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27</w:t>
            </w:r>
          </w:p>
        </w:tc>
        <w:tc>
          <w:tcPr>
            <w:tcW w:w="2186" w:type="dxa"/>
          </w:tcPr>
          <w:p w14:paraId="66FC4C00" w14:textId="5AE2B714" w:rsidR="00AA3E8E" w:rsidRPr="00523CF4" w:rsidRDefault="00B413F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70</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401A10B3" w:rsidR="00AA3E8E" w:rsidRPr="00523CF4" w:rsidRDefault="00B413F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197</w:t>
            </w:r>
          </w:p>
        </w:tc>
        <w:tc>
          <w:tcPr>
            <w:tcW w:w="2186" w:type="dxa"/>
          </w:tcPr>
          <w:p w14:paraId="5D543B3B" w14:textId="71A01A41" w:rsidR="00AA3E8E" w:rsidRPr="00523CF4" w:rsidRDefault="00B413F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328</w:t>
            </w:r>
          </w:p>
        </w:tc>
        <w:tc>
          <w:tcPr>
            <w:tcW w:w="2186" w:type="dxa"/>
          </w:tcPr>
          <w:p w14:paraId="03713ACD" w14:textId="7A76392F" w:rsidR="00AA3E8E" w:rsidRPr="00523CF4" w:rsidRDefault="00B413F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242</w:t>
            </w:r>
          </w:p>
        </w:tc>
        <w:tc>
          <w:tcPr>
            <w:tcW w:w="2186" w:type="dxa"/>
          </w:tcPr>
          <w:p w14:paraId="29E98152" w14:textId="3C39B82F" w:rsidR="00AA3E8E" w:rsidRPr="00523CF4" w:rsidRDefault="00B413F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767</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17DD8902" w:rsidR="00332EE6" w:rsidRPr="00523CF4" w:rsidRDefault="00B413F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158</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61A92D9E" w:rsidR="00332EE6" w:rsidRPr="00523CF4" w:rsidRDefault="00B413F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64</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3D6A064B" w:rsidR="00A231D9" w:rsidRPr="00523CF4" w:rsidRDefault="00B413F0"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548</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2780440A" w:rsidR="00A231D9" w:rsidRPr="00523CF4" w:rsidRDefault="00B413F0"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7EBEF079" w:rsidR="00A231D9" w:rsidRPr="00523CF4" w:rsidRDefault="00B413F0"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7</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7E1C3EAD" w:rsidR="00332EE6" w:rsidRPr="00523CF4" w:rsidRDefault="00B413F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9</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1C9D6245" w:rsidR="00AA3E8E" w:rsidRPr="00523CF4" w:rsidRDefault="00B413F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34F9E68F" w14:textId="2899505E" w:rsidR="00AA3E8E" w:rsidRPr="00523CF4" w:rsidRDefault="00B413F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c>
          <w:tcPr>
            <w:tcW w:w="2186" w:type="dxa"/>
          </w:tcPr>
          <w:p w14:paraId="720ECB5F" w14:textId="7F12BD44" w:rsidR="00AA3E8E" w:rsidRPr="00523CF4" w:rsidRDefault="00B413F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27</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6AD494F3" w:rsidR="00AA3E8E" w:rsidRPr="00523CF4" w:rsidRDefault="00B413F0" w:rsidP="00B06F75">
            <w:pPr>
              <w:pStyle w:val="MAPPA-Tabletext"/>
              <w:jc w:val="right"/>
              <w:rPr>
                <w:b w:val="0"/>
                <w:bCs w:val="0"/>
                <w:sz w:val="24"/>
                <w:szCs w:val="24"/>
                <w:lang w:val="en-GB"/>
              </w:rPr>
            </w:pPr>
            <w:r>
              <w:rPr>
                <w:b w:val="0"/>
                <w:bCs w:val="0"/>
                <w:sz w:val="24"/>
                <w:szCs w:val="24"/>
                <w:lang w:val="en-GB"/>
              </w:rPr>
              <w:t>48</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5CCFA870" w:rsidR="00AA3E8E" w:rsidRPr="00523CF4" w:rsidRDefault="00B413F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272FF4F7" w14:textId="1CACF4D3" w:rsidR="00AA3E8E" w:rsidRPr="00523CF4" w:rsidRDefault="00B413F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75D55EA6" w14:textId="0CF3CD52" w:rsidR="00AA3E8E" w:rsidRPr="00523CF4" w:rsidRDefault="00B413F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0F0F410A" w:rsidR="00AA3E8E" w:rsidRPr="00523CF4" w:rsidRDefault="00B413F0" w:rsidP="00B06F75">
            <w:pPr>
              <w:pStyle w:val="MAPPA-Tabletext"/>
              <w:jc w:val="right"/>
              <w:rPr>
                <w:b w:val="0"/>
                <w:bCs w:val="0"/>
                <w:sz w:val="24"/>
                <w:szCs w:val="24"/>
                <w:lang w:val="en-GB"/>
              </w:rPr>
            </w:pPr>
            <w:r>
              <w:rPr>
                <w:b w:val="0"/>
                <w:bCs w:val="0"/>
                <w:sz w:val="24"/>
                <w:szCs w:val="24"/>
                <w:lang w:val="en-GB"/>
              </w:rPr>
              <w:t>17</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6259DF53" w:rsidR="00AA3E8E" w:rsidRPr="00523CF4" w:rsidRDefault="00B413F0"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15</w:t>
            </w:r>
          </w:p>
        </w:tc>
        <w:tc>
          <w:tcPr>
            <w:tcW w:w="2186" w:type="dxa"/>
          </w:tcPr>
          <w:p w14:paraId="184256C5" w14:textId="526EB1CF" w:rsidR="00AA3E8E" w:rsidRPr="00523CF4" w:rsidRDefault="00B413F0"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16</w:t>
            </w:r>
          </w:p>
        </w:tc>
        <w:tc>
          <w:tcPr>
            <w:tcW w:w="2186" w:type="dxa"/>
          </w:tcPr>
          <w:p w14:paraId="44078787" w14:textId="47104E45" w:rsidR="00AA3E8E" w:rsidRPr="00523CF4" w:rsidRDefault="00B413F0"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34</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1FA5D524" w:rsidR="00AA3E8E" w:rsidRPr="00523CF4" w:rsidRDefault="00B413F0" w:rsidP="00B06F75">
            <w:pPr>
              <w:pStyle w:val="MAPPA-Tabletext"/>
              <w:jc w:val="right"/>
              <w:rPr>
                <w:b w:val="0"/>
                <w:bCs w:val="0"/>
                <w:sz w:val="24"/>
                <w:szCs w:val="24"/>
                <w:lang w:val="en-GB"/>
              </w:rPr>
            </w:pPr>
            <w:r>
              <w:rPr>
                <w:b w:val="0"/>
                <w:bCs w:val="0"/>
                <w:sz w:val="24"/>
                <w:szCs w:val="24"/>
                <w:lang w:val="en-GB"/>
              </w:rPr>
              <w:t>65</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37EE7BF4" w:rsidR="00FA3513" w:rsidRPr="00523CF4" w:rsidRDefault="00B413F0"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53160A1E" w:rsidR="00FA3513" w:rsidRPr="00523CF4" w:rsidRDefault="00B413F0"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0F8F0FDF" w:rsidR="00FA3513" w:rsidRPr="00523CF4" w:rsidRDefault="00B413F0"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59C8996F" w:rsidR="00332EE6" w:rsidRPr="004265C9" w:rsidRDefault="00B413F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89</w:t>
            </w:r>
          </w:p>
        </w:tc>
      </w:tr>
    </w:tbl>
    <w:p w14:paraId="07E10B6F" w14:textId="77777777" w:rsidR="00332EE6" w:rsidRPr="001F3FB5" w:rsidRDefault="00332EE6" w:rsidP="00332EE6">
      <w:pPr>
        <w:rPr>
          <w:rFonts w:ascii="Arial" w:hAnsi="Arial" w:cs="Arial"/>
          <w:sz w:val="20"/>
          <w:szCs w:val="20"/>
        </w:rPr>
      </w:pPr>
    </w:p>
    <w:p w14:paraId="1909B677" w14:textId="1B512BA6" w:rsidR="00E506A0" w:rsidRPr="0035447D" w:rsidRDefault="00E506A0" w:rsidP="00E506A0">
      <w:pPr>
        <w:rPr>
          <w:rFonts w:ascii="Arial" w:hAnsi="Arial" w:cs="Arial"/>
          <w:sz w:val="22"/>
          <w:szCs w:val="22"/>
        </w:rPr>
      </w:pPr>
      <w:r w:rsidRPr="0035447D">
        <w:rPr>
          <w:rFonts w:ascii="Arial" w:hAnsi="Arial" w:cs="Arial"/>
          <w:sz w:val="22"/>
          <w:szCs w:val="22"/>
        </w:rPr>
        <w:t>This figure has been calculated using the mid-2021 estimated resident population, published by the Office for National Statistics (ONS) on 21 December 202</w:t>
      </w:r>
      <w:r w:rsidR="00F655CB">
        <w:rPr>
          <w:rFonts w:ascii="Arial" w:hAnsi="Arial" w:cs="Arial"/>
          <w:sz w:val="22"/>
          <w:szCs w:val="22"/>
        </w:rPr>
        <w:t>2</w:t>
      </w:r>
      <w:r w:rsidRPr="0035447D">
        <w:rPr>
          <w:rFonts w:ascii="Arial" w:hAnsi="Arial" w:cs="Arial"/>
          <w:sz w:val="22"/>
          <w:szCs w:val="22"/>
        </w:rPr>
        <w:t xml:space="preserve">, excluding those aged less than ten years of age. </w:t>
      </w:r>
    </w:p>
    <w:p w14:paraId="24A9B937" w14:textId="77777777" w:rsidR="00E506A0" w:rsidRPr="0035447D" w:rsidRDefault="00E506A0" w:rsidP="00E506A0">
      <w:pPr>
        <w:rPr>
          <w:rFonts w:ascii="Arial" w:hAnsi="Arial" w:cs="Arial"/>
          <w:sz w:val="22"/>
          <w:szCs w:val="22"/>
        </w:rPr>
      </w:pPr>
    </w:p>
    <w:p w14:paraId="1E333F7C" w14:textId="77777777" w:rsidR="00E506A0" w:rsidRPr="00DE608F" w:rsidRDefault="00E506A0" w:rsidP="00E506A0">
      <w:pPr>
        <w:rPr>
          <w:rFonts w:ascii="Arial" w:hAnsi="Arial" w:cs="Arial"/>
          <w:sz w:val="20"/>
          <w:szCs w:val="20"/>
        </w:rPr>
      </w:pPr>
      <w:r w:rsidRPr="0035447D">
        <w:rPr>
          <w:rFonts w:ascii="Arial" w:hAnsi="Arial" w:cs="Arial"/>
          <w:sz w:val="22"/>
          <w:szCs w:val="22"/>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r w:rsidRPr="00DE608F">
        <w:rPr>
          <w:rFonts w:ascii="Arial" w:hAnsi="Arial" w:cs="Arial"/>
          <w:sz w:val="20"/>
          <w:szCs w:val="20"/>
        </w:rPr>
        <w:t>.</w:t>
      </w:r>
    </w:p>
    <w:p w14:paraId="0745F94E" w14:textId="77777777" w:rsidR="00542928" w:rsidRDefault="00542928" w:rsidP="00542928">
      <w:pPr>
        <w:rPr>
          <w:rFonts w:ascii="Arial" w:hAnsi="Arial" w:cs="Arial"/>
          <w:sz w:val="20"/>
          <w:szCs w:val="20"/>
        </w:rPr>
      </w:pP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16"/>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44F58BAA"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2E82F059" w14:textId="45378B4F" w:rsidR="00332EE6" w:rsidRPr="003B42C4" w:rsidRDefault="00332EE6" w:rsidP="003B42C4">
      <w:pPr>
        <w:autoSpaceDE w:val="0"/>
        <w:autoSpaceDN w:val="0"/>
        <w:adjustRightInd w:val="0"/>
        <w:spacing w:after="240" w:line="260" w:lineRule="exact"/>
        <w:rPr>
          <w:rFonts w:ascii="Arial" w:hAnsi="Arial" w:cs="Arial"/>
          <w:color w:val="000000"/>
        </w:rPr>
        <w:sectPr w:rsidR="00332EE6" w:rsidRPr="003B42C4" w:rsidSect="00867C9E">
          <w:type w:val="continuous"/>
          <w:pgSz w:w="11905" w:h="16837" w:code="9"/>
          <w:pgMar w:top="720" w:right="720" w:bottom="720" w:left="720" w:header="720" w:footer="567" w:gutter="0"/>
          <w:cols w:num="2" w:space="720"/>
          <w:noEndnote/>
        </w:sect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704B3FCD" w14:textId="1AA734B9" w:rsidR="00332EE6" w:rsidRPr="0069414D" w:rsidRDefault="003B42C4" w:rsidP="00296A85">
      <w:pPr>
        <w:pStyle w:val="Heading1"/>
        <w:jc w:val="left"/>
      </w:pPr>
      <w:r>
        <w:lastRenderedPageBreak/>
        <w:t>Notification Notice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17"/>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1653C282" w14:textId="77777777" w:rsidR="003B42C4" w:rsidRPr="00782315" w:rsidRDefault="003B42C4" w:rsidP="003B42C4">
      <w:pPr>
        <w:rPr>
          <w:rFonts w:ascii="Arial" w:hAnsi="Arial" w:cs="Arial"/>
        </w:rPr>
      </w:pPr>
      <w:r w:rsidRPr="00782315">
        <w:rPr>
          <w:rFonts w:ascii="Arial" w:hAnsi="Arial" w:cs="Arial"/>
        </w:rPr>
        <w:t xml:space="preserve">The Police Crime Sentencing and Courts Act 2022 drew a lot of attention in the press over the past couple of years for a number of reasons. However, one part that appeared to go under the radar were the amendments made to the Sexual Offences Act. These changes have made a huge impact in my day-to-day role and whilst the public may not be fully aware of these changes, as a result of them, they are much better protected. </w:t>
      </w:r>
    </w:p>
    <w:p w14:paraId="01617BBD" w14:textId="77777777" w:rsidR="004F247C" w:rsidRDefault="004F247C" w:rsidP="003B42C4">
      <w:pPr>
        <w:rPr>
          <w:rFonts w:ascii="Arial" w:hAnsi="Arial" w:cs="Arial"/>
        </w:rPr>
      </w:pPr>
    </w:p>
    <w:p w14:paraId="2659ADCD" w14:textId="5F2AA0A3" w:rsidR="003B42C4" w:rsidRDefault="003B42C4" w:rsidP="003B42C4">
      <w:pPr>
        <w:rPr>
          <w:rFonts w:ascii="Arial" w:hAnsi="Arial" w:cs="Arial"/>
        </w:rPr>
      </w:pPr>
      <w:r w:rsidRPr="00782315">
        <w:rPr>
          <w:rFonts w:ascii="Arial" w:hAnsi="Arial" w:cs="Arial"/>
        </w:rPr>
        <w:t xml:space="preserve">Part of my role within the Metropolitan Police is to locate subjects who have been convicted of sexual offences overseas and are resident in London. This is in order to manage them and any potential risk they pose to the public, just as they would have been, had they been convicted of a like offence here in England and Wales. </w:t>
      </w:r>
    </w:p>
    <w:p w14:paraId="633F4C65" w14:textId="77777777" w:rsidR="000C7176" w:rsidRPr="00782315" w:rsidRDefault="000C7176" w:rsidP="003B42C4">
      <w:pPr>
        <w:rPr>
          <w:rFonts w:ascii="Arial" w:hAnsi="Arial" w:cs="Arial"/>
        </w:rPr>
      </w:pPr>
    </w:p>
    <w:p w14:paraId="61BFF6B0" w14:textId="77777777" w:rsidR="004F247C" w:rsidRDefault="003B42C4" w:rsidP="003B42C4">
      <w:pPr>
        <w:rPr>
          <w:rFonts w:ascii="Arial" w:hAnsi="Arial" w:cs="Arial"/>
        </w:rPr>
      </w:pPr>
      <w:r w:rsidRPr="00782315">
        <w:rPr>
          <w:rFonts w:ascii="Arial" w:hAnsi="Arial" w:cs="Arial"/>
        </w:rPr>
        <w:t xml:space="preserve">Previously under the Sexual Offences Act we had to apply to the Magistrates court to manage these subjects as registered sex offenders under a Notification Order. Applying for this order through the courts was both a timely and costly process. Applications for orders are not free, when booking a court date there is a charge for using the courts time.  </w:t>
      </w:r>
    </w:p>
    <w:p w14:paraId="51318115" w14:textId="77777777" w:rsidR="004F247C" w:rsidRDefault="004F247C" w:rsidP="003B42C4">
      <w:pPr>
        <w:rPr>
          <w:rFonts w:ascii="Arial" w:hAnsi="Arial" w:cs="Arial"/>
        </w:rPr>
      </w:pPr>
    </w:p>
    <w:p w14:paraId="596D4A44" w14:textId="1C67B257" w:rsidR="003B42C4" w:rsidRPr="00782315" w:rsidRDefault="003B42C4" w:rsidP="003B42C4">
      <w:pPr>
        <w:rPr>
          <w:rFonts w:ascii="Arial" w:hAnsi="Arial" w:cs="Arial"/>
        </w:rPr>
      </w:pPr>
      <w:r w:rsidRPr="00782315">
        <w:rPr>
          <w:rFonts w:ascii="Arial" w:hAnsi="Arial" w:cs="Arial"/>
        </w:rPr>
        <w:t xml:space="preserve">Under the old system I would have to locate the person, make an application for a summons to be issued by the court and have to wait for said summons. This would then have to be served on the person and then we would have to wait to attend the court hearing for the order to be granted. This process took weeks, in which time the person was not able to be managed as the order had not yet been granted. These delays were then further frustrated in recent times by the effects of the Covid 19 pandemic, meaning the entire process was taking even longer. The periods of time between the person being located, the summons being issued and the court date taking place, gave those persons who wished to avoid management the opportunity to disappear prior to conditions being placed </w:t>
      </w:r>
      <w:r w:rsidRPr="00782315">
        <w:rPr>
          <w:rFonts w:ascii="Arial" w:hAnsi="Arial" w:cs="Arial"/>
        </w:rPr>
        <w:t xml:space="preserve">upon them. This not only meant I would have to re-start the whole process of trying to locate them all over again, but it was also a huge concern that we were unable to deal with the risk they may pose to the public. </w:t>
      </w:r>
    </w:p>
    <w:p w14:paraId="59D5856C" w14:textId="77777777" w:rsidR="004F247C" w:rsidRDefault="004F247C" w:rsidP="003B42C4">
      <w:pPr>
        <w:rPr>
          <w:rFonts w:ascii="Arial" w:hAnsi="Arial" w:cs="Arial"/>
        </w:rPr>
      </w:pPr>
    </w:p>
    <w:p w14:paraId="50C706C4" w14:textId="7331D56C" w:rsidR="003B42C4" w:rsidRDefault="003B42C4" w:rsidP="003B42C4">
      <w:pPr>
        <w:rPr>
          <w:rFonts w:ascii="Arial" w:hAnsi="Arial" w:cs="Arial"/>
        </w:rPr>
      </w:pPr>
      <w:r w:rsidRPr="00782315">
        <w:rPr>
          <w:rFonts w:ascii="Arial" w:hAnsi="Arial" w:cs="Arial"/>
        </w:rPr>
        <w:t xml:space="preserve">Frustratingly, once the case was heard, the courts actually had no power to refuse the order if the following three conditions were met: </w:t>
      </w:r>
    </w:p>
    <w:p w14:paraId="3884EA0B" w14:textId="77777777" w:rsidR="000C7176" w:rsidRPr="00782315" w:rsidRDefault="000C7176" w:rsidP="003B42C4">
      <w:pPr>
        <w:rPr>
          <w:rFonts w:ascii="Arial" w:hAnsi="Arial" w:cs="Arial"/>
        </w:rPr>
      </w:pPr>
    </w:p>
    <w:p w14:paraId="7E5B74E7" w14:textId="77777777" w:rsidR="003B42C4" w:rsidRPr="00782315" w:rsidRDefault="003B42C4" w:rsidP="003B42C4">
      <w:pPr>
        <w:pStyle w:val="ListParagraph"/>
        <w:numPr>
          <w:ilvl w:val="0"/>
          <w:numId w:val="3"/>
        </w:numPr>
        <w:rPr>
          <w:rFonts w:ascii="Arial" w:hAnsi="Arial" w:cs="Arial"/>
          <w:sz w:val="24"/>
          <w:szCs w:val="24"/>
        </w:rPr>
      </w:pPr>
      <w:r w:rsidRPr="00782315">
        <w:rPr>
          <w:rFonts w:ascii="Arial" w:hAnsi="Arial" w:cs="Arial"/>
          <w:sz w:val="24"/>
          <w:szCs w:val="24"/>
        </w:rPr>
        <w:t xml:space="preserve">The person had been convicted of a relevant offence that had they been convicted of a like offence here in England &amp; Wales it would have placed them on the sex offender’s register. </w:t>
      </w:r>
    </w:p>
    <w:p w14:paraId="15A0AABF" w14:textId="77777777" w:rsidR="003B42C4" w:rsidRPr="00782315" w:rsidRDefault="003B42C4" w:rsidP="003B42C4">
      <w:pPr>
        <w:pStyle w:val="ListParagraph"/>
        <w:numPr>
          <w:ilvl w:val="0"/>
          <w:numId w:val="3"/>
        </w:numPr>
        <w:rPr>
          <w:rFonts w:ascii="Arial" w:hAnsi="Arial" w:cs="Arial"/>
          <w:sz w:val="24"/>
          <w:szCs w:val="24"/>
        </w:rPr>
      </w:pPr>
      <w:r w:rsidRPr="00782315">
        <w:rPr>
          <w:rFonts w:ascii="Arial" w:hAnsi="Arial" w:cs="Arial"/>
          <w:sz w:val="24"/>
          <w:szCs w:val="24"/>
        </w:rPr>
        <w:t>That the conviction took place on or after 1</w:t>
      </w:r>
      <w:r w:rsidRPr="00782315">
        <w:rPr>
          <w:rFonts w:ascii="Arial" w:hAnsi="Arial" w:cs="Arial"/>
          <w:sz w:val="24"/>
          <w:szCs w:val="24"/>
          <w:vertAlign w:val="superscript"/>
        </w:rPr>
        <w:t>st</w:t>
      </w:r>
      <w:r w:rsidRPr="00782315">
        <w:rPr>
          <w:rFonts w:ascii="Arial" w:hAnsi="Arial" w:cs="Arial"/>
          <w:sz w:val="24"/>
          <w:szCs w:val="24"/>
        </w:rPr>
        <w:t xml:space="preserve"> September 1997, or alternatively they were sentenced for the conviction on or after this time, or that they were still serving their sentence for a conviction prior to this date. </w:t>
      </w:r>
    </w:p>
    <w:p w14:paraId="4FC3195C" w14:textId="77777777" w:rsidR="003B42C4" w:rsidRPr="00782315" w:rsidRDefault="003B42C4" w:rsidP="003B42C4">
      <w:pPr>
        <w:pStyle w:val="ListParagraph"/>
        <w:numPr>
          <w:ilvl w:val="0"/>
          <w:numId w:val="3"/>
        </w:numPr>
        <w:rPr>
          <w:rFonts w:ascii="Arial" w:hAnsi="Arial" w:cs="Arial"/>
          <w:sz w:val="24"/>
          <w:szCs w:val="24"/>
        </w:rPr>
      </w:pPr>
      <w:r w:rsidRPr="00782315">
        <w:rPr>
          <w:rFonts w:ascii="Arial" w:hAnsi="Arial" w:cs="Arial"/>
          <w:sz w:val="24"/>
          <w:szCs w:val="24"/>
        </w:rPr>
        <w:t>Had they been convicted here in England and Wales, their time on the register would not have yet expired and they would still be subject to the notification requirements.</w:t>
      </w:r>
    </w:p>
    <w:p w14:paraId="0AB0AC33" w14:textId="77777777" w:rsidR="003B42C4" w:rsidRDefault="003B42C4" w:rsidP="003B42C4">
      <w:pPr>
        <w:rPr>
          <w:rFonts w:ascii="Arial" w:hAnsi="Arial" w:cs="Arial"/>
        </w:rPr>
      </w:pPr>
      <w:r w:rsidRPr="00782315">
        <w:rPr>
          <w:rFonts w:ascii="Arial" w:hAnsi="Arial" w:cs="Arial"/>
        </w:rPr>
        <w:t xml:space="preserve">This seemed to be a completely unnecessary use of the courts time as well as that of the police. Most importantly, it was also unacceptable that weeks could pass by whereby the public could not be sufficiently protected from the risks posed by persons who have committed serious offences as there were no legal powers under which to manage them. </w:t>
      </w:r>
    </w:p>
    <w:p w14:paraId="6403806C" w14:textId="77777777" w:rsidR="000C7176" w:rsidRPr="00782315" w:rsidRDefault="000C7176" w:rsidP="003B42C4">
      <w:pPr>
        <w:rPr>
          <w:rFonts w:ascii="Arial" w:hAnsi="Arial" w:cs="Arial"/>
        </w:rPr>
      </w:pPr>
    </w:p>
    <w:p w14:paraId="6A8C15F5" w14:textId="77777777" w:rsidR="00FD5CDC" w:rsidRDefault="003B42C4" w:rsidP="000C7176">
      <w:pPr>
        <w:rPr>
          <w:rFonts w:ascii="Arial" w:hAnsi="Arial" w:cs="Arial"/>
        </w:rPr>
      </w:pPr>
      <w:r w:rsidRPr="00782315">
        <w:rPr>
          <w:rFonts w:ascii="Arial" w:hAnsi="Arial" w:cs="Arial"/>
        </w:rPr>
        <w:t xml:space="preserve">The amendments brought in by the Police Crime Sentencing and Courts Act 2022 mean that there is no longer a need to attend the Magistrates court. Police are now able to serve a Notification Notice on the subject directly, placing them under immediate management. As soon as the person is located, they can be made subject to the full notification requirements, risk assessments </w:t>
      </w:r>
      <w:r w:rsidRPr="00782315">
        <w:rPr>
          <w:rFonts w:ascii="Arial" w:hAnsi="Arial" w:cs="Arial"/>
        </w:rPr>
        <w:lastRenderedPageBreak/>
        <w:t xml:space="preserve">can begin immediately, joint agency work and any actions identified by officers can be completed. It should be stressed that the previous criteria for a Notification Order must still be met in order to issue a Notification Notice. </w:t>
      </w:r>
    </w:p>
    <w:p w14:paraId="1753AE66" w14:textId="77777777" w:rsidR="00FD5CDC" w:rsidRDefault="00FD5CDC" w:rsidP="000C7176">
      <w:pPr>
        <w:rPr>
          <w:rFonts w:ascii="Arial" w:hAnsi="Arial" w:cs="Arial"/>
        </w:rPr>
      </w:pPr>
    </w:p>
    <w:p w14:paraId="2E37B71B" w14:textId="1B333A63" w:rsidR="000C7176" w:rsidRDefault="003B42C4" w:rsidP="000C7176">
      <w:pPr>
        <w:rPr>
          <w:rFonts w:ascii="Arial" w:hAnsi="Arial" w:cs="Arial"/>
        </w:rPr>
      </w:pPr>
      <w:r w:rsidRPr="00782315">
        <w:rPr>
          <w:rFonts w:ascii="Arial" w:hAnsi="Arial" w:cs="Arial"/>
        </w:rPr>
        <w:t xml:space="preserve">This new process has not lessened the criteria, it has simply made it a more efficient process in which to place people who should be on the sex offenders register on to it. </w:t>
      </w:r>
    </w:p>
    <w:p w14:paraId="62D68361" w14:textId="77777777" w:rsidR="000C7176" w:rsidRDefault="000C7176" w:rsidP="000C7176">
      <w:pPr>
        <w:rPr>
          <w:rFonts w:ascii="Arial" w:hAnsi="Arial" w:cs="Arial"/>
        </w:rPr>
      </w:pPr>
    </w:p>
    <w:p w14:paraId="3EE41D2B" w14:textId="5E13873A" w:rsidR="000C7176" w:rsidRDefault="003B42C4" w:rsidP="000C7176">
      <w:pPr>
        <w:rPr>
          <w:rFonts w:ascii="Arial" w:hAnsi="Arial" w:cs="Arial"/>
        </w:rPr>
      </w:pPr>
      <w:r w:rsidRPr="00782315">
        <w:rPr>
          <w:rFonts w:ascii="Arial" w:hAnsi="Arial" w:cs="Arial"/>
        </w:rPr>
        <w:t xml:space="preserve">This has not only saved both officers and the courts hours of time but most importantly, it prevents people taking the opportunity to </w:t>
      </w:r>
      <w:r w:rsidRPr="00782315">
        <w:rPr>
          <w:rFonts w:ascii="Arial" w:hAnsi="Arial" w:cs="Arial"/>
        </w:rPr>
        <w:t>disappear, meaning we can manage the risk they may present to the public swiftly and</w:t>
      </w:r>
      <w:r w:rsidR="000C7176">
        <w:rPr>
          <w:rFonts w:ascii="Arial" w:hAnsi="Arial" w:cs="Arial"/>
        </w:rPr>
        <w:t xml:space="preserve"> </w:t>
      </w:r>
      <w:r w:rsidRPr="00782315">
        <w:rPr>
          <w:rFonts w:ascii="Arial" w:hAnsi="Arial" w:cs="Arial"/>
        </w:rPr>
        <w:t>effectively. Thus making London a safer place for all.</w:t>
      </w:r>
    </w:p>
    <w:p w14:paraId="3AFB2163" w14:textId="77777777" w:rsidR="000C7176" w:rsidRPr="0056489E" w:rsidRDefault="000C7176" w:rsidP="000C7176">
      <w:pPr>
        <w:rPr>
          <w:rFonts w:ascii="Arial" w:hAnsi="Arial" w:cs="Arial"/>
        </w:rPr>
      </w:pPr>
    </w:p>
    <w:p w14:paraId="64EC3E5B" w14:textId="2E4F9A6D" w:rsidR="000C7176" w:rsidRPr="0056489E" w:rsidRDefault="000C7176" w:rsidP="000C7176">
      <w:pPr>
        <w:rPr>
          <w:rFonts w:ascii="Arial" w:hAnsi="Arial" w:cs="Arial"/>
        </w:rPr>
      </w:pPr>
      <w:r w:rsidRPr="0056489E">
        <w:rPr>
          <w:rFonts w:ascii="Arial" w:hAnsi="Arial" w:cs="Arial"/>
          <w:b/>
          <w:bCs/>
        </w:rPr>
        <w:t xml:space="preserve">PC Lindsey McDonald </w:t>
      </w:r>
    </w:p>
    <w:p w14:paraId="56210AC4" w14:textId="77777777" w:rsidR="000C7176" w:rsidRPr="0056489E" w:rsidRDefault="000C7176" w:rsidP="000C7176">
      <w:pPr>
        <w:pStyle w:val="NoSpacing"/>
        <w:rPr>
          <w:rFonts w:ascii="Arial" w:hAnsi="Arial" w:cs="Arial"/>
          <w:b/>
          <w:bCs/>
          <w:sz w:val="24"/>
          <w:szCs w:val="24"/>
        </w:rPr>
      </w:pPr>
      <w:r w:rsidRPr="0056489E">
        <w:rPr>
          <w:rFonts w:ascii="Arial" w:hAnsi="Arial" w:cs="Arial"/>
          <w:b/>
          <w:bCs/>
          <w:sz w:val="24"/>
          <w:szCs w:val="24"/>
        </w:rPr>
        <w:t>Central Jigsaw Team</w:t>
      </w:r>
    </w:p>
    <w:p w14:paraId="4CA6D5A6" w14:textId="77777777" w:rsidR="000C7176" w:rsidRPr="0056489E" w:rsidRDefault="000C7176" w:rsidP="000C7176">
      <w:pPr>
        <w:pStyle w:val="NoSpacing"/>
        <w:rPr>
          <w:rFonts w:ascii="Arial" w:hAnsi="Arial" w:cs="Arial"/>
          <w:b/>
          <w:bCs/>
          <w:sz w:val="24"/>
          <w:szCs w:val="24"/>
        </w:rPr>
      </w:pPr>
      <w:r w:rsidRPr="0056489E">
        <w:rPr>
          <w:rFonts w:ascii="Arial" w:hAnsi="Arial" w:cs="Arial"/>
          <w:b/>
          <w:bCs/>
          <w:sz w:val="24"/>
          <w:szCs w:val="24"/>
        </w:rPr>
        <w:t xml:space="preserve">Metropolitan Police Service </w:t>
      </w:r>
    </w:p>
    <w:p w14:paraId="15A48E1A" w14:textId="77777777" w:rsidR="000C7176" w:rsidRDefault="000C7176" w:rsidP="003B42C4">
      <w:pPr>
        <w:rPr>
          <w:rFonts w:ascii="Arial" w:hAnsi="Arial" w:cs="Arial"/>
        </w:rPr>
      </w:pPr>
    </w:p>
    <w:p w14:paraId="4AAE847E" w14:textId="77777777" w:rsidR="004B0C34" w:rsidRPr="00782315" w:rsidRDefault="004B0C34" w:rsidP="003B42C4">
      <w:pPr>
        <w:rPr>
          <w:rFonts w:ascii="Arial" w:hAnsi="Arial" w:cs="Arial"/>
        </w:rPr>
      </w:pPr>
    </w:p>
    <w:p w14:paraId="4281AB18" w14:textId="77777777" w:rsidR="003B42C4" w:rsidRDefault="003B42C4" w:rsidP="003B42C4">
      <w:pPr>
        <w:rPr>
          <w:rFonts w:asciiTheme="minorHAnsi" w:hAnsiTheme="minorHAnsi" w:cstheme="minorBidi"/>
        </w:rPr>
      </w:pPr>
    </w:p>
    <w:p w14:paraId="7E4B87DD" w14:textId="77777777" w:rsidR="00E7664F" w:rsidRDefault="00E7664F" w:rsidP="003B42C4">
      <w:pPr>
        <w:rPr>
          <w:rFonts w:asciiTheme="minorHAnsi" w:hAnsiTheme="minorHAnsi" w:cstheme="minorBidi"/>
        </w:rPr>
      </w:pPr>
    </w:p>
    <w:p w14:paraId="788BAF4F" w14:textId="77777777" w:rsidR="00E7664F" w:rsidRDefault="00E7664F" w:rsidP="003B42C4">
      <w:pPr>
        <w:rPr>
          <w:rFonts w:asciiTheme="minorHAnsi" w:hAnsiTheme="minorHAnsi" w:cstheme="minorBidi"/>
        </w:rPr>
      </w:pPr>
    </w:p>
    <w:p w14:paraId="25E9BCF1" w14:textId="77777777" w:rsidR="002B07C9" w:rsidRDefault="002B07C9" w:rsidP="003B42C4">
      <w:pPr>
        <w:rPr>
          <w:rFonts w:asciiTheme="minorHAnsi" w:hAnsiTheme="minorHAnsi" w:cstheme="minorBidi"/>
        </w:rPr>
        <w:sectPr w:rsidR="002B07C9" w:rsidSect="002B07C9">
          <w:footerReference w:type="default" r:id="rId18"/>
          <w:type w:val="continuous"/>
          <w:pgSz w:w="11905" w:h="16837" w:code="9"/>
          <w:pgMar w:top="720" w:right="720" w:bottom="720" w:left="720" w:header="720" w:footer="567" w:gutter="0"/>
          <w:cols w:num="2" w:space="720"/>
          <w:noEndnote/>
        </w:sectPr>
      </w:pPr>
    </w:p>
    <w:p w14:paraId="78BC0164" w14:textId="77777777" w:rsidR="00E7664F" w:rsidRDefault="00E7664F" w:rsidP="003B42C4">
      <w:pPr>
        <w:rPr>
          <w:rFonts w:asciiTheme="minorHAnsi" w:hAnsiTheme="minorHAnsi" w:cstheme="minorBidi"/>
        </w:rPr>
      </w:pPr>
    </w:p>
    <w:p w14:paraId="70E2C12F" w14:textId="77777777" w:rsidR="00E7664F" w:rsidRDefault="00E7664F" w:rsidP="003B42C4">
      <w:pPr>
        <w:rPr>
          <w:rFonts w:asciiTheme="minorHAnsi" w:hAnsiTheme="minorHAnsi" w:cstheme="minorBidi"/>
        </w:rPr>
      </w:pPr>
    </w:p>
    <w:p w14:paraId="7503980D" w14:textId="77777777" w:rsidR="00E7664F" w:rsidRDefault="00E7664F" w:rsidP="003B42C4">
      <w:pPr>
        <w:rPr>
          <w:rFonts w:asciiTheme="minorHAnsi" w:hAnsiTheme="minorHAnsi" w:cstheme="minorBidi"/>
        </w:rPr>
      </w:pPr>
    </w:p>
    <w:p w14:paraId="150AC9A4" w14:textId="77777777" w:rsidR="00E7664F" w:rsidRDefault="00E7664F" w:rsidP="003B42C4">
      <w:pPr>
        <w:rPr>
          <w:rFonts w:asciiTheme="minorHAnsi" w:hAnsiTheme="minorHAnsi" w:cstheme="minorBidi"/>
        </w:rPr>
      </w:pPr>
    </w:p>
    <w:p w14:paraId="7365223B" w14:textId="77777777" w:rsidR="00E7664F" w:rsidRDefault="00E7664F" w:rsidP="003B42C4">
      <w:pPr>
        <w:rPr>
          <w:rFonts w:asciiTheme="minorHAnsi" w:hAnsiTheme="minorHAnsi" w:cstheme="minorBidi"/>
        </w:rPr>
      </w:pPr>
    </w:p>
    <w:p w14:paraId="4E109EF8" w14:textId="77777777" w:rsidR="00E7664F" w:rsidRDefault="00E7664F" w:rsidP="003B42C4">
      <w:pPr>
        <w:rPr>
          <w:rFonts w:asciiTheme="minorHAnsi" w:hAnsiTheme="minorHAnsi" w:cstheme="minorBidi"/>
        </w:rPr>
      </w:pPr>
    </w:p>
    <w:p w14:paraId="5CE9CBB1" w14:textId="77777777" w:rsidR="00E7664F" w:rsidRDefault="00E7664F" w:rsidP="003B42C4">
      <w:pPr>
        <w:rPr>
          <w:rFonts w:asciiTheme="minorHAnsi" w:hAnsiTheme="minorHAnsi" w:cstheme="minorBidi"/>
        </w:rPr>
      </w:pPr>
    </w:p>
    <w:p w14:paraId="537440BC" w14:textId="77777777" w:rsidR="00E7664F" w:rsidRDefault="00E7664F" w:rsidP="003B42C4">
      <w:pPr>
        <w:rPr>
          <w:rFonts w:asciiTheme="minorHAnsi" w:hAnsiTheme="minorHAnsi" w:cstheme="minorBidi"/>
        </w:rPr>
      </w:pPr>
    </w:p>
    <w:p w14:paraId="282D0C5B" w14:textId="77777777" w:rsidR="00E7664F" w:rsidRDefault="00E7664F" w:rsidP="003B42C4">
      <w:pPr>
        <w:rPr>
          <w:rFonts w:asciiTheme="minorHAnsi" w:hAnsiTheme="minorHAnsi" w:cstheme="minorBidi"/>
        </w:rPr>
      </w:pPr>
    </w:p>
    <w:p w14:paraId="21151C63" w14:textId="77777777" w:rsidR="00E7664F" w:rsidRDefault="00E7664F" w:rsidP="003B42C4">
      <w:pPr>
        <w:rPr>
          <w:rFonts w:asciiTheme="minorHAnsi" w:hAnsiTheme="minorHAnsi" w:cstheme="minorBidi"/>
        </w:rPr>
      </w:pPr>
    </w:p>
    <w:p w14:paraId="00D85D84" w14:textId="77777777" w:rsidR="00E7664F" w:rsidRDefault="00E7664F" w:rsidP="003B42C4">
      <w:pPr>
        <w:rPr>
          <w:rFonts w:asciiTheme="minorHAnsi" w:hAnsiTheme="minorHAnsi" w:cstheme="minorBidi"/>
        </w:rPr>
      </w:pPr>
    </w:p>
    <w:p w14:paraId="1131C796" w14:textId="77777777" w:rsidR="00E7664F" w:rsidRDefault="00E7664F" w:rsidP="003B42C4">
      <w:pPr>
        <w:rPr>
          <w:rFonts w:asciiTheme="minorHAnsi" w:hAnsiTheme="minorHAnsi" w:cstheme="minorBidi"/>
        </w:rPr>
      </w:pPr>
    </w:p>
    <w:p w14:paraId="69F95491" w14:textId="77777777" w:rsidR="00E7664F" w:rsidRDefault="00E7664F" w:rsidP="003B42C4">
      <w:pPr>
        <w:rPr>
          <w:rFonts w:asciiTheme="minorHAnsi" w:hAnsiTheme="minorHAnsi" w:cstheme="minorBidi"/>
        </w:rPr>
      </w:pPr>
    </w:p>
    <w:p w14:paraId="1168B856" w14:textId="77777777" w:rsidR="00E7664F" w:rsidRDefault="00E7664F" w:rsidP="003B42C4">
      <w:pPr>
        <w:rPr>
          <w:rFonts w:asciiTheme="minorHAnsi" w:hAnsiTheme="minorHAnsi" w:cstheme="minorBidi"/>
        </w:rPr>
      </w:pPr>
    </w:p>
    <w:p w14:paraId="0515A002" w14:textId="77777777" w:rsidR="00E7664F" w:rsidRDefault="00E7664F" w:rsidP="003B42C4">
      <w:pPr>
        <w:rPr>
          <w:rFonts w:asciiTheme="minorHAnsi" w:hAnsiTheme="minorHAnsi" w:cstheme="minorBidi"/>
        </w:rPr>
      </w:pPr>
    </w:p>
    <w:p w14:paraId="31BA3EA2" w14:textId="77777777" w:rsidR="00E7664F" w:rsidRDefault="00E7664F" w:rsidP="003B42C4">
      <w:pPr>
        <w:rPr>
          <w:rFonts w:asciiTheme="minorHAnsi" w:hAnsiTheme="minorHAnsi" w:cstheme="minorBidi"/>
        </w:rPr>
      </w:pPr>
    </w:p>
    <w:p w14:paraId="45B5795F" w14:textId="77777777" w:rsidR="00E7664F" w:rsidRDefault="00E7664F" w:rsidP="003B42C4">
      <w:pPr>
        <w:rPr>
          <w:rFonts w:asciiTheme="minorHAnsi" w:hAnsiTheme="minorHAnsi" w:cstheme="minorBidi"/>
        </w:rPr>
      </w:pPr>
    </w:p>
    <w:p w14:paraId="769BC6A4" w14:textId="77777777" w:rsidR="00E7664F" w:rsidRDefault="00E7664F" w:rsidP="003B42C4">
      <w:pPr>
        <w:rPr>
          <w:rFonts w:asciiTheme="minorHAnsi" w:hAnsiTheme="minorHAnsi" w:cstheme="minorBidi"/>
        </w:rPr>
      </w:pPr>
    </w:p>
    <w:p w14:paraId="63B00EFA" w14:textId="77777777" w:rsidR="00E7664F" w:rsidRDefault="00E7664F" w:rsidP="003B42C4">
      <w:pPr>
        <w:rPr>
          <w:rFonts w:asciiTheme="minorHAnsi" w:hAnsiTheme="minorHAnsi" w:cstheme="minorBidi"/>
        </w:rPr>
      </w:pPr>
    </w:p>
    <w:p w14:paraId="261A905A" w14:textId="77777777" w:rsidR="00E7664F" w:rsidRDefault="00E7664F" w:rsidP="003B42C4">
      <w:pPr>
        <w:rPr>
          <w:rFonts w:asciiTheme="minorHAnsi" w:hAnsiTheme="minorHAnsi" w:cstheme="minorBidi"/>
        </w:rPr>
      </w:pPr>
    </w:p>
    <w:p w14:paraId="521AB907" w14:textId="77777777" w:rsidR="00E7664F" w:rsidRDefault="00E7664F" w:rsidP="003B42C4">
      <w:pPr>
        <w:rPr>
          <w:rFonts w:asciiTheme="minorHAnsi" w:hAnsiTheme="minorHAnsi" w:cstheme="minorBidi"/>
        </w:rPr>
      </w:pPr>
    </w:p>
    <w:p w14:paraId="3B4BE8B3" w14:textId="77777777" w:rsidR="00E7664F" w:rsidRDefault="00E7664F" w:rsidP="003B42C4">
      <w:pPr>
        <w:rPr>
          <w:rFonts w:asciiTheme="minorHAnsi" w:hAnsiTheme="minorHAnsi" w:cstheme="minorBidi"/>
        </w:rPr>
      </w:pPr>
    </w:p>
    <w:p w14:paraId="0DAD3290" w14:textId="77777777" w:rsidR="00E7664F" w:rsidRDefault="00E7664F" w:rsidP="003B42C4">
      <w:pPr>
        <w:rPr>
          <w:rFonts w:asciiTheme="minorHAnsi" w:hAnsiTheme="minorHAnsi" w:cstheme="minorBidi"/>
        </w:rPr>
      </w:pPr>
    </w:p>
    <w:p w14:paraId="792E4019" w14:textId="77777777" w:rsidR="00E7664F" w:rsidRDefault="00E7664F" w:rsidP="003B42C4">
      <w:pPr>
        <w:rPr>
          <w:rFonts w:asciiTheme="minorHAnsi" w:hAnsiTheme="minorHAnsi" w:cstheme="minorBidi"/>
        </w:rPr>
      </w:pPr>
    </w:p>
    <w:p w14:paraId="77CF5CFD" w14:textId="77777777" w:rsidR="00E7664F" w:rsidRDefault="00E7664F" w:rsidP="003B42C4">
      <w:pPr>
        <w:rPr>
          <w:rFonts w:asciiTheme="minorHAnsi" w:hAnsiTheme="minorHAnsi" w:cstheme="minorBidi"/>
        </w:rPr>
      </w:pPr>
    </w:p>
    <w:p w14:paraId="53FC96D7" w14:textId="77777777" w:rsidR="00E7664F" w:rsidRDefault="00E7664F" w:rsidP="003B42C4">
      <w:pPr>
        <w:rPr>
          <w:rFonts w:asciiTheme="minorHAnsi" w:hAnsiTheme="minorHAnsi" w:cstheme="minorBidi"/>
        </w:rPr>
      </w:pPr>
    </w:p>
    <w:p w14:paraId="003D3311" w14:textId="77777777" w:rsidR="00E7664F" w:rsidRDefault="00E7664F" w:rsidP="003B42C4">
      <w:pPr>
        <w:rPr>
          <w:rFonts w:asciiTheme="minorHAnsi" w:hAnsiTheme="minorHAnsi" w:cstheme="minorBidi"/>
        </w:rPr>
      </w:pPr>
    </w:p>
    <w:p w14:paraId="1CF4BAE8" w14:textId="77777777" w:rsidR="00E7664F" w:rsidRDefault="00E7664F" w:rsidP="003B42C4">
      <w:pPr>
        <w:rPr>
          <w:rFonts w:asciiTheme="minorHAnsi" w:hAnsiTheme="minorHAnsi" w:cstheme="minorBidi"/>
        </w:rPr>
      </w:pPr>
    </w:p>
    <w:p w14:paraId="3916ABCB" w14:textId="77777777" w:rsidR="00E7664F" w:rsidRDefault="00E7664F" w:rsidP="003B42C4">
      <w:pPr>
        <w:rPr>
          <w:rFonts w:asciiTheme="minorHAnsi" w:hAnsiTheme="minorHAnsi" w:cstheme="minorBidi"/>
        </w:rPr>
      </w:pPr>
    </w:p>
    <w:p w14:paraId="07DFFA4B" w14:textId="77777777" w:rsidR="00E7664F" w:rsidRDefault="00E7664F" w:rsidP="003B42C4">
      <w:pPr>
        <w:rPr>
          <w:rFonts w:asciiTheme="minorHAnsi" w:hAnsiTheme="minorHAnsi" w:cstheme="minorBidi"/>
        </w:rPr>
      </w:pPr>
    </w:p>
    <w:p w14:paraId="0F1C1993" w14:textId="77777777" w:rsidR="00E7664F" w:rsidRDefault="00E7664F" w:rsidP="003B42C4">
      <w:pPr>
        <w:rPr>
          <w:rFonts w:asciiTheme="minorHAnsi" w:hAnsiTheme="minorHAnsi" w:cstheme="minorBidi"/>
        </w:rPr>
      </w:pPr>
    </w:p>
    <w:p w14:paraId="61EF70C5" w14:textId="77777777" w:rsidR="00E7664F" w:rsidRDefault="00E7664F" w:rsidP="003B42C4">
      <w:pPr>
        <w:rPr>
          <w:rFonts w:asciiTheme="minorHAnsi" w:hAnsiTheme="minorHAnsi" w:cstheme="minorBidi"/>
        </w:rPr>
      </w:pPr>
    </w:p>
    <w:p w14:paraId="0021453F" w14:textId="77777777" w:rsidR="00E7664F" w:rsidRDefault="00E7664F" w:rsidP="003B42C4">
      <w:pPr>
        <w:rPr>
          <w:rFonts w:asciiTheme="minorHAnsi" w:hAnsiTheme="minorHAnsi" w:cstheme="minorBidi"/>
        </w:rPr>
      </w:pPr>
    </w:p>
    <w:p w14:paraId="62B029E2" w14:textId="77777777" w:rsidR="00E7664F" w:rsidRDefault="00E7664F" w:rsidP="003B42C4">
      <w:pPr>
        <w:rPr>
          <w:rFonts w:asciiTheme="minorHAnsi" w:hAnsiTheme="minorHAnsi" w:cstheme="minorBidi"/>
        </w:rPr>
      </w:pPr>
    </w:p>
    <w:p w14:paraId="34D6EB33" w14:textId="77777777" w:rsidR="000C7176" w:rsidRDefault="000C7176" w:rsidP="003B42C4">
      <w:pPr>
        <w:rPr>
          <w:rFonts w:asciiTheme="minorHAnsi" w:hAnsiTheme="minorHAnsi" w:cstheme="minorBidi"/>
        </w:rPr>
      </w:pPr>
    </w:p>
    <w:p w14:paraId="7955F2A1" w14:textId="77777777" w:rsidR="000C7176" w:rsidRDefault="000C7176" w:rsidP="003B42C4">
      <w:pPr>
        <w:rPr>
          <w:rFonts w:asciiTheme="minorHAnsi" w:hAnsiTheme="minorHAnsi" w:cstheme="minorBidi"/>
        </w:rPr>
      </w:pPr>
    </w:p>
    <w:p w14:paraId="1162A42A" w14:textId="77777777" w:rsidR="00E7664F" w:rsidRDefault="00E7664F" w:rsidP="003B42C4">
      <w:pPr>
        <w:rPr>
          <w:rFonts w:asciiTheme="minorHAnsi" w:hAnsiTheme="minorHAnsi" w:cstheme="minorBidi"/>
        </w:rPr>
      </w:pPr>
    </w:p>
    <w:p w14:paraId="1BF5FDAF" w14:textId="77777777" w:rsidR="00E7664F" w:rsidRDefault="00E7664F" w:rsidP="003B42C4">
      <w:pPr>
        <w:rPr>
          <w:rFonts w:asciiTheme="minorHAnsi" w:hAnsiTheme="minorHAnsi" w:cstheme="minorBidi"/>
        </w:rPr>
      </w:pPr>
    </w:p>
    <w:p w14:paraId="11816B94" w14:textId="77777777" w:rsidR="00E7664F" w:rsidRDefault="00E7664F" w:rsidP="003B42C4">
      <w:pPr>
        <w:rPr>
          <w:rFonts w:asciiTheme="minorHAnsi" w:hAnsiTheme="minorHAnsi" w:cstheme="minorBidi"/>
        </w:rPr>
      </w:pPr>
    </w:p>
    <w:p w14:paraId="474D5375" w14:textId="77777777" w:rsidR="00E7664F" w:rsidRDefault="00E7664F" w:rsidP="003B42C4">
      <w:pPr>
        <w:rPr>
          <w:rFonts w:asciiTheme="minorHAnsi" w:hAnsiTheme="minorHAnsi" w:cstheme="minorBidi"/>
        </w:rPr>
      </w:pPr>
    </w:p>
    <w:p w14:paraId="03BEAA00" w14:textId="77777777" w:rsidR="00E7664F" w:rsidRDefault="00E7664F" w:rsidP="003B42C4">
      <w:pPr>
        <w:rPr>
          <w:rFonts w:asciiTheme="minorHAnsi" w:hAnsiTheme="minorHAnsi" w:cstheme="minorBidi"/>
        </w:rPr>
      </w:pPr>
    </w:p>
    <w:p w14:paraId="11E94195" w14:textId="7F61934B" w:rsidR="00E7664F" w:rsidRPr="006F025D" w:rsidRDefault="00C24D58" w:rsidP="00BE55BD">
      <w:pPr>
        <w:pStyle w:val="Heading1"/>
        <w:jc w:val="left"/>
        <w:sectPr w:rsidR="00E7664F" w:rsidRPr="006F025D" w:rsidSect="00E7664F">
          <w:type w:val="continuous"/>
          <w:pgSz w:w="11905" w:h="16837" w:code="9"/>
          <w:pgMar w:top="720" w:right="720" w:bottom="720" w:left="720" w:header="720" w:footer="567" w:gutter="0"/>
          <w:cols w:space="720"/>
          <w:noEndnote/>
        </w:sectPr>
      </w:pPr>
      <w:r w:rsidRPr="006F025D">
        <w:t>The OPD Community Pathway and MAPPA</w:t>
      </w:r>
    </w:p>
    <w:p w14:paraId="6F19C159" w14:textId="77777777" w:rsidR="00E7664F" w:rsidRPr="00916D29" w:rsidRDefault="00E7664F" w:rsidP="00E7664F">
      <w:pPr>
        <w:pStyle w:val="MAPPA-HeadingPara"/>
        <w:rPr>
          <w:lang w:val="en-GB"/>
        </w:rPr>
        <w:sectPr w:rsidR="00E7664F" w:rsidRPr="00916D29" w:rsidSect="00867C9E">
          <w:type w:val="continuous"/>
          <w:pgSz w:w="11905" w:h="16837" w:code="9"/>
          <w:pgMar w:top="720" w:right="720" w:bottom="720" w:left="720" w:header="720" w:footer="567" w:gutter="0"/>
          <w:cols w:space="720"/>
          <w:noEndnote/>
        </w:sectPr>
      </w:pPr>
    </w:p>
    <w:p w14:paraId="33D162C8" w14:textId="77777777" w:rsidR="00E7664F" w:rsidRPr="00916D29" w:rsidRDefault="00E7664F" w:rsidP="00E7664F">
      <w:pPr>
        <w:pStyle w:val="MAPPA-HeadingPara"/>
        <w:rPr>
          <w:lang w:val="en-GB"/>
        </w:rPr>
        <w:sectPr w:rsidR="00E7664F" w:rsidRPr="00916D29" w:rsidSect="00867C9E">
          <w:footerReference w:type="default" r:id="rId19"/>
          <w:type w:val="continuous"/>
          <w:pgSz w:w="11905" w:h="16837" w:code="9"/>
          <w:pgMar w:top="720" w:right="720" w:bottom="720" w:left="720" w:header="720" w:footer="567" w:gutter="0"/>
          <w:cols w:space="720"/>
          <w:noEndnote/>
        </w:sectPr>
      </w:pPr>
    </w:p>
    <w:p w14:paraId="774D4475" w14:textId="303D5C3A" w:rsidR="00C24D58" w:rsidRPr="0056489E" w:rsidRDefault="00C24D58" w:rsidP="00C24D58">
      <w:pPr>
        <w:pStyle w:val="ListBullet"/>
        <w:numPr>
          <w:ilvl w:val="0"/>
          <w:numId w:val="0"/>
        </w:numPr>
        <w:ind w:left="360" w:hanging="360"/>
        <w:rPr>
          <w:sz w:val="38"/>
          <w:szCs w:val="38"/>
          <w:lang w:eastAsia="en-GB"/>
        </w:rPr>
      </w:pPr>
      <w:r w:rsidRPr="0056489E">
        <w:rPr>
          <w:rFonts w:ascii="Arial" w:eastAsia="Times New Roman" w:hAnsi="Arial" w:cs="Arial"/>
          <w:color w:val="7030A0"/>
          <w:sz w:val="38"/>
          <w:szCs w:val="38"/>
          <w:lang w:eastAsia="en-GB"/>
        </w:rPr>
        <w:t>Background</w:t>
      </w:r>
    </w:p>
    <w:p w14:paraId="6E8CF5A9" w14:textId="3BDB20A3" w:rsidR="00C24D58" w:rsidRPr="00416495" w:rsidRDefault="00C24D58" w:rsidP="00C24D58">
      <w:pPr>
        <w:rPr>
          <w:rFonts w:ascii="Arial" w:hAnsi="Arial" w:cs="Arial"/>
        </w:rPr>
      </w:pPr>
      <w:r w:rsidRPr="00416495">
        <w:rPr>
          <w:rFonts w:ascii="Arial" w:hAnsi="Arial" w:cs="Arial"/>
        </w:rPr>
        <w:t>Personality difficulties have probably been around since people begun to live in communities. In the 18 century we get the first classification of this type of disorder, at the time being referred to as “Mania without delusion”</w:t>
      </w:r>
      <w:r w:rsidR="00367C40">
        <w:rPr>
          <w:rFonts w:ascii="Arial" w:hAnsi="Arial" w:cs="Arial"/>
        </w:rPr>
        <w:t xml:space="preserve">. </w:t>
      </w:r>
      <w:r w:rsidRPr="00416495">
        <w:rPr>
          <w:rFonts w:ascii="Arial" w:hAnsi="Arial" w:cs="Arial"/>
        </w:rPr>
        <w:t>Describing a set of patients who were said to behave irrationally</w:t>
      </w:r>
      <w:r w:rsidR="00367C40">
        <w:rPr>
          <w:rFonts w:ascii="Arial" w:hAnsi="Arial" w:cs="Arial"/>
        </w:rPr>
        <w:t xml:space="preserve">, </w:t>
      </w:r>
      <w:r w:rsidRPr="00416495">
        <w:rPr>
          <w:rFonts w:ascii="Arial" w:hAnsi="Arial" w:cs="Arial"/>
        </w:rPr>
        <w:t>despite being in touch with reality. A version of Personality Disorder was incorporated into the Mental Health Act pre the 2008</w:t>
      </w:r>
      <w:r w:rsidR="00367C40">
        <w:rPr>
          <w:rFonts w:ascii="Arial" w:hAnsi="Arial" w:cs="Arial"/>
        </w:rPr>
        <w:t>,</w:t>
      </w:r>
      <w:r w:rsidRPr="00416495">
        <w:rPr>
          <w:rFonts w:ascii="Arial" w:hAnsi="Arial" w:cs="Arial"/>
        </w:rPr>
        <w:t xml:space="preserve"> but was qualified by requiring the medical examiner to prove that the subject was “treatable” this led to the diagnosis of </w:t>
      </w:r>
      <w:r>
        <w:rPr>
          <w:rFonts w:ascii="Arial" w:hAnsi="Arial" w:cs="Arial"/>
        </w:rPr>
        <w:t>p</w:t>
      </w:r>
      <w:r w:rsidRPr="00416495">
        <w:rPr>
          <w:rFonts w:ascii="Arial" w:hAnsi="Arial" w:cs="Arial"/>
        </w:rPr>
        <w:t>ersonality disorder being a “diagnosis of exclusion”.</w:t>
      </w:r>
    </w:p>
    <w:p w14:paraId="30B94FBA" w14:textId="77777777" w:rsidR="00C24D58" w:rsidRPr="00416495" w:rsidRDefault="00C24D58" w:rsidP="00C24D58">
      <w:pPr>
        <w:rPr>
          <w:rFonts w:ascii="Arial" w:hAnsi="Arial" w:cs="Arial"/>
        </w:rPr>
      </w:pPr>
    </w:p>
    <w:p w14:paraId="50346BCF" w14:textId="77777777" w:rsidR="00C24D58" w:rsidRPr="00416495" w:rsidRDefault="00C24D58" w:rsidP="00C24D58">
      <w:pPr>
        <w:rPr>
          <w:rFonts w:ascii="Arial" w:hAnsi="Arial" w:cs="Arial"/>
        </w:rPr>
      </w:pPr>
      <w:bookmarkStart w:id="0" w:name="_Hlk102468913"/>
      <w:r w:rsidRPr="00416495">
        <w:rPr>
          <w:rFonts w:ascii="Arial" w:hAnsi="Arial" w:cs="Arial"/>
        </w:rPr>
        <w:t xml:space="preserve">Today we think of personality disorder as a condition that affects how you think, feel, behave, or relate to other people. </w:t>
      </w:r>
    </w:p>
    <w:p w14:paraId="0618CADB" w14:textId="77777777" w:rsidR="00C24D58" w:rsidRPr="00416495" w:rsidRDefault="00C24D58" w:rsidP="00C24D58">
      <w:pPr>
        <w:rPr>
          <w:rFonts w:ascii="Arial" w:hAnsi="Arial" w:cs="Arial"/>
        </w:rPr>
      </w:pPr>
    </w:p>
    <w:p w14:paraId="002AE132" w14:textId="260C330B" w:rsidR="00C24D58" w:rsidRPr="00416495" w:rsidRDefault="00C24D58" w:rsidP="00C24D58">
      <w:pPr>
        <w:contextualSpacing/>
        <w:rPr>
          <w:rFonts w:ascii="Arial" w:eastAsia="Calibri" w:hAnsi="Arial" w:cs="Arial"/>
        </w:rPr>
      </w:pPr>
      <w:r w:rsidRPr="00416495">
        <w:rPr>
          <w:rFonts w:ascii="Arial" w:hAnsi="Arial" w:cs="Arial"/>
        </w:rPr>
        <w:t xml:space="preserve">The Offender Personality Disorder (OPD) Pathway was implemented in 2011 following a public consultation from Government. The context for this development probably starts with the attack on the three members of the Russell family in July 1996 in Kent. This was </w:t>
      </w:r>
      <w:r w:rsidRPr="00416495">
        <w:rPr>
          <w:rFonts w:ascii="Arial" w:eastAsia="Calibri" w:hAnsi="Arial" w:cs="Arial"/>
        </w:rPr>
        <w:t>one of the prompts for Government to change the approach to PD, as the alleged</w:t>
      </w:r>
      <w:r w:rsidR="00367C40">
        <w:rPr>
          <w:rFonts w:ascii="Arial" w:eastAsia="Calibri" w:hAnsi="Arial" w:cs="Arial"/>
        </w:rPr>
        <w:t xml:space="preserve"> </w:t>
      </w:r>
      <w:r w:rsidRPr="00B8220D">
        <w:rPr>
          <w:rFonts w:ascii="Arial" w:eastAsia="Calibri" w:hAnsi="Arial" w:cs="Arial"/>
          <w:spacing w:val="-10"/>
        </w:rPr>
        <w:t xml:space="preserve">perpetrator </w:t>
      </w:r>
      <w:r w:rsidRPr="00416495">
        <w:rPr>
          <w:rFonts w:ascii="Arial" w:eastAsia="Calibri" w:hAnsi="Arial" w:cs="Arial"/>
        </w:rPr>
        <w:t>was known to psychiatric services but was considered as having an untreatable personality disorder within the meaning of the 1983 Mental Health Act.</w:t>
      </w:r>
    </w:p>
    <w:bookmarkEnd w:id="0"/>
    <w:p w14:paraId="080DE008" w14:textId="77777777" w:rsidR="00C24D58" w:rsidRPr="00416495" w:rsidRDefault="00C24D58" w:rsidP="00C24D58">
      <w:pPr>
        <w:contextualSpacing/>
        <w:rPr>
          <w:rFonts w:ascii="Arial" w:eastAsia="Calibri" w:hAnsi="Arial" w:cs="Arial"/>
        </w:rPr>
      </w:pPr>
    </w:p>
    <w:p w14:paraId="17585479" w14:textId="77777777" w:rsidR="00C24D58" w:rsidRPr="00416495" w:rsidRDefault="00C24D58" w:rsidP="00C24D58">
      <w:pPr>
        <w:spacing w:after="240"/>
        <w:rPr>
          <w:rFonts w:ascii="Arial" w:hAnsi="Arial" w:cs="Arial"/>
        </w:rPr>
      </w:pPr>
      <w:r w:rsidRPr="00416495">
        <w:rPr>
          <w:rFonts w:ascii="Arial" w:eastAsia="Calibri" w:hAnsi="Arial" w:cs="Arial"/>
        </w:rPr>
        <w:t xml:space="preserve">In 2000 the Dangerous Severe Personality Disorder Service (DSPD) was launched with the aim of </w:t>
      </w:r>
      <w:r w:rsidRPr="00416495">
        <w:rPr>
          <w:rFonts w:ascii="Arial" w:hAnsi="Arial" w:cs="Arial"/>
          <w:color w:val="111111"/>
          <w:shd w:val="clear" w:color="auto" w:fill="FFFFFF"/>
        </w:rPr>
        <w:t xml:space="preserve">identifying those with “dangerous” severe personality disorder in the forensic </w:t>
      </w:r>
      <w:r w:rsidRPr="00416495">
        <w:rPr>
          <w:rFonts w:ascii="Arial" w:hAnsi="Arial" w:cs="Arial"/>
          <w:color w:val="111111"/>
          <w:shd w:val="clear" w:color="auto" w:fill="FFFFFF"/>
        </w:rPr>
        <w:t>population i.e. prison or psychiatric hospital, who posed a high risk of committing violent or sexual offences if released back into the community, in order to provide effective treatment which would reduce the risk</w:t>
      </w:r>
      <w:r w:rsidRPr="00416495">
        <w:rPr>
          <w:rFonts w:ascii="Arial" w:hAnsi="Arial" w:cs="Arial"/>
        </w:rPr>
        <w:t xml:space="preserve">. This £69 million </w:t>
      </w:r>
      <w:r w:rsidRPr="00416495">
        <w:rPr>
          <w:rFonts w:ascii="Arial" w:eastAsia="Calibri" w:hAnsi="Arial" w:cs="Arial"/>
        </w:rPr>
        <w:t xml:space="preserve">service, was subject to three evaluations between 2006-2010, concluding there was very limited impact because of low number of long-term hospital patients. </w:t>
      </w:r>
    </w:p>
    <w:p w14:paraId="32AD6557" w14:textId="77777777" w:rsidR="00C24D58" w:rsidRPr="00416495" w:rsidRDefault="00C24D58" w:rsidP="00C24D58">
      <w:pPr>
        <w:contextualSpacing/>
        <w:rPr>
          <w:rFonts w:ascii="Arial" w:hAnsi="Arial" w:cs="Arial"/>
        </w:rPr>
      </w:pPr>
      <w:r w:rsidRPr="00416495">
        <w:rPr>
          <w:rFonts w:ascii="Arial" w:eastAsia="Calibri" w:hAnsi="Arial" w:cs="Arial"/>
        </w:rPr>
        <w:t>In 2009 Lord Keith Bradley’s Report into people with mental health difficulties identified need to address high levels of PD in the custodial and supervised offender population.</w:t>
      </w:r>
    </w:p>
    <w:p w14:paraId="41157876" w14:textId="77777777" w:rsidR="00C24D58" w:rsidRPr="00416495" w:rsidRDefault="00C24D58" w:rsidP="00C24D58">
      <w:pPr>
        <w:contextualSpacing/>
        <w:rPr>
          <w:rFonts w:ascii="Arial" w:eastAsia="Calibri" w:hAnsi="Arial" w:cs="Arial"/>
        </w:rPr>
      </w:pPr>
    </w:p>
    <w:p w14:paraId="6FBB0B63" w14:textId="77777777" w:rsidR="00C24D58" w:rsidRPr="00416495" w:rsidRDefault="00C24D58" w:rsidP="00C24D58">
      <w:pPr>
        <w:contextualSpacing/>
        <w:rPr>
          <w:rFonts w:ascii="Arial" w:eastAsia="Calibri" w:hAnsi="Arial" w:cs="Arial"/>
        </w:rPr>
      </w:pPr>
      <w:r w:rsidRPr="00416495">
        <w:rPr>
          <w:rFonts w:ascii="Arial" w:eastAsia="Calibri" w:hAnsi="Arial" w:cs="Arial"/>
        </w:rPr>
        <w:t>In response to the Bradley report in 2011 there was a public consultation and launch of the OPD strategy and the approach we now take. The £69 million DSPD money was reinvested in the Criminal Justice System establishing the OPD Pathway across England and Wales.</w:t>
      </w:r>
    </w:p>
    <w:p w14:paraId="75B0C641" w14:textId="77777777" w:rsidR="00C24D58" w:rsidRPr="00416495" w:rsidRDefault="00C24D58" w:rsidP="00C24D58">
      <w:pPr>
        <w:contextualSpacing/>
        <w:rPr>
          <w:rFonts w:ascii="Arial" w:hAnsi="Arial" w:cs="Arial"/>
        </w:rPr>
      </w:pPr>
    </w:p>
    <w:p w14:paraId="19B29E08" w14:textId="77777777" w:rsidR="00C24D58" w:rsidRDefault="00C24D58" w:rsidP="00C24D58">
      <w:pPr>
        <w:contextualSpacing/>
        <w:rPr>
          <w:rFonts w:ascii="Arial" w:eastAsia="Calibri" w:hAnsi="Arial" w:cs="Arial"/>
        </w:rPr>
      </w:pPr>
      <w:r w:rsidRPr="00416495">
        <w:rPr>
          <w:rFonts w:ascii="Arial" w:eastAsia="Calibri" w:hAnsi="Arial" w:cs="Arial"/>
        </w:rPr>
        <w:t>Our approach delivers a more efficient use of resources to enhance public protection and provide access to psychological services. The same level of resources that were deployed in the DSPD pilot sites provides improved and earlier identification and assessment and many more treatment and progression places in prisons, approved premises and in the community linked into Probation</w:t>
      </w:r>
      <w:r>
        <w:rPr>
          <w:rFonts w:ascii="Arial" w:eastAsia="Calibri" w:hAnsi="Arial" w:cs="Arial"/>
        </w:rPr>
        <w:t>.</w:t>
      </w:r>
    </w:p>
    <w:p w14:paraId="74655A77" w14:textId="77777777" w:rsidR="00C24D58" w:rsidRPr="00780E74" w:rsidRDefault="00C24D58" w:rsidP="00C24D58">
      <w:pPr>
        <w:contextualSpacing/>
        <w:rPr>
          <w:rFonts w:ascii="Arial" w:hAnsi="Arial" w:cs="Arial"/>
          <w:b/>
          <w:color w:val="7030A0"/>
          <w:sz w:val="32"/>
          <w:szCs w:val="32"/>
        </w:rPr>
      </w:pPr>
    </w:p>
    <w:p w14:paraId="6F4C84F5" w14:textId="77777777" w:rsidR="00C24D58" w:rsidRPr="0056489E" w:rsidRDefault="00C24D58" w:rsidP="00C24D58">
      <w:pPr>
        <w:keepNext/>
        <w:outlineLvl w:val="0"/>
        <w:rPr>
          <w:rFonts w:ascii="Arial" w:hAnsi="Arial" w:cs="Arial"/>
          <w:color w:val="7030A0"/>
          <w:spacing w:val="-4"/>
          <w:kern w:val="32"/>
          <w:sz w:val="40"/>
          <w:szCs w:val="40"/>
        </w:rPr>
      </w:pPr>
      <w:r w:rsidRPr="0056489E">
        <w:rPr>
          <w:rFonts w:ascii="Arial" w:hAnsi="Arial" w:cs="Arial"/>
          <w:color w:val="7030A0"/>
          <w:spacing w:val="-4"/>
          <w:kern w:val="32"/>
          <w:sz w:val="40"/>
          <w:szCs w:val="40"/>
        </w:rPr>
        <w:t>What is the Pathway?</w:t>
      </w:r>
    </w:p>
    <w:p w14:paraId="6595A369" w14:textId="77777777" w:rsidR="00C24D58" w:rsidRDefault="00C24D58" w:rsidP="00C24D58">
      <w:pPr>
        <w:tabs>
          <w:tab w:val="num" w:pos="720"/>
        </w:tabs>
        <w:rPr>
          <w:rFonts w:ascii="Arial" w:hAnsi="Arial" w:cs="Arial"/>
        </w:rPr>
      </w:pPr>
      <w:r w:rsidRPr="00416495">
        <w:rPr>
          <w:rFonts w:ascii="Arial" w:hAnsi="Arial" w:cs="Arial"/>
        </w:rPr>
        <w:t xml:space="preserve">The London Community OPD Pathway is a partnership jointly commissioned and delivered by HMPPS and NHS England. The Pathway seeks to improve criminal justice </w:t>
      </w:r>
      <w:r w:rsidRPr="00416495">
        <w:rPr>
          <w:rFonts w:ascii="Arial" w:hAnsi="Arial" w:cs="Arial"/>
        </w:rPr>
        <w:lastRenderedPageBreak/>
        <w:t xml:space="preserve">and health outcomes for people on probation who pose a high risk or high likelihood of harmful offending, and who have significant psychological and social problems. It does this by developing psychologically informed approaches focussing on relationships and the social context in which people live, and by delivering a range of services and interventions, including treatment, housing support and mentoring and advocacy. There are five delivery Partners involved in the pathway, who all share responsibility for the Pathway. </w:t>
      </w:r>
    </w:p>
    <w:p w14:paraId="38AAEF74" w14:textId="77777777" w:rsidR="00C24D58" w:rsidRPr="00416495" w:rsidRDefault="00C24D58" w:rsidP="00C24D58">
      <w:pPr>
        <w:tabs>
          <w:tab w:val="num" w:pos="720"/>
        </w:tabs>
        <w:rPr>
          <w:rFonts w:ascii="Arial" w:hAnsi="Arial" w:cs="Arial"/>
          <w:b/>
        </w:rPr>
      </w:pPr>
    </w:p>
    <w:p w14:paraId="10B0F5BB" w14:textId="77777777" w:rsidR="00C24D58" w:rsidRPr="00416495" w:rsidRDefault="00C24D58" w:rsidP="00C24D58">
      <w:pPr>
        <w:rPr>
          <w:rFonts w:ascii="Arial" w:hAnsi="Arial" w:cs="Arial"/>
        </w:rPr>
      </w:pPr>
      <w:r w:rsidRPr="00416495">
        <w:rPr>
          <w:rFonts w:ascii="Arial" w:hAnsi="Arial" w:cs="Arial"/>
        </w:rPr>
        <w:t>The four aims of the Pathway are:</w:t>
      </w:r>
    </w:p>
    <w:p w14:paraId="6FCFD070" w14:textId="77777777" w:rsidR="00C24D58" w:rsidRPr="00416495" w:rsidRDefault="00C24D58" w:rsidP="00C24D58">
      <w:pPr>
        <w:rPr>
          <w:rFonts w:ascii="Arial" w:hAnsi="Arial" w:cs="Arial"/>
        </w:rPr>
      </w:pPr>
    </w:p>
    <w:p w14:paraId="127C39CC" w14:textId="77777777" w:rsidR="00C24D58" w:rsidRPr="00416495" w:rsidRDefault="00C24D58" w:rsidP="00C24D58">
      <w:pPr>
        <w:numPr>
          <w:ilvl w:val="0"/>
          <w:numId w:val="8"/>
        </w:numPr>
        <w:contextualSpacing/>
        <w:rPr>
          <w:rFonts w:ascii="Arial" w:hAnsi="Arial" w:cs="Arial"/>
        </w:rPr>
      </w:pPr>
      <w:r w:rsidRPr="00416495">
        <w:rPr>
          <w:rFonts w:ascii="Arial" w:hAnsi="Arial" w:cs="Arial"/>
        </w:rPr>
        <w:t>A reduction in repeat, high-harm offending</w:t>
      </w:r>
    </w:p>
    <w:p w14:paraId="42C20A2C" w14:textId="77777777" w:rsidR="00C24D58" w:rsidRPr="00416495" w:rsidRDefault="00C24D58" w:rsidP="00C24D58">
      <w:pPr>
        <w:numPr>
          <w:ilvl w:val="0"/>
          <w:numId w:val="8"/>
        </w:numPr>
        <w:contextualSpacing/>
        <w:rPr>
          <w:rFonts w:ascii="Arial" w:hAnsi="Arial" w:cs="Arial"/>
        </w:rPr>
      </w:pPr>
      <w:r w:rsidRPr="00416495">
        <w:rPr>
          <w:rFonts w:ascii="Arial" w:hAnsi="Arial" w:cs="Arial"/>
        </w:rPr>
        <w:t>Improved psychological health, wellbeing, pro-social behaviour and relational outcomes</w:t>
      </w:r>
    </w:p>
    <w:p w14:paraId="290D0344" w14:textId="77777777" w:rsidR="00C24D58" w:rsidRPr="00416495" w:rsidRDefault="00C24D58" w:rsidP="00C24D58">
      <w:pPr>
        <w:numPr>
          <w:ilvl w:val="0"/>
          <w:numId w:val="8"/>
        </w:numPr>
        <w:contextualSpacing/>
        <w:rPr>
          <w:rFonts w:ascii="Arial" w:hAnsi="Arial" w:cs="Arial"/>
        </w:rPr>
      </w:pPr>
      <w:r w:rsidRPr="00416495">
        <w:rPr>
          <w:rFonts w:ascii="Arial" w:hAnsi="Arial" w:cs="Arial"/>
        </w:rPr>
        <w:t>Improved competence, confidence and wellbeing of staff working with people in the criminal justice system showing personality difficulties</w:t>
      </w:r>
    </w:p>
    <w:p w14:paraId="734313E7" w14:textId="77777777" w:rsidR="00C24D58" w:rsidRPr="00416495" w:rsidRDefault="00C24D58" w:rsidP="00C24D58">
      <w:pPr>
        <w:numPr>
          <w:ilvl w:val="0"/>
          <w:numId w:val="8"/>
        </w:numPr>
        <w:contextualSpacing/>
        <w:rPr>
          <w:rFonts w:ascii="Arial" w:hAnsi="Arial" w:cs="Arial"/>
        </w:rPr>
      </w:pPr>
      <w:r w:rsidRPr="00416495">
        <w:rPr>
          <w:rFonts w:ascii="Arial" w:hAnsi="Arial" w:cs="Arial"/>
        </w:rPr>
        <w:t>Increased efficiency, cost effectiveness and quality of OPD Pathway services.</w:t>
      </w:r>
    </w:p>
    <w:p w14:paraId="6F5F7AB4" w14:textId="77777777" w:rsidR="00C24D58" w:rsidRPr="00416495" w:rsidRDefault="00C24D58" w:rsidP="00C24D58">
      <w:pPr>
        <w:rPr>
          <w:rFonts w:ascii="Arial" w:hAnsi="Arial" w:cs="Arial"/>
        </w:rPr>
      </w:pPr>
    </w:p>
    <w:p w14:paraId="3CF339E9" w14:textId="77777777" w:rsidR="00C24D58" w:rsidRPr="0056489E" w:rsidRDefault="00C24D58" w:rsidP="00C24D58">
      <w:pPr>
        <w:keepNext/>
        <w:outlineLvl w:val="0"/>
        <w:rPr>
          <w:rFonts w:ascii="Arial" w:hAnsi="Arial" w:cs="Arial"/>
          <w:color w:val="7030A0"/>
          <w:spacing w:val="-4"/>
          <w:kern w:val="32"/>
          <w:sz w:val="38"/>
          <w:szCs w:val="38"/>
        </w:rPr>
      </w:pPr>
      <w:r w:rsidRPr="0056489E">
        <w:rPr>
          <w:rFonts w:ascii="Arial" w:hAnsi="Arial" w:cs="Arial"/>
          <w:color w:val="7030A0"/>
          <w:spacing w:val="-4"/>
          <w:kern w:val="32"/>
          <w:sz w:val="38"/>
          <w:szCs w:val="38"/>
        </w:rPr>
        <w:t>Who uses our services?</w:t>
      </w:r>
    </w:p>
    <w:p w14:paraId="5A01767C" w14:textId="77777777" w:rsidR="00C24D58" w:rsidRPr="00416495" w:rsidRDefault="00C24D58" w:rsidP="00C24D58">
      <w:pPr>
        <w:rPr>
          <w:rFonts w:ascii="Arial" w:hAnsi="Arial" w:cs="Arial"/>
        </w:rPr>
      </w:pPr>
    </w:p>
    <w:p w14:paraId="052B60E5" w14:textId="77777777" w:rsidR="00C24D58" w:rsidRPr="00416495" w:rsidRDefault="00C24D58" w:rsidP="00C24D58">
      <w:pPr>
        <w:rPr>
          <w:rFonts w:ascii="Arial" w:hAnsi="Arial" w:cs="Arial"/>
        </w:rPr>
      </w:pPr>
      <w:r w:rsidRPr="00416495">
        <w:rPr>
          <w:rFonts w:ascii="Arial" w:hAnsi="Arial" w:cs="Arial"/>
        </w:rPr>
        <w:t xml:space="preserve">The OPD pathway aims to support those who have a high level of psychological need and who have been assessed as posing a high risk of harm to others. The pathway is intended to support the more complex cases who cause the greatest challenges for staff and services. Service participants on the pathway are less likely to access other types of services and need carefully planned management and treatment to help support them in the community.  </w:t>
      </w:r>
    </w:p>
    <w:p w14:paraId="6C30EF9B" w14:textId="77777777" w:rsidR="00C24D58" w:rsidRPr="00416495" w:rsidRDefault="00C24D58" w:rsidP="00C24D58">
      <w:pPr>
        <w:rPr>
          <w:rFonts w:ascii="Arial" w:hAnsi="Arial" w:cs="Arial"/>
        </w:rPr>
      </w:pPr>
    </w:p>
    <w:p w14:paraId="2C64F2EA" w14:textId="77777777" w:rsidR="00C24D58" w:rsidRPr="00190407" w:rsidRDefault="00C24D58" w:rsidP="00C24D58">
      <w:pPr>
        <w:pStyle w:val="ListBullet"/>
        <w:numPr>
          <w:ilvl w:val="0"/>
          <w:numId w:val="0"/>
        </w:numPr>
        <w:rPr>
          <w:rFonts w:ascii="Arial" w:hAnsi="Arial" w:cs="Arial"/>
          <w:b/>
          <w:spacing w:val="-14"/>
          <w:sz w:val="24"/>
          <w:szCs w:val="24"/>
          <w:lang w:eastAsia="en-GB"/>
        </w:rPr>
      </w:pPr>
      <w:r w:rsidRPr="00190407">
        <w:rPr>
          <w:rFonts w:ascii="Arial" w:eastAsia="Times New Roman" w:hAnsi="Arial" w:cs="Arial"/>
          <w:spacing w:val="-14"/>
          <w:sz w:val="24"/>
          <w:szCs w:val="24"/>
        </w:rPr>
        <w:t>The OPD Pathway is a service for people in prison or people on probation over 18 years of age.</w:t>
      </w:r>
    </w:p>
    <w:p w14:paraId="37C7BA2C" w14:textId="77777777" w:rsidR="00C24D58" w:rsidRPr="0056489E" w:rsidRDefault="00C24D58" w:rsidP="00C147C2">
      <w:pPr>
        <w:keepNext/>
        <w:outlineLvl w:val="0"/>
        <w:rPr>
          <w:rFonts w:ascii="Arial" w:hAnsi="Arial" w:cs="Arial"/>
          <w:color w:val="7030A0"/>
          <w:spacing w:val="-4"/>
          <w:kern w:val="32"/>
          <w:sz w:val="38"/>
          <w:szCs w:val="38"/>
        </w:rPr>
      </w:pPr>
      <w:r w:rsidRPr="0056489E">
        <w:rPr>
          <w:rFonts w:ascii="Arial" w:hAnsi="Arial" w:cs="Arial"/>
          <w:color w:val="7030A0"/>
          <w:spacing w:val="-4"/>
          <w:kern w:val="32"/>
          <w:sz w:val="38"/>
          <w:szCs w:val="38"/>
        </w:rPr>
        <w:t>Who are our Partners?</w:t>
      </w:r>
    </w:p>
    <w:p w14:paraId="043E088C" w14:textId="77777777" w:rsidR="00C24D58" w:rsidRPr="00416495" w:rsidRDefault="00C24D58" w:rsidP="00C24D58">
      <w:pPr>
        <w:ind w:left="360"/>
        <w:rPr>
          <w:rFonts w:ascii="Arial" w:hAnsi="Arial" w:cs="Arial"/>
        </w:rPr>
      </w:pPr>
    </w:p>
    <w:p w14:paraId="5ADA9F2D" w14:textId="77777777" w:rsidR="00C24D58" w:rsidRPr="00416495" w:rsidRDefault="00C24D58" w:rsidP="00C24D58">
      <w:pPr>
        <w:rPr>
          <w:rFonts w:ascii="Arial" w:hAnsi="Arial" w:cs="Arial"/>
        </w:rPr>
      </w:pPr>
      <w:r w:rsidRPr="00416495">
        <w:rPr>
          <w:rFonts w:ascii="Arial" w:hAnsi="Arial" w:cs="Arial"/>
        </w:rPr>
        <w:t xml:space="preserve">The five Partners are: </w:t>
      </w:r>
    </w:p>
    <w:p w14:paraId="101963A8" w14:textId="77777777" w:rsidR="00C24D58" w:rsidRPr="00416495" w:rsidRDefault="00C24D58" w:rsidP="00C24D58">
      <w:pPr>
        <w:rPr>
          <w:rFonts w:ascii="Arial" w:hAnsi="Arial" w:cs="Arial"/>
          <w:strike/>
        </w:rPr>
      </w:pPr>
    </w:p>
    <w:p w14:paraId="3910E37F" w14:textId="77777777" w:rsidR="00C24D58" w:rsidRPr="00416495" w:rsidRDefault="00C24D58" w:rsidP="00C24D58">
      <w:pPr>
        <w:keepNext/>
        <w:numPr>
          <w:ilvl w:val="0"/>
          <w:numId w:val="14"/>
        </w:numPr>
        <w:outlineLvl w:val="0"/>
        <w:rPr>
          <w:rFonts w:ascii="Arial" w:hAnsi="Arial" w:cs="Arial"/>
        </w:rPr>
      </w:pPr>
      <w:r w:rsidRPr="00416495">
        <w:rPr>
          <w:rFonts w:ascii="Arial" w:hAnsi="Arial" w:cs="Arial"/>
          <w:b/>
          <w:bCs/>
        </w:rPr>
        <w:t>Probation Service London</w:t>
      </w:r>
      <w:r w:rsidRPr="00416495">
        <w:rPr>
          <w:rFonts w:ascii="Arial" w:hAnsi="Arial" w:cs="Arial"/>
        </w:rPr>
        <w:t xml:space="preserve"> is a statutory criminal justice service that supervises people who have offended in the community. It is an executive </w:t>
      </w:r>
      <w:r w:rsidRPr="00416495">
        <w:rPr>
          <w:rFonts w:ascii="Arial" w:hAnsi="Arial" w:cs="Arial"/>
        </w:rPr>
        <w:t>agency of HM Prison and Probation Service</w:t>
      </w:r>
    </w:p>
    <w:p w14:paraId="57F45335" w14:textId="77777777" w:rsidR="00C24D58" w:rsidRPr="00416495" w:rsidRDefault="00C24D58" w:rsidP="00C24D58">
      <w:pPr>
        <w:keepNext/>
        <w:numPr>
          <w:ilvl w:val="0"/>
          <w:numId w:val="14"/>
        </w:numPr>
        <w:outlineLvl w:val="0"/>
        <w:rPr>
          <w:rFonts w:ascii="Arial" w:hAnsi="Arial" w:cs="Arial"/>
        </w:rPr>
      </w:pPr>
      <w:r w:rsidRPr="00416495">
        <w:rPr>
          <w:rFonts w:ascii="Arial" w:hAnsi="Arial" w:cs="Arial"/>
          <w:b/>
          <w:bCs/>
        </w:rPr>
        <w:t>London Pathways Partnership, or LPP</w:t>
      </w:r>
      <w:r w:rsidRPr="00416495">
        <w:rPr>
          <w:rFonts w:ascii="Arial" w:hAnsi="Arial" w:cs="Arial"/>
        </w:rPr>
        <w:t xml:space="preserve">, is a consortium of five NHS London Trusts with interest and expertise in delivering effective psychological approaches to complex high-risk people who have offended, in both community and custody settings. </w:t>
      </w:r>
    </w:p>
    <w:p w14:paraId="5328EA73" w14:textId="77777777" w:rsidR="00C24D58" w:rsidRPr="00416495" w:rsidRDefault="00C24D58" w:rsidP="00C24D58">
      <w:pPr>
        <w:keepNext/>
        <w:numPr>
          <w:ilvl w:val="0"/>
          <w:numId w:val="14"/>
        </w:numPr>
        <w:outlineLvl w:val="0"/>
        <w:rPr>
          <w:rFonts w:ascii="Arial" w:hAnsi="Arial" w:cs="Arial"/>
        </w:rPr>
      </w:pPr>
      <w:r w:rsidRPr="00416495">
        <w:rPr>
          <w:rFonts w:ascii="Arial" w:hAnsi="Arial" w:cs="Arial"/>
          <w:b/>
          <w:bCs/>
        </w:rPr>
        <w:t>Together for Mental Wellbeing</w:t>
      </w:r>
      <w:r w:rsidRPr="00416495">
        <w:rPr>
          <w:rFonts w:ascii="Arial" w:hAnsi="Arial" w:cs="Arial"/>
        </w:rPr>
        <w:t xml:space="preserve"> is a national charity working alongside people on their journey towards better mental wellbeing and independent lives</w:t>
      </w:r>
    </w:p>
    <w:p w14:paraId="63B72194" w14:textId="77777777" w:rsidR="00C24D58" w:rsidRPr="00416495" w:rsidRDefault="00C24D58" w:rsidP="00C24D58">
      <w:pPr>
        <w:keepNext/>
        <w:numPr>
          <w:ilvl w:val="0"/>
          <w:numId w:val="14"/>
        </w:numPr>
        <w:outlineLvl w:val="0"/>
        <w:rPr>
          <w:rFonts w:ascii="Arial" w:hAnsi="Arial" w:cs="Arial"/>
          <w:b/>
          <w:bCs/>
        </w:rPr>
      </w:pPr>
      <w:r w:rsidRPr="00416495">
        <w:rPr>
          <w:rFonts w:ascii="Arial" w:hAnsi="Arial" w:cs="Arial"/>
          <w:b/>
          <w:bCs/>
        </w:rPr>
        <w:t xml:space="preserve">Women in Prison (WiP) </w:t>
      </w:r>
      <w:r w:rsidRPr="00416495">
        <w:rPr>
          <w:rFonts w:ascii="Arial" w:hAnsi="Arial" w:cs="Arial"/>
        </w:rPr>
        <w:t>is a national charity that delivers support for women affected by the criminal justice system in prisons, in the community and through its Women's Centres. WiP campaigns to end the harm caused to women, their families and our communities by imprisonment.</w:t>
      </w:r>
    </w:p>
    <w:p w14:paraId="039028E0" w14:textId="77777777" w:rsidR="00C24D58" w:rsidRPr="00416495" w:rsidRDefault="00C24D58" w:rsidP="00C24D58">
      <w:pPr>
        <w:keepNext/>
        <w:numPr>
          <w:ilvl w:val="0"/>
          <w:numId w:val="14"/>
        </w:numPr>
        <w:outlineLvl w:val="0"/>
        <w:rPr>
          <w:rFonts w:ascii="Arial" w:hAnsi="Arial" w:cs="Arial"/>
          <w:color w:val="1F497D"/>
        </w:rPr>
      </w:pPr>
      <w:r w:rsidRPr="00416495">
        <w:rPr>
          <w:rFonts w:ascii="Arial" w:hAnsi="Arial" w:cs="Arial"/>
          <w:b/>
          <w:bCs/>
        </w:rPr>
        <w:t>Penrose</w:t>
      </w:r>
      <w:r w:rsidRPr="00416495">
        <w:rPr>
          <w:rFonts w:ascii="Arial" w:hAnsi="Arial" w:cs="Arial"/>
        </w:rPr>
        <w:t xml:space="preserve"> is part of Social Interest Group, which is a charity providing social and health care solutions, and which specialises in rehabilitating and supporting people who have complex needs, empowering them to achieve their full potential.</w:t>
      </w:r>
    </w:p>
    <w:p w14:paraId="4C7CC163" w14:textId="77777777" w:rsidR="00C24D58" w:rsidRPr="00416495" w:rsidRDefault="00C24D58" w:rsidP="00C24D58">
      <w:pPr>
        <w:pStyle w:val="ListBullet"/>
        <w:numPr>
          <w:ilvl w:val="0"/>
          <w:numId w:val="0"/>
        </w:numPr>
        <w:spacing w:line="240" w:lineRule="auto"/>
        <w:rPr>
          <w:rFonts w:ascii="Arial" w:hAnsi="Arial" w:cs="Arial"/>
          <w:b/>
          <w:lang w:eastAsia="en-GB"/>
        </w:rPr>
      </w:pPr>
    </w:p>
    <w:p w14:paraId="6913CCA7" w14:textId="77777777" w:rsidR="00C24D58" w:rsidRPr="0056489E" w:rsidRDefault="00C24D58" w:rsidP="00C24D58">
      <w:pPr>
        <w:pStyle w:val="Heading1"/>
        <w:jc w:val="left"/>
        <w:rPr>
          <w:spacing w:val="-4"/>
          <w:kern w:val="32"/>
          <w:sz w:val="36"/>
          <w:szCs w:val="36"/>
        </w:rPr>
      </w:pPr>
      <w:r w:rsidRPr="0056489E">
        <w:rPr>
          <w:spacing w:val="-4"/>
          <w:kern w:val="32"/>
          <w:sz w:val="36"/>
          <w:szCs w:val="36"/>
        </w:rPr>
        <w:t>How are OPD services structured?</w:t>
      </w:r>
    </w:p>
    <w:p w14:paraId="379F0CC4" w14:textId="77777777" w:rsidR="00C24D58" w:rsidRPr="00416495" w:rsidRDefault="00C24D58" w:rsidP="00C24D58"/>
    <w:p w14:paraId="6BB99CD5" w14:textId="77777777" w:rsidR="00C24D58" w:rsidRPr="00416495" w:rsidRDefault="00C24D58" w:rsidP="00C24D58">
      <w:pPr>
        <w:rPr>
          <w:rFonts w:ascii="Arial" w:hAnsi="Arial" w:cs="Arial"/>
        </w:rPr>
      </w:pPr>
      <w:r w:rsidRPr="00416495">
        <w:rPr>
          <w:rFonts w:ascii="Arial" w:hAnsi="Arial" w:cs="Arial"/>
        </w:rPr>
        <w:t xml:space="preserve">Within the London Community OPD Pathway, there are four ICPS (Integrated Community Pathways Service) teams in each of the four London Pathway quadrants, SE/SW/NE/NW. All quadrants work with both men and women. </w:t>
      </w:r>
    </w:p>
    <w:p w14:paraId="4AC28B38" w14:textId="77777777" w:rsidR="00C24D58" w:rsidRPr="00416495" w:rsidRDefault="00C24D58" w:rsidP="00C24D58">
      <w:pPr>
        <w:rPr>
          <w:rFonts w:ascii="Arial" w:hAnsi="Arial" w:cs="Arial"/>
        </w:rPr>
      </w:pPr>
    </w:p>
    <w:p w14:paraId="2463B64B" w14:textId="77777777" w:rsidR="00C24D58" w:rsidRPr="00416495" w:rsidRDefault="00C24D58" w:rsidP="00C24D58">
      <w:pPr>
        <w:rPr>
          <w:rFonts w:ascii="Arial" w:hAnsi="Arial" w:cs="Arial"/>
        </w:rPr>
      </w:pPr>
      <w:r w:rsidRPr="00416495">
        <w:rPr>
          <w:rFonts w:ascii="Arial" w:hAnsi="Arial" w:cs="Arial"/>
        </w:rPr>
        <w:t xml:space="preserve">Each ICPS team is made up of Psychological Therapists (PTs), Clinical Practitioners and specialist OPD Probation Officers (PDPOs), and they all work in close partnership with staff from Women in Prison, Together and Penrose. </w:t>
      </w:r>
    </w:p>
    <w:p w14:paraId="205511A5" w14:textId="77777777" w:rsidR="00C24D58" w:rsidRPr="00416495" w:rsidRDefault="00C24D58" w:rsidP="00C24D58">
      <w:pPr>
        <w:rPr>
          <w:rFonts w:ascii="Arial" w:hAnsi="Arial" w:cs="Arial"/>
        </w:rPr>
      </w:pPr>
    </w:p>
    <w:p w14:paraId="7A92BBD5" w14:textId="77777777" w:rsidR="00C24D58" w:rsidRPr="00416495" w:rsidRDefault="00C24D58" w:rsidP="00C24D58">
      <w:pPr>
        <w:rPr>
          <w:rFonts w:ascii="Arial" w:hAnsi="Arial" w:cs="Arial"/>
        </w:rPr>
      </w:pPr>
      <w:r w:rsidRPr="00416495">
        <w:rPr>
          <w:rFonts w:ascii="Arial" w:hAnsi="Arial" w:cs="Arial"/>
        </w:rPr>
        <w:t xml:space="preserve">Each of the eighteen London Probation Delivery Units (PDU) should have a PT and PDPO (known collectively as OPD Practitioners) who offer a consultation service to Probation Practitioners to support </w:t>
      </w:r>
      <w:r w:rsidRPr="00416495">
        <w:rPr>
          <w:rFonts w:ascii="Arial" w:hAnsi="Arial" w:cs="Arial"/>
        </w:rPr>
        <w:lastRenderedPageBreak/>
        <w:t>psychologically informed risk management and Pathway planning.</w:t>
      </w:r>
    </w:p>
    <w:p w14:paraId="6A3CD2DD" w14:textId="77777777" w:rsidR="00C24D58" w:rsidRPr="00416495" w:rsidRDefault="00C24D58" w:rsidP="00C24D58">
      <w:pPr>
        <w:rPr>
          <w:rFonts w:ascii="Arial" w:hAnsi="Arial" w:cs="Arial"/>
        </w:rPr>
      </w:pPr>
    </w:p>
    <w:p w14:paraId="3A72451F" w14:textId="77777777" w:rsidR="00C24D58" w:rsidRPr="00416495" w:rsidRDefault="00C24D58" w:rsidP="00C24D58">
      <w:pPr>
        <w:rPr>
          <w:rFonts w:ascii="Arial" w:hAnsi="Arial" w:cs="Arial"/>
          <w:b/>
          <w:bCs/>
        </w:rPr>
      </w:pPr>
      <w:r w:rsidRPr="00416495">
        <w:rPr>
          <w:rFonts w:ascii="Arial" w:hAnsi="Arial" w:cs="Arial"/>
          <w:b/>
          <w:bCs/>
        </w:rPr>
        <w:t xml:space="preserve">The OPD Pathway offers both </w:t>
      </w:r>
      <w:r w:rsidRPr="00416495">
        <w:rPr>
          <w:rFonts w:ascii="Arial" w:hAnsi="Arial" w:cs="Arial"/>
          <w:b/>
          <w:bCs/>
          <w:i/>
          <w:iCs/>
        </w:rPr>
        <w:t>indirect</w:t>
      </w:r>
      <w:r w:rsidRPr="00416495">
        <w:rPr>
          <w:rFonts w:ascii="Arial" w:hAnsi="Arial" w:cs="Arial"/>
          <w:b/>
          <w:bCs/>
        </w:rPr>
        <w:t xml:space="preserve"> (i.e. to staff) and </w:t>
      </w:r>
      <w:r w:rsidRPr="00416495">
        <w:rPr>
          <w:rFonts w:ascii="Arial" w:hAnsi="Arial" w:cs="Arial"/>
          <w:b/>
          <w:bCs/>
          <w:i/>
          <w:iCs/>
        </w:rPr>
        <w:t>direct</w:t>
      </w:r>
      <w:r w:rsidRPr="00416495">
        <w:rPr>
          <w:rFonts w:ascii="Arial" w:hAnsi="Arial" w:cs="Arial"/>
          <w:b/>
          <w:bCs/>
        </w:rPr>
        <w:t xml:space="preserve"> (i.e. to people on probation) services. </w:t>
      </w:r>
    </w:p>
    <w:p w14:paraId="453CA3A0" w14:textId="77777777" w:rsidR="00C24D58" w:rsidRDefault="00C24D58" w:rsidP="00C24D58">
      <w:pPr>
        <w:rPr>
          <w:rFonts w:ascii="Arial" w:hAnsi="Arial" w:cs="Arial"/>
        </w:rPr>
      </w:pPr>
      <w:r w:rsidRPr="00416495">
        <w:rPr>
          <w:rFonts w:ascii="Arial" w:hAnsi="Arial" w:cs="Arial"/>
        </w:rPr>
        <w:t>Indirect approach:</w:t>
      </w:r>
    </w:p>
    <w:p w14:paraId="1CCA59D9" w14:textId="77777777" w:rsidR="00C147C2" w:rsidRPr="00416495" w:rsidRDefault="00C147C2" w:rsidP="00C24D58">
      <w:pPr>
        <w:rPr>
          <w:rFonts w:ascii="Arial" w:hAnsi="Arial" w:cs="Arial"/>
        </w:rPr>
      </w:pPr>
    </w:p>
    <w:p w14:paraId="425E0E56" w14:textId="77777777" w:rsidR="00C24D58" w:rsidRPr="00C147C2" w:rsidRDefault="00C24D58" w:rsidP="00C24D58">
      <w:pPr>
        <w:pStyle w:val="ListParagraph"/>
        <w:numPr>
          <w:ilvl w:val="0"/>
          <w:numId w:val="12"/>
        </w:numPr>
        <w:spacing w:after="0" w:line="240" w:lineRule="auto"/>
        <w:rPr>
          <w:rFonts w:ascii="Arial" w:hAnsi="Arial" w:cs="Arial"/>
          <w:sz w:val="24"/>
          <w:szCs w:val="24"/>
        </w:rPr>
      </w:pPr>
      <w:r w:rsidRPr="00C147C2">
        <w:rPr>
          <w:rFonts w:ascii="Arial" w:hAnsi="Arial" w:cs="Arial"/>
          <w:sz w:val="24"/>
          <w:szCs w:val="24"/>
        </w:rPr>
        <w:t>Consultations and regular reviews of cases between an OPD Practitioner and the Probation Practitioner managing the case</w:t>
      </w:r>
    </w:p>
    <w:p w14:paraId="2D58D196" w14:textId="77777777" w:rsidR="00C24D58" w:rsidRPr="00C147C2" w:rsidRDefault="00C24D58" w:rsidP="00C24D58">
      <w:pPr>
        <w:pStyle w:val="ListParagraph"/>
        <w:numPr>
          <w:ilvl w:val="0"/>
          <w:numId w:val="10"/>
        </w:numPr>
        <w:spacing w:after="0" w:line="240" w:lineRule="auto"/>
        <w:rPr>
          <w:rFonts w:ascii="Arial" w:hAnsi="Arial" w:cs="Arial"/>
          <w:sz w:val="24"/>
          <w:szCs w:val="24"/>
        </w:rPr>
      </w:pPr>
      <w:r w:rsidRPr="00C147C2">
        <w:rPr>
          <w:rFonts w:ascii="Arial" w:hAnsi="Arial" w:cs="Arial"/>
          <w:sz w:val="24"/>
          <w:szCs w:val="24"/>
        </w:rPr>
        <w:t xml:space="preserve">Group consultations in local PDUs </w:t>
      </w:r>
    </w:p>
    <w:p w14:paraId="436D20E3" w14:textId="77777777" w:rsidR="00C24D58" w:rsidRPr="00C147C2" w:rsidRDefault="00C24D58" w:rsidP="00C24D58">
      <w:pPr>
        <w:pStyle w:val="ListParagraph"/>
        <w:numPr>
          <w:ilvl w:val="0"/>
          <w:numId w:val="10"/>
        </w:numPr>
        <w:spacing w:after="0" w:line="240" w:lineRule="auto"/>
        <w:rPr>
          <w:rFonts w:ascii="Arial" w:hAnsi="Arial" w:cs="Arial"/>
          <w:sz w:val="24"/>
          <w:szCs w:val="24"/>
        </w:rPr>
      </w:pPr>
      <w:r w:rsidRPr="00C147C2">
        <w:rPr>
          <w:rFonts w:ascii="Arial" w:hAnsi="Arial" w:cs="Arial"/>
          <w:sz w:val="24"/>
          <w:szCs w:val="24"/>
        </w:rPr>
        <w:t>Gender-specific formulations to drive psychologically informed pathway planning</w:t>
      </w:r>
    </w:p>
    <w:p w14:paraId="4C93838C" w14:textId="77777777" w:rsidR="00C24D58" w:rsidRPr="00C147C2" w:rsidRDefault="00C24D58" w:rsidP="00C24D58">
      <w:pPr>
        <w:pStyle w:val="ListParagraph"/>
        <w:numPr>
          <w:ilvl w:val="0"/>
          <w:numId w:val="10"/>
        </w:numPr>
        <w:spacing w:after="0" w:line="240" w:lineRule="auto"/>
        <w:rPr>
          <w:rFonts w:ascii="Arial" w:hAnsi="Arial" w:cs="Arial"/>
          <w:sz w:val="24"/>
          <w:szCs w:val="24"/>
        </w:rPr>
      </w:pPr>
      <w:r w:rsidRPr="00C147C2">
        <w:rPr>
          <w:rFonts w:ascii="Arial" w:hAnsi="Arial" w:cs="Arial"/>
          <w:sz w:val="24"/>
          <w:szCs w:val="24"/>
        </w:rPr>
        <w:t xml:space="preserve">Supporting risk management and referral to Services  </w:t>
      </w:r>
    </w:p>
    <w:p w14:paraId="522A7EF4" w14:textId="77777777" w:rsidR="00C24D58" w:rsidRPr="00C147C2" w:rsidRDefault="00C24D58" w:rsidP="00C24D58">
      <w:pPr>
        <w:pStyle w:val="ListParagraph"/>
        <w:numPr>
          <w:ilvl w:val="0"/>
          <w:numId w:val="10"/>
        </w:numPr>
        <w:spacing w:after="0" w:line="240" w:lineRule="auto"/>
        <w:rPr>
          <w:rFonts w:ascii="Arial" w:hAnsi="Arial" w:cs="Arial"/>
          <w:sz w:val="24"/>
          <w:szCs w:val="24"/>
        </w:rPr>
      </w:pPr>
      <w:r w:rsidRPr="00C147C2">
        <w:rPr>
          <w:rFonts w:ascii="Arial" w:hAnsi="Arial" w:cs="Arial"/>
          <w:sz w:val="24"/>
          <w:szCs w:val="24"/>
        </w:rPr>
        <w:t>Workforce development</w:t>
      </w:r>
    </w:p>
    <w:p w14:paraId="43554276" w14:textId="77777777" w:rsidR="00C24D58" w:rsidRPr="00C147C2" w:rsidRDefault="00C24D58" w:rsidP="00C24D58">
      <w:pPr>
        <w:pStyle w:val="ListParagraph"/>
        <w:numPr>
          <w:ilvl w:val="0"/>
          <w:numId w:val="10"/>
        </w:numPr>
        <w:spacing w:after="0" w:line="240" w:lineRule="auto"/>
        <w:rPr>
          <w:rFonts w:ascii="Arial" w:hAnsi="Arial" w:cs="Arial"/>
          <w:sz w:val="24"/>
          <w:szCs w:val="24"/>
        </w:rPr>
      </w:pPr>
      <w:r w:rsidRPr="00C147C2">
        <w:rPr>
          <w:rFonts w:ascii="Arial" w:hAnsi="Arial" w:cs="Arial"/>
          <w:sz w:val="24"/>
          <w:szCs w:val="24"/>
        </w:rPr>
        <w:t>Support to staff working in Approved Premises</w:t>
      </w:r>
    </w:p>
    <w:p w14:paraId="38E39151" w14:textId="77777777" w:rsidR="00C24D58" w:rsidRPr="00416495" w:rsidRDefault="00C24D58" w:rsidP="00C147C2">
      <w:pPr>
        <w:pStyle w:val="ListBullet"/>
        <w:numPr>
          <w:ilvl w:val="0"/>
          <w:numId w:val="0"/>
        </w:numPr>
        <w:spacing w:after="0"/>
        <w:ind w:left="1440"/>
        <w:rPr>
          <w:lang w:eastAsia="en-GB"/>
        </w:rPr>
      </w:pPr>
    </w:p>
    <w:p w14:paraId="0D4AB236" w14:textId="77777777" w:rsidR="00C24D58" w:rsidRDefault="00C24D58" w:rsidP="00C24D58">
      <w:pPr>
        <w:rPr>
          <w:rFonts w:ascii="Arial" w:hAnsi="Arial" w:cs="Arial"/>
        </w:rPr>
      </w:pPr>
      <w:r w:rsidRPr="00416495">
        <w:rPr>
          <w:rFonts w:ascii="Arial" w:hAnsi="Arial" w:cs="Arial"/>
        </w:rPr>
        <w:t xml:space="preserve">Direct approach: </w:t>
      </w:r>
    </w:p>
    <w:p w14:paraId="1750D707" w14:textId="77777777" w:rsidR="00C147C2" w:rsidRPr="00416495" w:rsidRDefault="00C147C2" w:rsidP="00C24D58">
      <w:pPr>
        <w:rPr>
          <w:rFonts w:ascii="Arial" w:hAnsi="Arial" w:cs="Arial"/>
        </w:rPr>
      </w:pPr>
    </w:p>
    <w:p w14:paraId="05A376AC" w14:textId="77777777" w:rsidR="00C24D58" w:rsidRPr="00C147C2" w:rsidRDefault="00C24D58" w:rsidP="00C24D58">
      <w:pPr>
        <w:pStyle w:val="ListParagraph"/>
        <w:numPr>
          <w:ilvl w:val="0"/>
          <w:numId w:val="11"/>
        </w:numPr>
        <w:spacing w:after="0" w:line="240" w:lineRule="auto"/>
        <w:rPr>
          <w:rFonts w:ascii="Arial" w:hAnsi="Arial" w:cs="Arial"/>
          <w:sz w:val="24"/>
          <w:szCs w:val="24"/>
        </w:rPr>
      </w:pPr>
      <w:r w:rsidRPr="00C147C2">
        <w:rPr>
          <w:rFonts w:ascii="Arial" w:hAnsi="Arial" w:cs="Arial"/>
          <w:sz w:val="24"/>
          <w:szCs w:val="24"/>
        </w:rPr>
        <w:t xml:space="preserve">Comprehensive assessment &amp; Psychologically informed risk management </w:t>
      </w:r>
    </w:p>
    <w:p w14:paraId="6B0C48AC" w14:textId="77777777" w:rsidR="00C24D58" w:rsidRPr="00C147C2" w:rsidRDefault="00C24D58" w:rsidP="00C24D58">
      <w:pPr>
        <w:pStyle w:val="ListParagraph"/>
        <w:numPr>
          <w:ilvl w:val="0"/>
          <w:numId w:val="9"/>
        </w:numPr>
        <w:spacing w:after="0" w:line="240" w:lineRule="auto"/>
        <w:rPr>
          <w:rFonts w:ascii="Arial" w:hAnsi="Arial" w:cs="Arial"/>
          <w:sz w:val="24"/>
          <w:szCs w:val="24"/>
        </w:rPr>
      </w:pPr>
      <w:r w:rsidRPr="00C147C2">
        <w:rPr>
          <w:rFonts w:ascii="Arial" w:hAnsi="Arial" w:cs="Arial"/>
          <w:sz w:val="24"/>
          <w:szCs w:val="24"/>
        </w:rPr>
        <w:t>Support for stabilisation &amp; resettlement, e.g., housing, substance misuse, psycho-education</w:t>
      </w:r>
    </w:p>
    <w:p w14:paraId="514CE46C" w14:textId="77777777" w:rsidR="00C24D58" w:rsidRPr="00C147C2" w:rsidRDefault="00C24D58" w:rsidP="00C24D58">
      <w:pPr>
        <w:pStyle w:val="ListParagraph"/>
        <w:numPr>
          <w:ilvl w:val="0"/>
          <w:numId w:val="9"/>
        </w:numPr>
        <w:spacing w:after="0" w:line="240" w:lineRule="auto"/>
        <w:rPr>
          <w:rFonts w:ascii="Arial" w:hAnsi="Arial" w:cs="Arial"/>
          <w:sz w:val="24"/>
          <w:szCs w:val="24"/>
        </w:rPr>
      </w:pPr>
      <w:r w:rsidRPr="00C147C2">
        <w:rPr>
          <w:rFonts w:ascii="Arial" w:hAnsi="Arial" w:cs="Arial"/>
          <w:sz w:val="24"/>
          <w:szCs w:val="24"/>
        </w:rPr>
        <w:t xml:space="preserve">Individual and group treatment </w:t>
      </w:r>
    </w:p>
    <w:p w14:paraId="0DE3D97B" w14:textId="77777777" w:rsidR="00C24D58" w:rsidRPr="00C147C2" w:rsidRDefault="00C24D58" w:rsidP="00C24D58">
      <w:pPr>
        <w:pStyle w:val="ListParagraph"/>
        <w:numPr>
          <w:ilvl w:val="0"/>
          <w:numId w:val="9"/>
        </w:numPr>
        <w:spacing w:after="0" w:line="240" w:lineRule="auto"/>
        <w:rPr>
          <w:rFonts w:ascii="Arial" w:hAnsi="Arial" w:cs="Arial"/>
          <w:sz w:val="24"/>
          <w:szCs w:val="24"/>
        </w:rPr>
      </w:pPr>
      <w:r w:rsidRPr="00C147C2">
        <w:rPr>
          <w:rFonts w:ascii="Arial" w:hAnsi="Arial" w:cs="Arial"/>
          <w:sz w:val="24"/>
          <w:szCs w:val="24"/>
        </w:rPr>
        <w:t>Opportunity to engage in level of intensity to suit needs</w:t>
      </w:r>
    </w:p>
    <w:p w14:paraId="791AF9C7" w14:textId="77777777" w:rsidR="00C24D58" w:rsidRPr="00C147C2" w:rsidRDefault="00C24D58" w:rsidP="00C24D58">
      <w:pPr>
        <w:pStyle w:val="ListParagraph"/>
        <w:numPr>
          <w:ilvl w:val="0"/>
          <w:numId w:val="9"/>
        </w:numPr>
        <w:spacing w:after="0" w:line="240" w:lineRule="auto"/>
        <w:rPr>
          <w:rFonts w:ascii="Arial" w:hAnsi="Arial" w:cs="Arial"/>
          <w:sz w:val="24"/>
          <w:szCs w:val="24"/>
        </w:rPr>
      </w:pPr>
      <w:r w:rsidRPr="00C147C2">
        <w:rPr>
          <w:rFonts w:ascii="Arial" w:hAnsi="Arial" w:cs="Arial"/>
          <w:sz w:val="24"/>
          <w:szCs w:val="24"/>
        </w:rPr>
        <w:t xml:space="preserve">Enhanced relational and engagement support via mentoring and advocacy </w:t>
      </w:r>
    </w:p>
    <w:p w14:paraId="1AED4D0B" w14:textId="77777777" w:rsidR="00C24D58" w:rsidRPr="00C147C2" w:rsidRDefault="00C24D58" w:rsidP="00C24D58">
      <w:pPr>
        <w:pStyle w:val="ListParagraph"/>
        <w:numPr>
          <w:ilvl w:val="0"/>
          <w:numId w:val="9"/>
        </w:numPr>
        <w:spacing w:after="0" w:line="240" w:lineRule="auto"/>
        <w:rPr>
          <w:rFonts w:ascii="Arial" w:hAnsi="Arial" w:cs="Arial"/>
          <w:sz w:val="24"/>
          <w:szCs w:val="24"/>
        </w:rPr>
      </w:pPr>
      <w:r w:rsidRPr="00C147C2">
        <w:rPr>
          <w:rFonts w:ascii="Arial" w:hAnsi="Arial" w:cs="Arial"/>
          <w:sz w:val="24"/>
          <w:szCs w:val="24"/>
        </w:rPr>
        <w:t>Housing support, including supported housing</w:t>
      </w:r>
    </w:p>
    <w:p w14:paraId="1CB15B51" w14:textId="77777777" w:rsidR="00C24D58" w:rsidRPr="00C147C2" w:rsidRDefault="00C24D58" w:rsidP="00C24D58">
      <w:pPr>
        <w:pStyle w:val="ListParagraph"/>
        <w:numPr>
          <w:ilvl w:val="0"/>
          <w:numId w:val="9"/>
        </w:numPr>
        <w:spacing w:after="0" w:line="240" w:lineRule="auto"/>
        <w:rPr>
          <w:rFonts w:ascii="Arial" w:hAnsi="Arial" w:cs="Arial"/>
          <w:sz w:val="24"/>
          <w:szCs w:val="24"/>
        </w:rPr>
      </w:pPr>
      <w:r w:rsidRPr="00C147C2">
        <w:rPr>
          <w:rFonts w:ascii="Arial" w:hAnsi="Arial" w:cs="Arial"/>
          <w:sz w:val="24"/>
          <w:szCs w:val="24"/>
        </w:rPr>
        <w:t xml:space="preserve">Inclusion </w:t>
      </w:r>
    </w:p>
    <w:p w14:paraId="5B08EE5E" w14:textId="77777777" w:rsidR="00C24D58" w:rsidRPr="00C147C2" w:rsidRDefault="00C24D58" w:rsidP="00C24D58">
      <w:pPr>
        <w:pStyle w:val="ListParagraph"/>
        <w:numPr>
          <w:ilvl w:val="0"/>
          <w:numId w:val="9"/>
        </w:numPr>
        <w:spacing w:after="0" w:line="240" w:lineRule="auto"/>
        <w:rPr>
          <w:rFonts w:ascii="Arial" w:hAnsi="Arial" w:cs="Arial"/>
          <w:sz w:val="24"/>
          <w:szCs w:val="24"/>
        </w:rPr>
      </w:pPr>
      <w:r w:rsidRPr="00C147C2">
        <w:rPr>
          <w:rFonts w:ascii="Arial" w:hAnsi="Arial" w:cs="Arial"/>
          <w:sz w:val="24"/>
          <w:szCs w:val="24"/>
        </w:rPr>
        <w:t xml:space="preserve">Involvement </w:t>
      </w:r>
    </w:p>
    <w:p w14:paraId="00AD71FB" w14:textId="77777777" w:rsidR="00C24D58" w:rsidRPr="00C147C2" w:rsidRDefault="00C24D58" w:rsidP="00C24D58">
      <w:pPr>
        <w:pStyle w:val="ListParagraph"/>
        <w:numPr>
          <w:ilvl w:val="0"/>
          <w:numId w:val="9"/>
        </w:numPr>
        <w:spacing w:after="0" w:line="240" w:lineRule="auto"/>
        <w:rPr>
          <w:rFonts w:ascii="Arial" w:hAnsi="Arial" w:cs="Arial"/>
          <w:sz w:val="24"/>
          <w:szCs w:val="24"/>
        </w:rPr>
      </w:pPr>
      <w:r w:rsidRPr="00C147C2">
        <w:rPr>
          <w:rFonts w:ascii="Arial" w:hAnsi="Arial" w:cs="Arial"/>
          <w:sz w:val="24"/>
          <w:szCs w:val="24"/>
        </w:rPr>
        <w:t>Support to people living in Approved Premises</w:t>
      </w:r>
    </w:p>
    <w:p w14:paraId="18FA57E4" w14:textId="77777777" w:rsidR="00C24D58" w:rsidRPr="00416495" w:rsidRDefault="00C24D58" w:rsidP="00C24D58">
      <w:pPr>
        <w:pStyle w:val="ListBullet"/>
        <w:numPr>
          <w:ilvl w:val="0"/>
          <w:numId w:val="0"/>
        </w:numPr>
        <w:spacing w:after="0"/>
        <w:ind w:left="720" w:hanging="360"/>
        <w:rPr>
          <w:rFonts w:ascii="Arial" w:hAnsi="Arial" w:cs="Arial"/>
          <w:b/>
          <w:color w:val="7030A0"/>
          <w:lang w:eastAsia="en-GB"/>
        </w:rPr>
      </w:pPr>
    </w:p>
    <w:p w14:paraId="570A9806" w14:textId="77777777" w:rsidR="00C24D58" w:rsidRPr="0056489E" w:rsidRDefault="00C24D58" w:rsidP="00C24D58">
      <w:pPr>
        <w:pStyle w:val="Heading1"/>
        <w:jc w:val="left"/>
        <w:rPr>
          <w:spacing w:val="-4"/>
          <w:kern w:val="32"/>
          <w:sz w:val="38"/>
          <w:szCs w:val="38"/>
        </w:rPr>
      </w:pPr>
      <w:r w:rsidRPr="0056489E">
        <w:rPr>
          <w:spacing w:val="-4"/>
          <w:kern w:val="32"/>
          <w:sz w:val="38"/>
          <w:szCs w:val="38"/>
        </w:rPr>
        <w:t>Why Psychologically Informed Practice?</w:t>
      </w:r>
    </w:p>
    <w:p w14:paraId="4C770D7C" w14:textId="77777777" w:rsidR="00C24D58" w:rsidRPr="00416495" w:rsidRDefault="00C24D58" w:rsidP="00C24D58">
      <w:pPr>
        <w:rPr>
          <w:rFonts w:ascii="Arial" w:hAnsi="Arial" w:cs="Arial"/>
        </w:rPr>
      </w:pPr>
    </w:p>
    <w:p w14:paraId="0E4D3467" w14:textId="77777777" w:rsidR="00C24D58" w:rsidRPr="00C147C2" w:rsidRDefault="00C24D58" w:rsidP="00C24D58">
      <w:pPr>
        <w:pStyle w:val="ListParagraph"/>
        <w:numPr>
          <w:ilvl w:val="0"/>
          <w:numId w:val="9"/>
        </w:numPr>
        <w:spacing w:after="0" w:line="240" w:lineRule="auto"/>
        <w:rPr>
          <w:rFonts w:ascii="Arial" w:hAnsi="Arial" w:cs="Arial"/>
          <w:sz w:val="24"/>
          <w:szCs w:val="24"/>
        </w:rPr>
      </w:pPr>
      <w:r w:rsidRPr="00C147C2">
        <w:rPr>
          <w:rFonts w:ascii="Arial" w:hAnsi="Arial" w:cs="Arial"/>
          <w:sz w:val="24"/>
          <w:szCs w:val="24"/>
        </w:rPr>
        <w:t>To enable Probation Practitioners to have a better understanding of the person, who they are, their history, why they might have offended, risk factors, and effective management strategies</w:t>
      </w:r>
    </w:p>
    <w:p w14:paraId="42E00B8A" w14:textId="77777777" w:rsidR="00C24D58" w:rsidRPr="00C147C2" w:rsidRDefault="00C24D58" w:rsidP="00C24D58">
      <w:pPr>
        <w:pStyle w:val="ListParagraph"/>
        <w:numPr>
          <w:ilvl w:val="0"/>
          <w:numId w:val="9"/>
        </w:numPr>
        <w:spacing w:after="0" w:line="240" w:lineRule="auto"/>
        <w:rPr>
          <w:rFonts w:ascii="Arial" w:hAnsi="Arial" w:cs="Arial"/>
          <w:sz w:val="24"/>
          <w:szCs w:val="24"/>
        </w:rPr>
      </w:pPr>
      <w:r w:rsidRPr="00C147C2">
        <w:rPr>
          <w:rFonts w:ascii="Arial" w:hAnsi="Arial" w:cs="Arial"/>
          <w:sz w:val="24"/>
          <w:szCs w:val="24"/>
        </w:rPr>
        <w:t xml:space="preserve">To help People on Probation to understand better the risk scenarios </w:t>
      </w:r>
      <w:r w:rsidRPr="00C147C2">
        <w:rPr>
          <w:rFonts w:ascii="Arial" w:hAnsi="Arial" w:cs="Arial"/>
          <w:sz w:val="24"/>
          <w:szCs w:val="24"/>
        </w:rPr>
        <w:t>and strategies needed for managing behaviours</w:t>
      </w:r>
    </w:p>
    <w:p w14:paraId="282788D9" w14:textId="77777777" w:rsidR="00C24D58" w:rsidRPr="00C147C2" w:rsidRDefault="00C24D58" w:rsidP="00C24D58">
      <w:pPr>
        <w:pStyle w:val="ListParagraph"/>
        <w:numPr>
          <w:ilvl w:val="0"/>
          <w:numId w:val="9"/>
        </w:numPr>
        <w:spacing w:after="0" w:line="240" w:lineRule="auto"/>
        <w:rPr>
          <w:rFonts w:ascii="Arial" w:hAnsi="Arial" w:cs="Arial"/>
          <w:sz w:val="24"/>
          <w:szCs w:val="24"/>
        </w:rPr>
      </w:pPr>
      <w:r w:rsidRPr="00C147C2">
        <w:rPr>
          <w:rFonts w:ascii="Arial" w:hAnsi="Arial" w:cs="Arial"/>
          <w:sz w:val="24"/>
          <w:szCs w:val="24"/>
        </w:rPr>
        <w:t>To help People on Probation actively engage in evidence-based, group and/or individualised treatment activities focused on improvements in their personality difficulties and behaviours</w:t>
      </w:r>
    </w:p>
    <w:p w14:paraId="0FB9ACE6" w14:textId="77777777" w:rsidR="00C24D58" w:rsidRPr="00C147C2" w:rsidRDefault="00C24D58" w:rsidP="00C24D58">
      <w:pPr>
        <w:pStyle w:val="ListParagraph"/>
        <w:numPr>
          <w:ilvl w:val="0"/>
          <w:numId w:val="9"/>
        </w:numPr>
        <w:spacing w:after="0" w:line="240" w:lineRule="auto"/>
        <w:rPr>
          <w:rFonts w:ascii="Arial" w:hAnsi="Arial" w:cs="Arial"/>
          <w:sz w:val="24"/>
          <w:szCs w:val="24"/>
        </w:rPr>
      </w:pPr>
      <w:r w:rsidRPr="00C147C2">
        <w:rPr>
          <w:rFonts w:ascii="Arial" w:hAnsi="Arial" w:cs="Arial"/>
          <w:sz w:val="24"/>
          <w:szCs w:val="24"/>
        </w:rPr>
        <w:t>Informing practitioner approach can increase engagement, reduce risk and help meet the disparate needs of People on Probation.</w:t>
      </w:r>
    </w:p>
    <w:p w14:paraId="612AB2A5" w14:textId="77777777" w:rsidR="00C24D58" w:rsidRPr="00416495" w:rsidRDefault="00C24D58" w:rsidP="00C24D58">
      <w:pPr>
        <w:pStyle w:val="ListBullet"/>
        <w:numPr>
          <w:ilvl w:val="0"/>
          <w:numId w:val="0"/>
        </w:numPr>
        <w:ind w:left="720" w:hanging="360"/>
        <w:rPr>
          <w:rFonts w:ascii="Arial" w:hAnsi="Arial" w:cs="Arial"/>
          <w:b/>
          <w:lang w:eastAsia="en-GB"/>
        </w:rPr>
      </w:pPr>
    </w:p>
    <w:p w14:paraId="3E143B88" w14:textId="77777777" w:rsidR="00C24D58" w:rsidRPr="00416495" w:rsidRDefault="00C24D58" w:rsidP="00C24D58">
      <w:pPr>
        <w:pStyle w:val="ListBullet"/>
        <w:numPr>
          <w:ilvl w:val="0"/>
          <w:numId w:val="0"/>
        </w:numPr>
        <w:ind w:left="720" w:hanging="360"/>
        <w:rPr>
          <w:rFonts w:ascii="Arial" w:hAnsi="Arial" w:cs="Arial"/>
          <w:b/>
          <w:color w:val="7030A0"/>
          <w:lang w:eastAsia="en-GB"/>
        </w:rPr>
      </w:pPr>
    </w:p>
    <w:p w14:paraId="293CB736" w14:textId="77777777" w:rsidR="00C24D58" w:rsidRPr="0056489E" w:rsidRDefault="00C24D58" w:rsidP="00C24D58">
      <w:pPr>
        <w:pStyle w:val="ListBullet"/>
        <w:numPr>
          <w:ilvl w:val="0"/>
          <w:numId w:val="0"/>
        </w:numPr>
        <w:spacing w:after="0"/>
        <w:rPr>
          <w:rFonts w:ascii="Arial" w:hAnsi="Arial" w:cs="Arial"/>
          <w:bCs/>
          <w:color w:val="7030A0"/>
          <w:sz w:val="38"/>
          <w:szCs w:val="38"/>
          <w:lang w:eastAsia="en-GB"/>
        </w:rPr>
      </w:pPr>
      <w:r w:rsidRPr="0056489E">
        <w:rPr>
          <w:rFonts w:ascii="Arial" w:hAnsi="Arial" w:cs="Arial"/>
          <w:bCs/>
          <w:color w:val="7030A0"/>
          <w:sz w:val="38"/>
          <w:szCs w:val="38"/>
          <w:lang w:eastAsia="en-GB"/>
        </w:rPr>
        <w:t>OPD attendance at MAPPA</w:t>
      </w:r>
    </w:p>
    <w:p w14:paraId="194D4E30" w14:textId="77777777" w:rsidR="00C24D58" w:rsidRPr="00416495" w:rsidRDefault="00C24D58" w:rsidP="00C24D58">
      <w:pPr>
        <w:pStyle w:val="ListBullet"/>
        <w:numPr>
          <w:ilvl w:val="0"/>
          <w:numId w:val="0"/>
        </w:numPr>
        <w:spacing w:after="0"/>
        <w:ind w:left="720" w:hanging="360"/>
        <w:rPr>
          <w:rFonts w:ascii="Arial" w:hAnsi="Arial" w:cs="Arial"/>
          <w:b/>
          <w:lang w:eastAsia="en-GB"/>
        </w:rPr>
      </w:pPr>
    </w:p>
    <w:p w14:paraId="45BD4A6C" w14:textId="77777777" w:rsidR="00C24D58" w:rsidRPr="00416495" w:rsidRDefault="00C24D58" w:rsidP="00C24D58">
      <w:pPr>
        <w:pStyle w:val="ListBullet"/>
        <w:numPr>
          <w:ilvl w:val="0"/>
          <w:numId w:val="0"/>
        </w:numPr>
        <w:spacing w:after="0"/>
        <w:rPr>
          <w:rFonts w:ascii="Arial" w:hAnsi="Arial" w:cs="Arial"/>
          <w:bCs/>
          <w:lang w:eastAsia="en-GB"/>
        </w:rPr>
      </w:pPr>
      <w:r w:rsidRPr="00416495">
        <w:rPr>
          <w:rFonts w:ascii="Arial" w:hAnsi="Arial" w:cs="Arial"/>
          <w:bCs/>
          <w:lang w:eastAsia="en-GB"/>
        </w:rPr>
        <w:t>OPD inputs into MAPPA in the following ways</w:t>
      </w:r>
    </w:p>
    <w:p w14:paraId="09DCF9EA" w14:textId="77777777" w:rsidR="00C24D58" w:rsidRPr="00FD5CDC" w:rsidRDefault="00C24D58" w:rsidP="00C24D58">
      <w:pPr>
        <w:pStyle w:val="xmsonormal"/>
        <w:spacing w:after="0" w:afterAutospacing="0"/>
        <w:contextualSpacing/>
        <w:rPr>
          <w:rFonts w:ascii="Arial" w:hAnsi="Arial" w:cs="Arial"/>
          <w:b/>
          <w:bCs/>
        </w:rPr>
      </w:pPr>
      <w:r w:rsidRPr="00FD5CDC">
        <w:rPr>
          <w:rFonts w:ascii="Arial" w:hAnsi="Arial" w:cs="Arial"/>
          <w:b/>
          <w:bCs/>
        </w:rPr>
        <w:t>Indirect Cases</w:t>
      </w:r>
    </w:p>
    <w:p w14:paraId="7D6C2FF7" w14:textId="77777777" w:rsidR="00C24D58" w:rsidRPr="00E379BF" w:rsidRDefault="00C24D58" w:rsidP="00C24D58">
      <w:pPr>
        <w:pStyle w:val="xmsonormal"/>
        <w:spacing w:after="0" w:afterAutospacing="0"/>
        <w:contextualSpacing/>
        <w:rPr>
          <w:rFonts w:ascii="Arial" w:hAnsi="Arial" w:cs="Arial"/>
        </w:rPr>
      </w:pPr>
      <w:r w:rsidRPr="00E379BF">
        <w:rPr>
          <w:rFonts w:ascii="Arial" w:hAnsi="Arial" w:cs="Arial"/>
        </w:rPr>
        <w:t xml:space="preserve">For indirect MAPPA Level 2 cases OPD Practitioners will contact the Probation Practitioner prior to the MAPPA meeting to see if there is any support they would like to prepare for the meeting. If requested by the PP the OPD Practitioner will attend MAPPA. OPD practitioners will ensure MAPPA Level 2 cases are prioritised for consultations and pathway planning. </w:t>
      </w:r>
    </w:p>
    <w:p w14:paraId="3A790C25" w14:textId="77777777" w:rsidR="00C24D58" w:rsidRPr="00E379BF" w:rsidRDefault="00C24D58" w:rsidP="00C24D58">
      <w:pPr>
        <w:pStyle w:val="xmsonormal"/>
        <w:spacing w:after="0" w:afterAutospacing="0"/>
        <w:contextualSpacing/>
        <w:rPr>
          <w:rFonts w:ascii="Arial" w:hAnsi="Arial" w:cs="Arial"/>
          <w:b/>
          <w:bCs/>
        </w:rPr>
      </w:pPr>
    </w:p>
    <w:p w14:paraId="50D3B331" w14:textId="77777777" w:rsidR="00C24D58" w:rsidRPr="00FD5CDC" w:rsidRDefault="00C24D58" w:rsidP="00C24D58">
      <w:pPr>
        <w:pStyle w:val="xmsonormal"/>
        <w:spacing w:after="0" w:afterAutospacing="0"/>
        <w:contextualSpacing/>
        <w:rPr>
          <w:rFonts w:ascii="Arial" w:hAnsi="Arial" w:cs="Arial"/>
          <w:b/>
          <w:bCs/>
        </w:rPr>
      </w:pPr>
      <w:r w:rsidRPr="00FD5CDC">
        <w:rPr>
          <w:rFonts w:ascii="Arial" w:hAnsi="Arial" w:cs="Arial"/>
        </w:rPr>
        <w:t xml:space="preserve">For indirect MAPPA Level 3 cases a OPD practitioner will attend the initial MAPPA level 3. During this meeting a decision will be made about attendance of future MAPPA meetings. </w:t>
      </w:r>
    </w:p>
    <w:p w14:paraId="648E5124" w14:textId="77777777" w:rsidR="00C24D58" w:rsidRPr="00416495" w:rsidRDefault="00C24D58" w:rsidP="00C24D58">
      <w:pPr>
        <w:pStyle w:val="xmsonormal"/>
        <w:spacing w:after="0" w:afterAutospacing="0"/>
        <w:contextualSpacing/>
        <w:rPr>
          <w:rFonts w:ascii="Arial" w:hAnsi="Arial" w:cs="Arial"/>
          <w:sz w:val="22"/>
          <w:szCs w:val="22"/>
        </w:rPr>
      </w:pPr>
      <w:r w:rsidRPr="00416495">
        <w:rPr>
          <w:rFonts w:ascii="Arial" w:hAnsi="Arial" w:cs="Arial"/>
          <w:sz w:val="22"/>
          <w:szCs w:val="22"/>
        </w:rPr>
        <w:t> </w:t>
      </w:r>
    </w:p>
    <w:p w14:paraId="42CBB2F6" w14:textId="77777777" w:rsidR="00C24D58" w:rsidRPr="00FD5CDC" w:rsidRDefault="00C24D58" w:rsidP="00C24D58">
      <w:pPr>
        <w:pStyle w:val="xmsonormal"/>
        <w:spacing w:after="0" w:afterAutospacing="0"/>
        <w:contextualSpacing/>
        <w:rPr>
          <w:rFonts w:ascii="Arial" w:hAnsi="Arial" w:cs="Arial"/>
          <w:b/>
          <w:bCs/>
        </w:rPr>
      </w:pPr>
      <w:r w:rsidRPr="00FD5CDC">
        <w:rPr>
          <w:rFonts w:ascii="Arial" w:hAnsi="Arial" w:cs="Arial"/>
          <w:b/>
          <w:bCs/>
        </w:rPr>
        <w:t>Direct Cases</w:t>
      </w:r>
    </w:p>
    <w:p w14:paraId="1B9D5BE4" w14:textId="77777777" w:rsidR="00C24D58" w:rsidRPr="00E379BF" w:rsidRDefault="00C24D58" w:rsidP="00E379BF">
      <w:pPr>
        <w:pStyle w:val="xmsonormal"/>
        <w:spacing w:after="0" w:afterAutospacing="0"/>
        <w:contextualSpacing/>
        <w:rPr>
          <w:rFonts w:ascii="Arial" w:hAnsi="Arial" w:cs="Arial"/>
        </w:rPr>
      </w:pPr>
      <w:r w:rsidRPr="00E379BF">
        <w:rPr>
          <w:rFonts w:ascii="Arial" w:hAnsi="Arial" w:cs="Arial"/>
        </w:rPr>
        <w:t>For both MAPPA level 2 and 3 where direct work is taking place there will be attendance by a psychological therapist or clinical practitioner at all MAPPA meetings.</w:t>
      </w:r>
    </w:p>
    <w:p w14:paraId="7EDAE91B" w14:textId="77777777" w:rsidR="00C24D58" w:rsidRPr="00416495" w:rsidRDefault="00C24D58" w:rsidP="00C24D58">
      <w:pPr>
        <w:pStyle w:val="ListBullet"/>
        <w:numPr>
          <w:ilvl w:val="0"/>
          <w:numId w:val="0"/>
        </w:numPr>
        <w:rPr>
          <w:rFonts w:ascii="Arial" w:hAnsi="Arial" w:cs="Arial"/>
          <w:b/>
          <w:lang w:eastAsia="en-GB"/>
        </w:rPr>
      </w:pPr>
    </w:p>
    <w:p w14:paraId="2F2DA240" w14:textId="77777777" w:rsidR="00C24D58" w:rsidRPr="0056489E" w:rsidRDefault="00C24D58" w:rsidP="00C24D58">
      <w:pPr>
        <w:pStyle w:val="ListBullet"/>
        <w:numPr>
          <w:ilvl w:val="0"/>
          <w:numId w:val="0"/>
        </w:numPr>
        <w:rPr>
          <w:rFonts w:ascii="Arial" w:hAnsi="Arial" w:cs="Arial"/>
          <w:bCs/>
          <w:color w:val="7030A0"/>
          <w:sz w:val="38"/>
          <w:szCs w:val="38"/>
          <w:lang w:eastAsia="en-GB"/>
        </w:rPr>
      </w:pPr>
      <w:r w:rsidRPr="0056489E">
        <w:rPr>
          <w:rFonts w:ascii="Arial" w:hAnsi="Arial" w:cs="Arial"/>
          <w:bCs/>
          <w:color w:val="7030A0"/>
          <w:sz w:val="38"/>
          <w:szCs w:val="38"/>
          <w:lang w:eastAsia="en-GB"/>
        </w:rPr>
        <w:t>Formulations and MAPPA</w:t>
      </w:r>
    </w:p>
    <w:p w14:paraId="04B64B65" w14:textId="77777777" w:rsidR="00C24D58" w:rsidRPr="00416495" w:rsidRDefault="00C24D58" w:rsidP="00C24D58">
      <w:pPr>
        <w:rPr>
          <w:rFonts w:ascii="Arial" w:hAnsi="Arial" w:cs="Arial"/>
        </w:rPr>
      </w:pPr>
      <w:r w:rsidRPr="00416495">
        <w:rPr>
          <w:rFonts w:ascii="Arial" w:hAnsi="Arial" w:cs="Arial"/>
        </w:rPr>
        <w:t xml:space="preserve">A formulation in an organisational framework for producing a narrative that explains underlying mechanism of the presenting problem and proposes hypotheses regarding action to facilitate change. Formulation can lead to: </w:t>
      </w:r>
    </w:p>
    <w:p w14:paraId="60770282" w14:textId="77777777" w:rsidR="00C24D58" w:rsidRPr="00416495" w:rsidRDefault="00C24D58" w:rsidP="00C24D58">
      <w:pPr>
        <w:rPr>
          <w:rFonts w:ascii="Arial" w:hAnsi="Arial" w:cs="Arial"/>
        </w:rPr>
      </w:pPr>
    </w:p>
    <w:p w14:paraId="50A8247F" w14:textId="77777777" w:rsidR="00C24D58" w:rsidRPr="00416495" w:rsidRDefault="00C24D58" w:rsidP="00C24D58">
      <w:pPr>
        <w:numPr>
          <w:ilvl w:val="0"/>
          <w:numId w:val="13"/>
        </w:numPr>
        <w:contextualSpacing/>
        <w:rPr>
          <w:rFonts w:ascii="Arial" w:hAnsi="Arial" w:cs="Arial"/>
        </w:rPr>
      </w:pPr>
      <w:r w:rsidRPr="00416495">
        <w:rPr>
          <w:rFonts w:ascii="Arial" w:hAnsi="Arial" w:cs="Arial"/>
        </w:rPr>
        <w:t>Improved engagement and experience of supervision for People on Probation</w:t>
      </w:r>
    </w:p>
    <w:p w14:paraId="5D8CEBDC" w14:textId="77777777" w:rsidR="00C24D58" w:rsidRPr="00416495" w:rsidRDefault="00C24D58" w:rsidP="00C24D58">
      <w:pPr>
        <w:numPr>
          <w:ilvl w:val="0"/>
          <w:numId w:val="13"/>
        </w:numPr>
        <w:contextualSpacing/>
        <w:rPr>
          <w:rFonts w:ascii="Arial" w:hAnsi="Arial" w:cs="Arial"/>
        </w:rPr>
      </w:pPr>
      <w:r w:rsidRPr="00416495">
        <w:rPr>
          <w:rFonts w:ascii="Arial" w:hAnsi="Arial" w:cs="Arial"/>
        </w:rPr>
        <w:lastRenderedPageBreak/>
        <w:t xml:space="preserve">Reduction of likelihood of non-compliance and failure on supervision </w:t>
      </w:r>
    </w:p>
    <w:p w14:paraId="02413AF5" w14:textId="77777777" w:rsidR="00C24D58" w:rsidRPr="00416495" w:rsidRDefault="00C24D58" w:rsidP="00C24D58">
      <w:pPr>
        <w:numPr>
          <w:ilvl w:val="0"/>
          <w:numId w:val="13"/>
        </w:numPr>
        <w:contextualSpacing/>
        <w:rPr>
          <w:rFonts w:ascii="Arial" w:hAnsi="Arial" w:cs="Arial"/>
        </w:rPr>
      </w:pPr>
      <w:r w:rsidRPr="00416495">
        <w:rPr>
          <w:rFonts w:ascii="Arial" w:hAnsi="Arial" w:cs="Arial"/>
        </w:rPr>
        <w:t>Reduction of likelihood of further high harm offending behaviour</w:t>
      </w:r>
    </w:p>
    <w:p w14:paraId="1B7F68ED" w14:textId="77777777" w:rsidR="00C24D58" w:rsidRPr="00416495" w:rsidRDefault="00C24D58" w:rsidP="00C24D58">
      <w:pPr>
        <w:numPr>
          <w:ilvl w:val="0"/>
          <w:numId w:val="13"/>
        </w:numPr>
        <w:contextualSpacing/>
        <w:rPr>
          <w:rFonts w:ascii="Arial" w:hAnsi="Arial" w:cs="Arial"/>
        </w:rPr>
      </w:pPr>
      <w:r w:rsidRPr="00416495">
        <w:rPr>
          <w:rFonts w:ascii="Arial" w:hAnsi="Arial" w:cs="Arial"/>
        </w:rPr>
        <w:t>Improved quality of service delivery</w:t>
      </w:r>
    </w:p>
    <w:p w14:paraId="01E90E1E" w14:textId="77777777" w:rsidR="00C24D58" w:rsidRPr="00416495" w:rsidRDefault="00C24D58" w:rsidP="00C24D58">
      <w:pPr>
        <w:numPr>
          <w:ilvl w:val="0"/>
          <w:numId w:val="13"/>
        </w:numPr>
        <w:contextualSpacing/>
        <w:rPr>
          <w:rFonts w:ascii="Arial" w:hAnsi="Arial" w:cs="Arial"/>
        </w:rPr>
      </w:pPr>
      <w:r w:rsidRPr="00416495">
        <w:rPr>
          <w:rFonts w:ascii="Arial" w:hAnsi="Arial" w:cs="Arial"/>
        </w:rPr>
        <w:t xml:space="preserve">Improved staff confidence, skills and morale </w:t>
      </w:r>
    </w:p>
    <w:p w14:paraId="64CF39FC" w14:textId="77777777" w:rsidR="00C24D58" w:rsidRPr="00416495" w:rsidRDefault="00C24D58" w:rsidP="00C24D58">
      <w:pPr>
        <w:pStyle w:val="ListBullet"/>
        <w:numPr>
          <w:ilvl w:val="0"/>
          <w:numId w:val="0"/>
        </w:numPr>
        <w:spacing w:after="0"/>
        <w:rPr>
          <w:rFonts w:ascii="Arial" w:hAnsi="Arial" w:cs="Arial"/>
          <w:bCs/>
          <w:lang w:eastAsia="en-GB"/>
        </w:rPr>
      </w:pPr>
    </w:p>
    <w:p w14:paraId="7CF07560" w14:textId="77777777" w:rsidR="00C24D58" w:rsidRPr="00E379BF" w:rsidRDefault="00C24D58" w:rsidP="00C24D58">
      <w:pPr>
        <w:pStyle w:val="ListBullet"/>
        <w:numPr>
          <w:ilvl w:val="0"/>
          <w:numId w:val="0"/>
        </w:numPr>
        <w:spacing w:after="0"/>
        <w:rPr>
          <w:rFonts w:ascii="Arial" w:hAnsi="Arial" w:cs="Arial"/>
          <w:bCs/>
          <w:sz w:val="24"/>
          <w:szCs w:val="24"/>
          <w:lang w:eastAsia="en-GB"/>
        </w:rPr>
      </w:pPr>
      <w:r w:rsidRPr="00E379BF">
        <w:rPr>
          <w:rFonts w:ascii="Arial" w:hAnsi="Arial" w:cs="Arial"/>
          <w:bCs/>
          <w:sz w:val="24"/>
          <w:szCs w:val="24"/>
          <w:lang w:eastAsia="en-GB"/>
        </w:rPr>
        <w:t>There are three types of formulation:</w:t>
      </w:r>
    </w:p>
    <w:p w14:paraId="2FD3EC3F" w14:textId="77777777" w:rsidR="00C24D58" w:rsidRPr="00416495" w:rsidRDefault="00C24D58" w:rsidP="00C24D58">
      <w:pPr>
        <w:pStyle w:val="ListBullet"/>
        <w:numPr>
          <w:ilvl w:val="0"/>
          <w:numId w:val="0"/>
        </w:numPr>
        <w:rPr>
          <w:rFonts w:ascii="Arial" w:hAnsi="Arial" w:cs="Arial"/>
          <w:bCs/>
          <w:lang w:eastAsia="en-GB"/>
        </w:rPr>
      </w:pPr>
    </w:p>
    <w:p w14:paraId="701AF6D7" w14:textId="77777777" w:rsidR="00C24D58" w:rsidRPr="00E379BF" w:rsidRDefault="00C24D58" w:rsidP="00C24D58">
      <w:pPr>
        <w:pStyle w:val="ListBullet"/>
        <w:numPr>
          <w:ilvl w:val="1"/>
          <w:numId w:val="15"/>
        </w:numPr>
        <w:rPr>
          <w:rFonts w:ascii="Arial" w:hAnsi="Arial" w:cs="Arial"/>
          <w:bCs/>
          <w:sz w:val="24"/>
          <w:szCs w:val="24"/>
          <w:lang w:eastAsia="en-GB"/>
        </w:rPr>
      </w:pPr>
      <w:r w:rsidRPr="00E379BF">
        <w:rPr>
          <w:rFonts w:ascii="Arial" w:hAnsi="Arial" w:cs="Arial"/>
          <w:b/>
          <w:bCs/>
          <w:sz w:val="24"/>
          <w:szCs w:val="24"/>
          <w:lang w:eastAsia="en-GB"/>
        </w:rPr>
        <w:t xml:space="preserve">Case formulation </w:t>
      </w:r>
      <w:r w:rsidRPr="00E379BF">
        <w:rPr>
          <w:rFonts w:ascii="Arial" w:hAnsi="Arial" w:cs="Arial"/>
          <w:bCs/>
          <w:sz w:val="24"/>
          <w:szCs w:val="24"/>
          <w:lang w:eastAsia="en-GB"/>
        </w:rPr>
        <w:t>is defined as a statement of understanding about the whole person, explaining and connecting many aspects of their life experiences to this point in time (likely to include personality, behaviour, and risk, potentially with a multi-disciplinary focus)</w:t>
      </w:r>
    </w:p>
    <w:p w14:paraId="557C7AA9" w14:textId="77777777" w:rsidR="00C24D58" w:rsidRPr="00E379BF" w:rsidRDefault="00C24D58" w:rsidP="00C24D58">
      <w:pPr>
        <w:pStyle w:val="ListBullet"/>
        <w:numPr>
          <w:ilvl w:val="1"/>
          <w:numId w:val="15"/>
        </w:numPr>
        <w:rPr>
          <w:rFonts w:ascii="Arial" w:hAnsi="Arial" w:cs="Arial"/>
          <w:bCs/>
          <w:sz w:val="24"/>
          <w:szCs w:val="24"/>
          <w:lang w:eastAsia="en-GB"/>
        </w:rPr>
      </w:pPr>
      <w:r w:rsidRPr="00E379BF">
        <w:rPr>
          <w:rFonts w:ascii="Arial" w:hAnsi="Arial" w:cs="Arial"/>
          <w:b/>
          <w:bCs/>
          <w:sz w:val="24"/>
          <w:szCs w:val="24"/>
          <w:lang w:eastAsia="en-GB"/>
        </w:rPr>
        <w:t xml:space="preserve"> A problem formulation </w:t>
      </w:r>
      <w:r w:rsidRPr="00E379BF">
        <w:rPr>
          <w:rFonts w:ascii="Arial" w:hAnsi="Arial" w:cs="Arial"/>
          <w:sz w:val="24"/>
          <w:szCs w:val="24"/>
          <w:lang w:eastAsia="en-GB"/>
        </w:rPr>
        <w:t>is d</w:t>
      </w:r>
      <w:r w:rsidRPr="00E379BF">
        <w:rPr>
          <w:rFonts w:ascii="Arial" w:hAnsi="Arial" w:cs="Arial"/>
          <w:bCs/>
          <w:sz w:val="24"/>
          <w:szCs w:val="24"/>
          <w:lang w:eastAsia="en-GB"/>
        </w:rPr>
        <w:t>efined as a statement of understanding explaining the underlying mechanism of a particular problem/offence as opposed to the whole person (likely to include a detailed analysis of behaviour, but less far reaching than a case formulation)</w:t>
      </w:r>
    </w:p>
    <w:p w14:paraId="237A763F" w14:textId="77777777" w:rsidR="00C24D58" w:rsidRDefault="00C24D58" w:rsidP="00C24D58">
      <w:pPr>
        <w:pStyle w:val="ListBullet"/>
        <w:numPr>
          <w:ilvl w:val="1"/>
          <w:numId w:val="15"/>
        </w:numPr>
        <w:rPr>
          <w:rFonts w:ascii="Arial" w:hAnsi="Arial" w:cs="Arial"/>
          <w:bCs/>
          <w:sz w:val="24"/>
          <w:szCs w:val="24"/>
          <w:lang w:eastAsia="en-GB"/>
        </w:rPr>
      </w:pPr>
      <w:r w:rsidRPr="00E379BF">
        <w:rPr>
          <w:rFonts w:ascii="Arial" w:hAnsi="Arial" w:cs="Arial"/>
          <w:b/>
          <w:bCs/>
          <w:sz w:val="24"/>
          <w:szCs w:val="24"/>
          <w:lang w:eastAsia="en-GB"/>
        </w:rPr>
        <w:t xml:space="preserve"> A risk formulation </w:t>
      </w:r>
      <w:r w:rsidRPr="00E379BF">
        <w:rPr>
          <w:rFonts w:ascii="Arial" w:hAnsi="Arial" w:cs="Arial"/>
          <w:bCs/>
          <w:sz w:val="24"/>
          <w:szCs w:val="24"/>
          <w:lang w:eastAsia="en-GB"/>
        </w:rPr>
        <w:t>is defined as a type of problem formulation where the focus is the potential for future harmful (usually violent) behaviour(s) towards self or others (likely to include reference to empirically based risk assessments).</w:t>
      </w:r>
    </w:p>
    <w:p w14:paraId="1F078B6B" w14:textId="77777777" w:rsidR="00190407" w:rsidRDefault="00190407" w:rsidP="00190407">
      <w:pPr>
        <w:pStyle w:val="ListBullet"/>
        <w:numPr>
          <w:ilvl w:val="0"/>
          <w:numId w:val="0"/>
        </w:numPr>
        <w:ind w:left="1440" w:hanging="360"/>
        <w:rPr>
          <w:rFonts w:ascii="Arial" w:hAnsi="Arial" w:cs="Arial"/>
          <w:bCs/>
          <w:sz w:val="24"/>
          <w:szCs w:val="24"/>
          <w:lang w:eastAsia="en-GB"/>
        </w:rPr>
      </w:pPr>
    </w:p>
    <w:p w14:paraId="5E9E38BD" w14:textId="77777777" w:rsidR="00190407" w:rsidRDefault="00190407" w:rsidP="00190407">
      <w:pPr>
        <w:pStyle w:val="ListBullet"/>
        <w:numPr>
          <w:ilvl w:val="0"/>
          <w:numId w:val="0"/>
        </w:numPr>
        <w:ind w:left="1440" w:hanging="360"/>
        <w:rPr>
          <w:rFonts w:ascii="Arial" w:hAnsi="Arial" w:cs="Arial"/>
          <w:bCs/>
          <w:sz w:val="24"/>
          <w:szCs w:val="24"/>
          <w:lang w:eastAsia="en-GB"/>
        </w:rPr>
      </w:pPr>
    </w:p>
    <w:p w14:paraId="7C143BC8" w14:textId="77777777" w:rsidR="00190407" w:rsidRDefault="00190407" w:rsidP="00190407">
      <w:pPr>
        <w:pStyle w:val="ListBullet"/>
        <w:numPr>
          <w:ilvl w:val="0"/>
          <w:numId w:val="0"/>
        </w:numPr>
        <w:ind w:left="1440" w:hanging="360"/>
        <w:rPr>
          <w:rFonts w:ascii="Arial" w:hAnsi="Arial" w:cs="Arial"/>
          <w:bCs/>
          <w:sz w:val="24"/>
          <w:szCs w:val="24"/>
          <w:lang w:eastAsia="en-GB"/>
        </w:rPr>
      </w:pPr>
    </w:p>
    <w:p w14:paraId="3BF12A53" w14:textId="77777777" w:rsidR="00190407" w:rsidRDefault="00190407" w:rsidP="00190407">
      <w:pPr>
        <w:pStyle w:val="ListBullet"/>
        <w:numPr>
          <w:ilvl w:val="0"/>
          <w:numId w:val="0"/>
        </w:numPr>
        <w:ind w:left="1440" w:hanging="360"/>
        <w:rPr>
          <w:rFonts w:ascii="Arial" w:hAnsi="Arial" w:cs="Arial"/>
          <w:bCs/>
          <w:sz w:val="24"/>
          <w:szCs w:val="24"/>
          <w:lang w:eastAsia="en-GB"/>
        </w:rPr>
      </w:pPr>
    </w:p>
    <w:p w14:paraId="24249D03" w14:textId="77777777" w:rsidR="00190407" w:rsidRDefault="00190407" w:rsidP="00190407">
      <w:pPr>
        <w:pStyle w:val="ListBullet"/>
        <w:numPr>
          <w:ilvl w:val="0"/>
          <w:numId w:val="0"/>
        </w:numPr>
        <w:ind w:left="1440" w:hanging="360"/>
        <w:rPr>
          <w:rFonts w:ascii="Arial" w:hAnsi="Arial" w:cs="Arial"/>
          <w:bCs/>
          <w:sz w:val="24"/>
          <w:szCs w:val="24"/>
          <w:lang w:eastAsia="en-GB"/>
        </w:rPr>
      </w:pPr>
    </w:p>
    <w:p w14:paraId="6FED6B8F" w14:textId="77777777" w:rsidR="00190407" w:rsidRDefault="00190407" w:rsidP="00190407">
      <w:pPr>
        <w:pStyle w:val="ListBullet"/>
        <w:numPr>
          <w:ilvl w:val="0"/>
          <w:numId w:val="0"/>
        </w:numPr>
        <w:ind w:left="1440" w:hanging="360"/>
        <w:rPr>
          <w:rFonts w:ascii="Arial" w:hAnsi="Arial" w:cs="Arial"/>
          <w:bCs/>
          <w:sz w:val="24"/>
          <w:szCs w:val="24"/>
          <w:lang w:eastAsia="en-GB"/>
        </w:rPr>
      </w:pPr>
    </w:p>
    <w:p w14:paraId="0EBE609C" w14:textId="77777777" w:rsidR="00190407" w:rsidRDefault="00190407" w:rsidP="00190407">
      <w:pPr>
        <w:pStyle w:val="ListBullet"/>
        <w:numPr>
          <w:ilvl w:val="0"/>
          <w:numId w:val="0"/>
        </w:numPr>
        <w:ind w:left="1440" w:hanging="360"/>
        <w:rPr>
          <w:rFonts w:ascii="Arial" w:hAnsi="Arial" w:cs="Arial"/>
          <w:bCs/>
          <w:sz w:val="24"/>
          <w:szCs w:val="24"/>
          <w:lang w:eastAsia="en-GB"/>
        </w:rPr>
      </w:pPr>
    </w:p>
    <w:p w14:paraId="123761B7" w14:textId="77777777" w:rsidR="00190407" w:rsidRDefault="00190407" w:rsidP="00190407">
      <w:pPr>
        <w:pStyle w:val="ListBullet"/>
        <w:numPr>
          <w:ilvl w:val="0"/>
          <w:numId w:val="0"/>
        </w:numPr>
        <w:ind w:left="1440" w:hanging="360"/>
        <w:rPr>
          <w:rFonts w:ascii="Arial" w:hAnsi="Arial" w:cs="Arial"/>
          <w:bCs/>
          <w:sz w:val="24"/>
          <w:szCs w:val="24"/>
          <w:lang w:eastAsia="en-GB"/>
        </w:rPr>
      </w:pPr>
    </w:p>
    <w:p w14:paraId="7EFAD7B4" w14:textId="77777777" w:rsidR="00190407" w:rsidRDefault="00190407" w:rsidP="00190407">
      <w:pPr>
        <w:pStyle w:val="ListBullet"/>
        <w:numPr>
          <w:ilvl w:val="0"/>
          <w:numId w:val="0"/>
        </w:numPr>
        <w:ind w:left="1440" w:hanging="360"/>
        <w:rPr>
          <w:rFonts w:ascii="Arial" w:hAnsi="Arial" w:cs="Arial"/>
          <w:bCs/>
          <w:sz w:val="24"/>
          <w:szCs w:val="24"/>
          <w:lang w:eastAsia="en-GB"/>
        </w:rPr>
      </w:pPr>
    </w:p>
    <w:p w14:paraId="33E5619F" w14:textId="77777777" w:rsidR="00190407" w:rsidRDefault="00190407" w:rsidP="00190407">
      <w:pPr>
        <w:pStyle w:val="ListBullet"/>
        <w:numPr>
          <w:ilvl w:val="0"/>
          <w:numId w:val="0"/>
        </w:numPr>
        <w:ind w:left="1440" w:hanging="360"/>
        <w:rPr>
          <w:rFonts w:ascii="Arial" w:hAnsi="Arial" w:cs="Arial"/>
          <w:bCs/>
          <w:sz w:val="24"/>
          <w:szCs w:val="24"/>
          <w:lang w:eastAsia="en-GB"/>
        </w:rPr>
      </w:pPr>
    </w:p>
    <w:p w14:paraId="60146507" w14:textId="77777777" w:rsidR="00190407" w:rsidRDefault="00190407" w:rsidP="00190407">
      <w:pPr>
        <w:pStyle w:val="ListBullet"/>
        <w:numPr>
          <w:ilvl w:val="0"/>
          <w:numId w:val="0"/>
        </w:numPr>
        <w:ind w:left="1440" w:hanging="360"/>
        <w:rPr>
          <w:rFonts w:ascii="Arial" w:hAnsi="Arial" w:cs="Arial"/>
          <w:bCs/>
          <w:sz w:val="24"/>
          <w:szCs w:val="24"/>
          <w:lang w:eastAsia="en-GB"/>
        </w:rPr>
      </w:pPr>
    </w:p>
    <w:p w14:paraId="5DB47BAA" w14:textId="77777777" w:rsidR="00190407" w:rsidRDefault="00190407" w:rsidP="00190407">
      <w:pPr>
        <w:pStyle w:val="ListBullet"/>
        <w:numPr>
          <w:ilvl w:val="0"/>
          <w:numId w:val="0"/>
        </w:numPr>
        <w:ind w:left="1440" w:hanging="360"/>
        <w:rPr>
          <w:rFonts w:ascii="Arial" w:hAnsi="Arial" w:cs="Arial"/>
          <w:bCs/>
          <w:sz w:val="24"/>
          <w:szCs w:val="24"/>
          <w:lang w:eastAsia="en-GB"/>
        </w:rPr>
      </w:pPr>
    </w:p>
    <w:p w14:paraId="09B41C1B" w14:textId="1C024527" w:rsidR="00C24D58" w:rsidRPr="00E379BF" w:rsidRDefault="00C24D58" w:rsidP="00C24D58">
      <w:pPr>
        <w:pStyle w:val="ListBullet"/>
        <w:numPr>
          <w:ilvl w:val="0"/>
          <w:numId w:val="0"/>
        </w:numPr>
        <w:spacing w:after="0"/>
        <w:rPr>
          <w:rFonts w:ascii="Arial" w:hAnsi="Arial" w:cs="Arial"/>
          <w:bCs/>
          <w:sz w:val="24"/>
          <w:szCs w:val="24"/>
          <w:lang w:eastAsia="en-GB"/>
        </w:rPr>
      </w:pPr>
      <w:r w:rsidRPr="00E379BF">
        <w:rPr>
          <w:rFonts w:ascii="Arial" w:hAnsi="Arial" w:cs="Arial"/>
          <w:bCs/>
          <w:sz w:val="24"/>
          <w:szCs w:val="24"/>
          <w:lang w:eastAsia="en-GB"/>
        </w:rPr>
        <w:t xml:space="preserve">Risk formulations are completed for all MAPPA level 3 cases by OPD practitioners. </w:t>
      </w:r>
    </w:p>
    <w:p w14:paraId="5DA6FF70" w14:textId="77777777" w:rsidR="00C24D58" w:rsidRPr="00E379BF" w:rsidRDefault="00C24D58" w:rsidP="00C24D58">
      <w:pPr>
        <w:pStyle w:val="ListBullet"/>
        <w:numPr>
          <w:ilvl w:val="0"/>
          <w:numId w:val="0"/>
        </w:numPr>
        <w:spacing w:after="0"/>
        <w:rPr>
          <w:rFonts w:ascii="Arial" w:hAnsi="Arial" w:cs="Arial"/>
          <w:bCs/>
          <w:sz w:val="24"/>
          <w:szCs w:val="24"/>
          <w:lang w:eastAsia="en-GB"/>
        </w:rPr>
      </w:pPr>
    </w:p>
    <w:p w14:paraId="6AA25E67" w14:textId="77777777" w:rsidR="00C24D58" w:rsidRPr="00E379BF" w:rsidRDefault="00C24D58" w:rsidP="00C24D58">
      <w:pPr>
        <w:pStyle w:val="ListBullet"/>
        <w:numPr>
          <w:ilvl w:val="0"/>
          <w:numId w:val="0"/>
        </w:numPr>
        <w:spacing w:after="0"/>
        <w:rPr>
          <w:rFonts w:ascii="Arial" w:hAnsi="Arial" w:cs="Arial"/>
          <w:bCs/>
          <w:sz w:val="24"/>
          <w:szCs w:val="24"/>
          <w:lang w:eastAsia="en-GB"/>
        </w:rPr>
      </w:pPr>
      <w:r w:rsidRPr="00E379BF">
        <w:rPr>
          <w:rFonts w:ascii="Arial" w:hAnsi="Arial" w:cs="Arial"/>
          <w:bCs/>
          <w:sz w:val="24"/>
          <w:szCs w:val="24"/>
          <w:lang w:eastAsia="en-GB"/>
        </w:rPr>
        <w:t>Two PDPOs, David Bryan and Patricia Clarke, attended the MAPPA Chair’s Forum in May 2023 to speak about formulations. The feedback from MAPPA Chairs was it would be helpful if formulations were written in the Four Pillars structure. The London MAPPA team co-delivered a training session with senior pathway staff to the PD practitioners in 2019 which focused on applying the Four Pillars to the OPD Pathway plan. The pathway plan is often included within the formulation document provided at MAPPA. We intend to run a further training session to all new OPD Practitioners.</w:t>
      </w:r>
    </w:p>
    <w:p w14:paraId="720C72C7" w14:textId="77777777" w:rsidR="00C24D58" w:rsidRPr="00416495" w:rsidRDefault="00C24D58" w:rsidP="00C24D58">
      <w:pPr>
        <w:pStyle w:val="ListBullet"/>
        <w:numPr>
          <w:ilvl w:val="0"/>
          <w:numId w:val="0"/>
        </w:numPr>
        <w:rPr>
          <w:rFonts w:ascii="Arial" w:hAnsi="Arial" w:cs="Arial"/>
          <w:b/>
          <w:lang w:eastAsia="en-GB"/>
        </w:rPr>
      </w:pPr>
    </w:p>
    <w:p w14:paraId="629C2291" w14:textId="77777777" w:rsidR="00C24D58" w:rsidRPr="0056489E" w:rsidRDefault="00C24D58" w:rsidP="00C24D58">
      <w:pPr>
        <w:pStyle w:val="ListBullet"/>
        <w:numPr>
          <w:ilvl w:val="0"/>
          <w:numId w:val="0"/>
        </w:numPr>
        <w:rPr>
          <w:rFonts w:ascii="Arial" w:hAnsi="Arial" w:cs="Arial"/>
          <w:b/>
          <w:sz w:val="24"/>
          <w:szCs w:val="24"/>
          <w:lang w:eastAsia="en-GB"/>
        </w:rPr>
      </w:pPr>
      <w:r w:rsidRPr="0056489E">
        <w:rPr>
          <w:rFonts w:ascii="Arial" w:hAnsi="Arial" w:cs="Arial"/>
          <w:b/>
          <w:sz w:val="24"/>
          <w:szCs w:val="24"/>
          <w:lang w:eastAsia="en-GB"/>
        </w:rPr>
        <w:t>Sarah Harding, Senior Probation Officer, OPD Community Pathway</w:t>
      </w:r>
    </w:p>
    <w:p w14:paraId="5CDC8B79" w14:textId="75D20E5E" w:rsidR="00E7664F" w:rsidRDefault="00E7664F" w:rsidP="00E7664F">
      <w:pPr>
        <w:rPr>
          <w:rFonts w:asciiTheme="minorHAnsi" w:hAnsiTheme="minorHAnsi" w:cstheme="minorBidi"/>
        </w:rPr>
      </w:pPr>
    </w:p>
    <w:p w14:paraId="6620B6A1" w14:textId="6A7DFC35" w:rsidR="00332EE6" w:rsidRPr="00916D29" w:rsidRDefault="00332EE6" w:rsidP="00190407">
      <w:pPr>
        <w:pStyle w:val="MAPPA-HeadingPara"/>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07ACF0A5" w14:textId="1EDC1F0A" w:rsidR="00332EE6" w:rsidRPr="00B01E0C" w:rsidRDefault="00317285" w:rsidP="00332EE6">
      <w:pPr>
        <w:pStyle w:val="MAPPA-Bodytext"/>
        <w:jc w:val="center"/>
        <w:rPr>
          <w:b/>
          <w:color w:val="7030A0"/>
          <w:sz w:val="26"/>
          <w:szCs w:val="26"/>
          <w:lang w:val="en-GB"/>
        </w:rPr>
      </w:pPr>
      <w:r>
        <w:rPr>
          <w:b/>
          <w:noProof/>
          <w:color w:val="7030A0"/>
          <w:sz w:val="26"/>
          <w:szCs w:val="26"/>
          <w:lang w:val="en-GB"/>
        </w:rPr>
        <w:lastRenderedPageBreak/>
        <w:drawing>
          <wp:anchor distT="0" distB="0" distL="114300" distR="114300" simplePos="0" relativeHeight="251661824" behindDoc="1" locked="0" layoutInCell="1" allowOverlap="1" wp14:anchorId="7D9F7967" wp14:editId="4DAA6033">
            <wp:simplePos x="0" y="0"/>
            <wp:positionH relativeFrom="page">
              <wp:posOffset>-103800</wp:posOffset>
            </wp:positionH>
            <wp:positionV relativeFrom="paragraph">
              <wp:posOffset>-651933</wp:posOffset>
            </wp:positionV>
            <wp:extent cx="7664159" cy="10841143"/>
            <wp:effectExtent l="0" t="0" r="0" b="0"/>
            <wp:wrapNone/>
            <wp:docPr id="31701370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013704" name="Picture 4">
                      <a:extLst>
                        <a:ext uri="{C183D7F6-B498-43B3-948B-1728B52AA6E4}">
                          <adec:decorative xmlns:adec="http://schemas.microsoft.com/office/drawing/2017/decorative" val="1"/>
                        </a:ext>
                      </a:extLst>
                    </pic:cNvPr>
                    <pic:cNvPicPr/>
                  </pic:nvPicPr>
                  <pic:blipFill>
                    <a:blip r:embed="rId20"/>
                    <a:stretch>
                      <a:fillRect/>
                    </a:stretch>
                  </pic:blipFill>
                  <pic:spPr>
                    <a:xfrm>
                      <a:off x="0" y="0"/>
                      <a:ext cx="7669924" cy="10849298"/>
                    </a:xfrm>
                    <a:prstGeom prst="rect">
                      <a:avLst/>
                    </a:prstGeom>
                  </pic:spPr>
                </pic:pic>
              </a:graphicData>
            </a:graphic>
            <wp14:sizeRelH relativeFrom="margin">
              <wp14:pctWidth>0</wp14:pctWidth>
            </wp14:sizeRelH>
            <wp14:sizeRelV relativeFrom="margin">
              <wp14:pctHeight>0</wp14:pctHeight>
            </wp14:sizeRelV>
          </wp:anchor>
        </w:drawing>
      </w:r>
    </w:p>
    <w:p w14:paraId="1098994D" w14:textId="77777777" w:rsidR="00332EE6" w:rsidRPr="00B01E0C" w:rsidRDefault="00332EE6" w:rsidP="00332EE6">
      <w:pPr>
        <w:pStyle w:val="MAPPA-Bodytext"/>
        <w:jc w:val="center"/>
        <w:rPr>
          <w:b/>
          <w:color w:val="7030A0"/>
          <w:sz w:val="26"/>
          <w:szCs w:val="26"/>
          <w:lang w:val="en-GB"/>
        </w:rPr>
      </w:pPr>
    </w:p>
    <w:p w14:paraId="493DCAA8" w14:textId="10A1C1F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5C30F33" w14:textId="6B124321" w:rsidR="00332EE6" w:rsidRPr="00B01E0C" w:rsidRDefault="00332EE6" w:rsidP="00190407">
      <w:pPr>
        <w:pStyle w:val="MAPPA-Bodytext"/>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1"/>
          <w:pgSz w:w="11905" w:h="16837" w:code="9"/>
          <w:pgMar w:top="720" w:right="720" w:bottom="720" w:left="720" w:header="720" w:footer="567" w:gutter="0"/>
          <w:cols w:space="720"/>
          <w:noEndnote/>
          <w:docGrid w:linePitch="360"/>
        </w:sectPr>
      </w:pPr>
    </w:p>
    <w:p w14:paraId="511E354C" w14:textId="7E415D15" w:rsidR="0052760C" w:rsidRPr="006954C2" w:rsidRDefault="0052760C" w:rsidP="005A1B9A">
      <w:pPr>
        <w:jc w:val="center"/>
        <w:rPr>
          <w:rFonts w:ascii="Arial" w:hAnsi="Arial" w:cs="Arial"/>
          <w:color w:val="7030A0"/>
        </w:rPr>
      </w:pP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2C9CFB0C" w:rsidR="0052760C" w:rsidRPr="006954C2" w:rsidRDefault="0052760C" w:rsidP="005A1B9A">
      <w:pPr>
        <w:jc w:val="center"/>
        <w:rPr>
          <w:rFonts w:ascii="Arial" w:hAnsi="Arial" w:cs="Arial"/>
          <w:color w:val="7030A0"/>
        </w:rPr>
      </w:pP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77777777" w:rsidR="00900E5D" w:rsidRPr="006954C2" w:rsidRDefault="00900E5D" w:rsidP="005A1B9A">
      <w:pPr>
        <w:jc w:val="center"/>
        <w:rPr>
          <w:rFonts w:ascii="Arial" w:hAnsi="Arial" w:cs="Arial"/>
          <w:color w:val="7030A0"/>
        </w:rPr>
      </w:pPr>
    </w:p>
    <w:sectPr w:rsidR="00900E5D"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5B63A" w14:textId="77777777" w:rsidR="006529F4" w:rsidRDefault="006529F4" w:rsidP="001A5708">
      <w:pPr>
        <w:pStyle w:val="MAPPA-Bodytext"/>
      </w:pPr>
      <w:r>
        <w:separator/>
      </w:r>
    </w:p>
  </w:endnote>
  <w:endnote w:type="continuationSeparator" w:id="0">
    <w:p w14:paraId="66BF0AD6" w14:textId="77777777" w:rsidR="006529F4" w:rsidRDefault="006529F4" w:rsidP="001A5708">
      <w:pPr>
        <w:pStyle w:val="MAPPA-Bodytext"/>
      </w:pPr>
      <w:r>
        <w:continuationSeparator/>
      </w:r>
    </w:p>
  </w:endnote>
  <w:endnote w:type="continuationNotice" w:id="1">
    <w:p w14:paraId="56774818" w14:textId="77777777" w:rsidR="006529F4" w:rsidRDefault="00652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2D983" w14:textId="77777777" w:rsidR="00E7664F" w:rsidRPr="00735E92" w:rsidRDefault="00E7664F"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15054" w14:textId="77777777" w:rsidR="00E7664F" w:rsidRPr="00735E92" w:rsidRDefault="00E7664F"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DC291" w14:textId="77777777" w:rsidR="006529F4" w:rsidRDefault="006529F4" w:rsidP="001A5708">
      <w:pPr>
        <w:pStyle w:val="MAPPA-Bodytext"/>
      </w:pPr>
      <w:r>
        <w:separator/>
      </w:r>
    </w:p>
  </w:footnote>
  <w:footnote w:type="continuationSeparator" w:id="0">
    <w:p w14:paraId="29BD016B" w14:textId="77777777" w:rsidR="006529F4" w:rsidRDefault="006529F4" w:rsidP="001A5708">
      <w:pPr>
        <w:pStyle w:val="MAPPA-Bodytext"/>
      </w:pPr>
      <w:r>
        <w:continuationSeparator/>
      </w:r>
    </w:p>
  </w:footnote>
  <w:footnote w:type="continuationNotice" w:id="1">
    <w:p w14:paraId="4892061D" w14:textId="77777777" w:rsidR="006529F4" w:rsidRDefault="006529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458C1"/>
    <w:multiLevelType w:val="hybridMultilevel"/>
    <w:tmpl w:val="0AB4ED76"/>
    <w:lvl w:ilvl="0" w:tplc="44E6B250">
      <w:start w:val="9"/>
      <w:numFmt w:val="bullet"/>
      <w:pStyle w:val="ListBullet"/>
      <w:lvlText w:val="-"/>
      <w:lvlJc w:val="left"/>
      <w:pPr>
        <w:ind w:left="1440" w:hanging="360"/>
      </w:pPr>
      <w:rPr>
        <w:rFonts w:ascii="Calibri" w:eastAsiaTheme="minorHAnsi" w:hAnsi="Calibri" w:cstheme="minorBidi"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EB031B"/>
    <w:multiLevelType w:val="hybridMultilevel"/>
    <w:tmpl w:val="BB2297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0568B"/>
    <w:multiLevelType w:val="hybridMultilevel"/>
    <w:tmpl w:val="C4F2F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20D58"/>
    <w:multiLevelType w:val="hybridMultilevel"/>
    <w:tmpl w:val="46EE7A5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CC582E"/>
    <w:multiLevelType w:val="hybridMultilevel"/>
    <w:tmpl w:val="26BC4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3A151F"/>
    <w:multiLevelType w:val="hybridMultilevel"/>
    <w:tmpl w:val="4F501E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41EE7838"/>
    <w:multiLevelType w:val="hybridMultilevel"/>
    <w:tmpl w:val="4F501E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427E1574"/>
    <w:multiLevelType w:val="hybridMultilevel"/>
    <w:tmpl w:val="84C89244"/>
    <w:lvl w:ilvl="0" w:tplc="08090001">
      <w:start w:val="1"/>
      <w:numFmt w:val="bullet"/>
      <w:lvlText w:val=""/>
      <w:lvlJc w:val="left"/>
      <w:pPr>
        <w:ind w:left="720" w:hanging="360"/>
      </w:pPr>
      <w:rPr>
        <w:rFonts w:ascii="Symbol" w:hAnsi="Symbol" w:hint="default"/>
      </w:rPr>
    </w:lvl>
    <w:lvl w:ilvl="1" w:tplc="C87CF084">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777B2B"/>
    <w:multiLevelType w:val="hybridMultilevel"/>
    <w:tmpl w:val="F75E8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D366A6"/>
    <w:multiLevelType w:val="hybridMultilevel"/>
    <w:tmpl w:val="862A9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1541F0"/>
    <w:multiLevelType w:val="hybridMultilevel"/>
    <w:tmpl w:val="C2DCE9A6"/>
    <w:lvl w:ilvl="0" w:tplc="340E793C">
      <w:start w:val="1"/>
      <w:numFmt w:val="decimal"/>
      <w:lvlText w:val="%1."/>
      <w:lvlJc w:val="left"/>
      <w:pPr>
        <w:tabs>
          <w:tab w:val="num" w:pos="720"/>
        </w:tabs>
        <w:ind w:left="720" w:hanging="360"/>
      </w:pPr>
    </w:lvl>
    <w:lvl w:ilvl="1" w:tplc="74FA010E">
      <w:start w:val="1"/>
      <w:numFmt w:val="decimal"/>
      <w:lvlText w:val="%2."/>
      <w:lvlJc w:val="left"/>
      <w:pPr>
        <w:tabs>
          <w:tab w:val="num" w:pos="1440"/>
        </w:tabs>
        <w:ind w:left="1440" w:hanging="360"/>
      </w:pPr>
    </w:lvl>
    <w:lvl w:ilvl="2" w:tplc="CBD69072" w:tentative="1">
      <w:start w:val="1"/>
      <w:numFmt w:val="decimal"/>
      <w:lvlText w:val="%3."/>
      <w:lvlJc w:val="left"/>
      <w:pPr>
        <w:tabs>
          <w:tab w:val="num" w:pos="2160"/>
        </w:tabs>
        <w:ind w:left="2160" w:hanging="360"/>
      </w:pPr>
    </w:lvl>
    <w:lvl w:ilvl="3" w:tplc="DF6E3582" w:tentative="1">
      <w:start w:val="1"/>
      <w:numFmt w:val="decimal"/>
      <w:lvlText w:val="%4."/>
      <w:lvlJc w:val="left"/>
      <w:pPr>
        <w:tabs>
          <w:tab w:val="num" w:pos="2880"/>
        </w:tabs>
        <w:ind w:left="2880" w:hanging="360"/>
      </w:pPr>
    </w:lvl>
    <w:lvl w:ilvl="4" w:tplc="23E4674A" w:tentative="1">
      <w:start w:val="1"/>
      <w:numFmt w:val="decimal"/>
      <w:lvlText w:val="%5."/>
      <w:lvlJc w:val="left"/>
      <w:pPr>
        <w:tabs>
          <w:tab w:val="num" w:pos="3600"/>
        </w:tabs>
        <w:ind w:left="3600" w:hanging="360"/>
      </w:pPr>
    </w:lvl>
    <w:lvl w:ilvl="5" w:tplc="E708A22E" w:tentative="1">
      <w:start w:val="1"/>
      <w:numFmt w:val="decimal"/>
      <w:lvlText w:val="%6."/>
      <w:lvlJc w:val="left"/>
      <w:pPr>
        <w:tabs>
          <w:tab w:val="num" w:pos="4320"/>
        </w:tabs>
        <w:ind w:left="4320" w:hanging="360"/>
      </w:pPr>
    </w:lvl>
    <w:lvl w:ilvl="6" w:tplc="4DD69B10" w:tentative="1">
      <w:start w:val="1"/>
      <w:numFmt w:val="decimal"/>
      <w:lvlText w:val="%7."/>
      <w:lvlJc w:val="left"/>
      <w:pPr>
        <w:tabs>
          <w:tab w:val="num" w:pos="5040"/>
        </w:tabs>
        <w:ind w:left="5040" w:hanging="360"/>
      </w:pPr>
    </w:lvl>
    <w:lvl w:ilvl="7" w:tplc="2D6620E8" w:tentative="1">
      <w:start w:val="1"/>
      <w:numFmt w:val="decimal"/>
      <w:lvlText w:val="%8."/>
      <w:lvlJc w:val="left"/>
      <w:pPr>
        <w:tabs>
          <w:tab w:val="num" w:pos="5760"/>
        </w:tabs>
        <w:ind w:left="5760" w:hanging="360"/>
      </w:pPr>
    </w:lvl>
    <w:lvl w:ilvl="8" w:tplc="C1349C46" w:tentative="1">
      <w:start w:val="1"/>
      <w:numFmt w:val="decimal"/>
      <w:lvlText w:val="%9."/>
      <w:lvlJc w:val="left"/>
      <w:pPr>
        <w:tabs>
          <w:tab w:val="num" w:pos="6480"/>
        </w:tabs>
        <w:ind w:left="6480" w:hanging="360"/>
      </w:pPr>
    </w:lvl>
  </w:abstractNum>
  <w:abstractNum w:abstractNumId="12" w15:restartNumberingAfterBreak="0">
    <w:nsid w:val="61E273A8"/>
    <w:multiLevelType w:val="hybridMultilevel"/>
    <w:tmpl w:val="4F501E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0C726D"/>
    <w:multiLevelType w:val="hybridMultilevel"/>
    <w:tmpl w:val="4232E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131028"/>
    <w:multiLevelType w:val="hybridMultilevel"/>
    <w:tmpl w:val="22A6B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6C23BF"/>
    <w:multiLevelType w:val="hybridMultilevel"/>
    <w:tmpl w:val="09B85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7298419">
    <w:abstractNumId w:val="8"/>
  </w:num>
  <w:num w:numId="2" w16cid:durableId="317154483">
    <w:abstractNumId w:val="13"/>
  </w:num>
  <w:num w:numId="3" w16cid:durableId="12242953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459064">
    <w:abstractNumId w:val="5"/>
  </w:num>
  <w:num w:numId="5" w16cid:durableId="1204907329">
    <w:abstractNumId w:val="12"/>
  </w:num>
  <w:num w:numId="6" w16cid:durableId="1125734668">
    <w:abstractNumId w:val="6"/>
  </w:num>
  <w:num w:numId="7" w16cid:durableId="1664166701">
    <w:abstractNumId w:val="0"/>
  </w:num>
  <w:num w:numId="8" w16cid:durableId="122846745">
    <w:abstractNumId w:val="16"/>
  </w:num>
  <w:num w:numId="9" w16cid:durableId="1532838576">
    <w:abstractNumId w:val="10"/>
  </w:num>
  <w:num w:numId="10" w16cid:durableId="544680715">
    <w:abstractNumId w:val="9"/>
  </w:num>
  <w:num w:numId="11" w16cid:durableId="239952106">
    <w:abstractNumId w:val="7"/>
  </w:num>
  <w:num w:numId="12" w16cid:durableId="1021205534">
    <w:abstractNumId w:val="2"/>
  </w:num>
  <w:num w:numId="13" w16cid:durableId="581178992">
    <w:abstractNumId w:val="15"/>
  </w:num>
  <w:num w:numId="14" w16cid:durableId="91434023">
    <w:abstractNumId w:val="4"/>
  </w:num>
  <w:num w:numId="15" w16cid:durableId="36469201">
    <w:abstractNumId w:val="11"/>
  </w:num>
  <w:num w:numId="16" w16cid:durableId="847521703">
    <w:abstractNumId w:val="14"/>
  </w:num>
  <w:num w:numId="17" w16cid:durableId="382678322">
    <w:abstractNumId w:val="1"/>
  </w:num>
  <w:num w:numId="18" w16cid:durableId="977303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C97"/>
    <w:rsid w:val="00010D36"/>
    <w:rsid w:val="00012BCD"/>
    <w:rsid w:val="00017F96"/>
    <w:rsid w:val="000206AF"/>
    <w:rsid w:val="00021CBE"/>
    <w:rsid w:val="00024642"/>
    <w:rsid w:val="00033165"/>
    <w:rsid w:val="00036426"/>
    <w:rsid w:val="00051C64"/>
    <w:rsid w:val="000536B2"/>
    <w:rsid w:val="000575B1"/>
    <w:rsid w:val="000576D6"/>
    <w:rsid w:val="00062F55"/>
    <w:rsid w:val="000739BA"/>
    <w:rsid w:val="000809B8"/>
    <w:rsid w:val="0009323B"/>
    <w:rsid w:val="000A6775"/>
    <w:rsid w:val="000C21C4"/>
    <w:rsid w:val="000C7176"/>
    <w:rsid w:val="000E3453"/>
    <w:rsid w:val="000F355B"/>
    <w:rsid w:val="000F65BF"/>
    <w:rsid w:val="00105344"/>
    <w:rsid w:val="001143B7"/>
    <w:rsid w:val="00127C18"/>
    <w:rsid w:val="00140627"/>
    <w:rsid w:val="001435D5"/>
    <w:rsid w:val="00146AC1"/>
    <w:rsid w:val="00152647"/>
    <w:rsid w:val="00154D3E"/>
    <w:rsid w:val="00156241"/>
    <w:rsid w:val="00157F24"/>
    <w:rsid w:val="0017380D"/>
    <w:rsid w:val="001800EB"/>
    <w:rsid w:val="00190407"/>
    <w:rsid w:val="00194B1F"/>
    <w:rsid w:val="001976DE"/>
    <w:rsid w:val="001A2E78"/>
    <w:rsid w:val="001A4849"/>
    <w:rsid w:val="001A5708"/>
    <w:rsid w:val="001B4354"/>
    <w:rsid w:val="001C2687"/>
    <w:rsid w:val="001D15DF"/>
    <w:rsid w:val="001D4EB6"/>
    <w:rsid w:val="001D5B9B"/>
    <w:rsid w:val="001E4AC5"/>
    <w:rsid w:val="001E793A"/>
    <w:rsid w:val="001E7D51"/>
    <w:rsid w:val="001F341F"/>
    <w:rsid w:val="001F3FB5"/>
    <w:rsid w:val="00203010"/>
    <w:rsid w:val="00206B09"/>
    <w:rsid w:val="0020762B"/>
    <w:rsid w:val="002102F0"/>
    <w:rsid w:val="002171AC"/>
    <w:rsid w:val="002251B9"/>
    <w:rsid w:val="00230E77"/>
    <w:rsid w:val="00233AB5"/>
    <w:rsid w:val="002446A8"/>
    <w:rsid w:val="002621F5"/>
    <w:rsid w:val="0027253A"/>
    <w:rsid w:val="00274A96"/>
    <w:rsid w:val="00281FCC"/>
    <w:rsid w:val="0028255E"/>
    <w:rsid w:val="00283D9A"/>
    <w:rsid w:val="002850D6"/>
    <w:rsid w:val="00296A85"/>
    <w:rsid w:val="002A5E53"/>
    <w:rsid w:val="002B07C9"/>
    <w:rsid w:val="002B3DF0"/>
    <w:rsid w:val="002C0567"/>
    <w:rsid w:val="002C2403"/>
    <w:rsid w:val="002D5862"/>
    <w:rsid w:val="002E767F"/>
    <w:rsid w:val="002F763F"/>
    <w:rsid w:val="00302FA6"/>
    <w:rsid w:val="00305294"/>
    <w:rsid w:val="00315A5A"/>
    <w:rsid w:val="00316362"/>
    <w:rsid w:val="00317285"/>
    <w:rsid w:val="00317908"/>
    <w:rsid w:val="00331827"/>
    <w:rsid w:val="00331886"/>
    <w:rsid w:val="00332369"/>
    <w:rsid w:val="00332EE6"/>
    <w:rsid w:val="00334657"/>
    <w:rsid w:val="00337928"/>
    <w:rsid w:val="00347A55"/>
    <w:rsid w:val="00351A15"/>
    <w:rsid w:val="0035447D"/>
    <w:rsid w:val="003554C4"/>
    <w:rsid w:val="003668BB"/>
    <w:rsid w:val="00367C40"/>
    <w:rsid w:val="00391BEB"/>
    <w:rsid w:val="00395ED3"/>
    <w:rsid w:val="00396101"/>
    <w:rsid w:val="00397110"/>
    <w:rsid w:val="003A385F"/>
    <w:rsid w:val="003B42C4"/>
    <w:rsid w:val="003B6695"/>
    <w:rsid w:val="003C0362"/>
    <w:rsid w:val="003C36DD"/>
    <w:rsid w:val="003D3D7F"/>
    <w:rsid w:val="003E0965"/>
    <w:rsid w:val="003F03F6"/>
    <w:rsid w:val="00410720"/>
    <w:rsid w:val="00416B8E"/>
    <w:rsid w:val="00417E09"/>
    <w:rsid w:val="00421553"/>
    <w:rsid w:val="004265C9"/>
    <w:rsid w:val="0043417E"/>
    <w:rsid w:val="00441138"/>
    <w:rsid w:val="00441413"/>
    <w:rsid w:val="0044659C"/>
    <w:rsid w:val="00447974"/>
    <w:rsid w:val="004602E7"/>
    <w:rsid w:val="0046416B"/>
    <w:rsid w:val="00476A59"/>
    <w:rsid w:val="00481AE8"/>
    <w:rsid w:val="00486257"/>
    <w:rsid w:val="00490949"/>
    <w:rsid w:val="004B0C34"/>
    <w:rsid w:val="004C40BA"/>
    <w:rsid w:val="004D5668"/>
    <w:rsid w:val="004E35DC"/>
    <w:rsid w:val="004F247C"/>
    <w:rsid w:val="004F6BAD"/>
    <w:rsid w:val="00507932"/>
    <w:rsid w:val="0051052E"/>
    <w:rsid w:val="00514F8C"/>
    <w:rsid w:val="0052037E"/>
    <w:rsid w:val="00523CF4"/>
    <w:rsid w:val="005250EB"/>
    <w:rsid w:val="0052760C"/>
    <w:rsid w:val="00542928"/>
    <w:rsid w:val="005556BC"/>
    <w:rsid w:val="00560418"/>
    <w:rsid w:val="00561E0B"/>
    <w:rsid w:val="00563E49"/>
    <w:rsid w:val="0056489E"/>
    <w:rsid w:val="00575CC8"/>
    <w:rsid w:val="0059208A"/>
    <w:rsid w:val="00593013"/>
    <w:rsid w:val="00594656"/>
    <w:rsid w:val="00594B3D"/>
    <w:rsid w:val="005957DB"/>
    <w:rsid w:val="00595C55"/>
    <w:rsid w:val="005A1B9A"/>
    <w:rsid w:val="005A4FD4"/>
    <w:rsid w:val="005C4A2A"/>
    <w:rsid w:val="005D189A"/>
    <w:rsid w:val="005E1880"/>
    <w:rsid w:val="005E20D8"/>
    <w:rsid w:val="005F006A"/>
    <w:rsid w:val="005F4133"/>
    <w:rsid w:val="006110D1"/>
    <w:rsid w:val="006231D6"/>
    <w:rsid w:val="006506E6"/>
    <w:rsid w:val="006529F4"/>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025D"/>
    <w:rsid w:val="006F27F5"/>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61E84"/>
    <w:rsid w:val="00780291"/>
    <w:rsid w:val="00782315"/>
    <w:rsid w:val="00782444"/>
    <w:rsid w:val="00783E05"/>
    <w:rsid w:val="00786A3A"/>
    <w:rsid w:val="007A47E1"/>
    <w:rsid w:val="007B423B"/>
    <w:rsid w:val="007B7706"/>
    <w:rsid w:val="007C0669"/>
    <w:rsid w:val="007C08AC"/>
    <w:rsid w:val="007C095C"/>
    <w:rsid w:val="007C6D23"/>
    <w:rsid w:val="007C7106"/>
    <w:rsid w:val="007E2BA1"/>
    <w:rsid w:val="007F1B0B"/>
    <w:rsid w:val="007F6B7C"/>
    <w:rsid w:val="00813634"/>
    <w:rsid w:val="00815132"/>
    <w:rsid w:val="008218B2"/>
    <w:rsid w:val="008258A0"/>
    <w:rsid w:val="00833817"/>
    <w:rsid w:val="00836998"/>
    <w:rsid w:val="00845D34"/>
    <w:rsid w:val="00846E32"/>
    <w:rsid w:val="00853299"/>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31A"/>
    <w:rsid w:val="008F243E"/>
    <w:rsid w:val="008F69D6"/>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77218"/>
    <w:rsid w:val="00982C08"/>
    <w:rsid w:val="00985C16"/>
    <w:rsid w:val="00986F99"/>
    <w:rsid w:val="009934FE"/>
    <w:rsid w:val="009A2F9E"/>
    <w:rsid w:val="009A51C1"/>
    <w:rsid w:val="009B2502"/>
    <w:rsid w:val="009B6413"/>
    <w:rsid w:val="009B7898"/>
    <w:rsid w:val="009C3B63"/>
    <w:rsid w:val="009D37D4"/>
    <w:rsid w:val="009F0030"/>
    <w:rsid w:val="009F3A55"/>
    <w:rsid w:val="00A02438"/>
    <w:rsid w:val="00A06CCA"/>
    <w:rsid w:val="00A1656D"/>
    <w:rsid w:val="00A231D9"/>
    <w:rsid w:val="00A23250"/>
    <w:rsid w:val="00A24965"/>
    <w:rsid w:val="00A34DE7"/>
    <w:rsid w:val="00A44770"/>
    <w:rsid w:val="00A63E9A"/>
    <w:rsid w:val="00A77D39"/>
    <w:rsid w:val="00A85101"/>
    <w:rsid w:val="00A868F0"/>
    <w:rsid w:val="00A903CE"/>
    <w:rsid w:val="00A92CE4"/>
    <w:rsid w:val="00A95389"/>
    <w:rsid w:val="00AA3E8E"/>
    <w:rsid w:val="00AB6B32"/>
    <w:rsid w:val="00AC3FBF"/>
    <w:rsid w:val="00AC6E16"/>
    <w:rsid w:val="00AC7074"/>
    <w:rsid w:val="00AC7361"/>
    <w:rsid w:val="00AD38C4"/>
    <w:rsid w:val="00AD78C6"/>
    <w:rsid w:val="00AE42DA"/>
    <w:rsid w:val="00AE4C19"/>
    <w:rsid w:val="00AE535B"/>
    <w:rsid w:val="00AF7C22"/>
    <w:rsid w:val="00B01E0C"/>
    <w:rsid w:val="00B0446D"/>
    <w:rsid w:val="00B06F75"/>
    <w:rsid w:val="00B163F4"/>
    <w:rsid w:val="00B23C80"/>
    <w:rsid w:val="00B24A02"/>
    <w:rsid w:val="00B27C0E"/>
    <w:rsid w:val="00B31964"/>
    <w:rsid w:val="00B33112"/>
    <w:rsid w:val="00B413F0"/>
    <w:rsid w:val="00B46863"/>
    <w:rsid w:val="00B50D53"/>
    <w:rsid w:val="00B510E5"/>
    <w:rsid w:val="00B54A0B"/>
    <w:rsid w:val="00B56214"/>
    <w:rsid w:val="00B614A4"/>
    <w:rsid w:val="00B700D7"/>
    <w:rsid w:val="00B712A7"/>
    <w:rsid w:val="00B72238"/>
    <w:rsid w:val="00B8220D"/>
    <w:rsid w:val="00B862DB"/>
    <w:rsid w:val="00B95D25"/>
    <w:rsid w:val="00BA2863"/>
    <w:rsid w:val="00BB1AE2"/>
    <w:rsid w:val="00BB2E22"/>
    <w:rsid w:val="00BB6A95"/>
    <w:rsid w:val="00BC0531"/>
    <w:rsid w:val="00BC5172"/>
    <w:rsid w:val="00BC7756"/>
    <w:rsid w:val="00BD2C5A"/>
    <w:rsid w:val="00BE0E1D"/>
    <w:rsid w:val="00BE55BD"/>
    <w:rsid w:val="00BF736E"/>
    <w:rsid w:val="00C0210E"/>
    <w:rsid w:val="00C12593"/>
    <w:rsid w:val="00C147C2"/>
    <w:rsid w:val="00C16E95"/>
    <w:rsid w:val="00C22E04"/>
    <w:rsid w:val="00C23C04"/>
    <w:rsid w:val="00C242F2"/>
    <w:rsid w:val="00C24D58"/>
    <w:rsid w:val="00C315FC"/>
    <w:rsid w:val="00C36FD4"/>
    <w:rsid w:val="00C40C02"/>
    <w:rsid w:val="00C43DF3"/>
    <w:rsid w:val="00C449EC"/>
    <w:rsid w:val="00C467F2"/>
    <w:rsid w:val="00C53F03"/>
    <w:rsid w:val="00C63A41"/>
    <w:rsid w:val="00C65680"/>
    <w:rsid w:val="00C83D0E"/>
    <w:rsid w:val="00C87622"/>
    <w:rsid w:val="00C91687"/>
    <w:rsid w:val="00CA3666"/>
    <w:rsid w:val="00CA696D"/>
    <w:rsid w:val="00CC1C96"/>
    <w:rsid w:val="00CE58B2"/>
    <w:rsid w:val="00CF01E6"/>
    <w:rsid w:val="00CF1FE2"/>
    <w:rsid w:val="00CF64B5"/>
    <w:rsid w:val="00D05B67"/>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B45B9"/>
    <w:rsid w:val="00DB56AB"/>
    <w:rsid w:val="00DB6331"/>
    <w:rsid w:val="00DC02EE"/>
    <w:rsid w:val="00DC2D52"/>
    <w:rsid w:val="00DC3228"/>
    <w:rsid w:val="00DC35A8"/>
    <w:rsid w:val="00DC576A"/>
    <w:rsid w:val="00DE3907"/>
    <w:rsid w:val="00DE608F"/>
    <w:rsid w:val="00E03F8D"/>
    <w:rsid w:val="00E20257"/>
    <w:rsid w:val="00E27F78"/>
    <w:rsid w:val="00E32C81"/>
    <w:rsid w:val="00E379BF"/>
    <w:rsid w:val="00E50500"/>
    <w:rsid w:val="00E506A0"/>
    <w:rsid w:val="00E53FDC"/>
    <w:rsid w:val="00E6063B"/>
    <w:rsid w:val="00E6461E"/>
    <w:rsid w:val="00E653CC"/>
    <w:rsid w:val="00E75826"/>
    <w:rsid w:val="00E758B3"/>
    <w:rsid w:val="00E7664F"/>
    <w:rsid w:val="00EA036F"/>
    <w:rsid w:val="00EA28A2"/>
    <w:rsid w:val="00EA5086"/>
    <w:rsid w:val="00EA5D08"/>
    <w:rsid w:val="00EB26C4"/>
    <w:rsid w:val="00EC23F1"/>
    <w:rsid w:val="00EC5375"/>
    <w:rsid w:val="00ED543E"/>
    <w:rsid w:val="00EE119F"/>
    <w:rsid w:val="00EE21ED"/>
    <w:rsid w:val="00EF2DDC"/>
    <w:rsid w:val="00F0078E"/>
    <w:rsid w:val="00F02C4D"/>
    <w:rsid w:val="00F04209"/>
    <w:rsid w:val="00F143BD"/>
    <w:rsid w:val="00F23C5E"/>
    <w:rsid w:val="00F333E2"/>
    <w:rsid w:val="00F346C9"/>
    <w:rsid w:val="00F3592D"/>
    <w:rsid w:val="00F37895"/>
    <w:rsid w:val="00F41BFB"/>
    <w:rsid w:val="00F43667"/>
    <w:rsid w:val="00F44D5D"/>
    <w:rsid w:val="00F53711"/>
    <w:rsid w:val="00F53D72"/>
    <w:rsid w:val="00F62E0C"/>
    <w:rsid w:val="00F655CB"/>
    <w:rsid w:val="00F672E9"/>
    <w:rsid w:val="00F762D0"/>
    <w:rsid w:val="00F83EB4"/>
    <w:rsid w:val="00F853CB"/>
    <w:rsid w:val="00F9437C"/>
    <w:rsid w:val="00F967D7"/>
    <w:rsid w:val="00FA22A9"/>
    <w:rsid w:val="00FA3513"/>
    <w:rsid w:val="00FA54A1"/>
    <w:rsid w:val="00FA7018"/>
    <w:rsid w:val="00FB3B49"/>
    <w:rsid w:val="00FC5883"/>
    <w:rsid w:val="00FD3AE1"/>
    <w:rsid w:val="00FD5A6F"/>
    <w:rsid w:val="00FD5CDC"/>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a0">
    <w:name w:val="Pa0"/>
    <w:basedOn w:val="Normal"/>
    <w:next w:val="Normal"/>
    <w:uiPriority w:val="99"/>
    <w:rsid w:val="007F6B7C"/>
    <w:pPr>
      <w:autoSpaceDE w:val="0"/>
      <w:autoSpaceDN w:val="0"/>
      <w:adjustRightInd w:val="0"/>
      <w:spacing w:line="241" w:lineRule="atLeast"/>
    </w:pPr>
    <w:rPr>
      <w:rFonts w:ascii="Arial" w:eastAsiaTheme="minorHAnsi" w:hAnsi="Arial" w:cs="Arial"/>
      <w:lang w:eastAsia="en-US"/>
    </w:rPr>
  </w:style>
  <w:style w:type="character" w:customStyle="1" w:styleId="A1">
    <w:name w:val="A1"/>
    <w:uiPriority w:val="99"/>
    <w:rsid w:val="007F6B7C"/>
    <w:rPr>
      <w:b/>
      <w:bCs/>
      <w:color w:val="000000"/>
      <w:sz w:val="20"/>
      <w:szCs w:val="20"/>
    </w:rPr>
  </w:style>
  <w:style w:type="paragraph" w:styleId="NoSpacing">
    <w:name w:val="No Spacing"/>
    <w:uiPriority w:val="1"/>
    <w:qFormat/>
    <w:rsid w:val="003B42C4"/>
    <w:rPr>
      <w:rFonts w:asciiTheme="minorHAnsi" w:eastAsiaTheme="minorHAnsi" w:hAnsiTheme="minorHAnsi" w:cstheme="minorBidi"/>
      <w:lang w:eastAsia="en-US"/>
    </w:rPr>
  </w:style>
  <w:style w:type="paragraph" w:styleId="ListParagraph">
    <w:name w:val="List Paragraph"/>
    <w:basedOn w:val="Normal"/>
    <w:uiPriority w:val="34"/>
    <w:qFormat/>
    <w:rsid w:val="003B42C4"/>
    <w:pPr>
      <w:spacing w:after="160" w:line="256" w:lineRule="auto"/>
      <w:ind w:left="720"/>
      <w:contextualSpacing/>
    </w:pPr>
    <w:rPr>
      <w:rFonts w:asciiTheme="minorHAnsi" w:eastAsiaTheme="minorHAnsi" w:hAnsiTheme="minorHAnsi" w:cstheme="minorBidi"/>
      <w:sz w:val="22"/>
      <w:szCs w:val="22"/>
      <w:lang w:eastAsia="en-US"/>
    </w:rPr>
  </w:style>
  <w:style w:type="paragraph" w:styleId="ListBullet">
    <w:name w:val="List Bullet"/>
    <w:basedOn w:val="Normal"/>
    <w:uiPriority w:val="99"/>
    <w:unhideWhenUsed/>
    <w:rsid w:val="00C24D58"/>
    <w:pPr>
      <w:numPr>
        <w:numId w:val="7"/>
      </w:numPr>
      <w:spacing w:after="200" w:line="276" w:lineRule="auto"/>
      <w:contextualSpacing/>
    </w:pPr>
    <w:rPr>
      <w:rFonts w:asciiTheme="minorHAnsi" w:eastAsiaTheme="minorHAnsi" w:hAnsiTheme="minorHAnsi" w:cstheme="minorBidi"/>
      <w:sz w:val="22"/>
      <w:szCs w:val="22"/>
      <w:lang w:eastAsia="en-US"/>
    </w:rPr>
  </w:style>
  <w:style w:type="paragraph" w:customStyle="1" w:styleId="xmsonormal">
    <w:name w:val="x_msonormal"/>
    <w:basedOn w:val="Normal"/>
    <w:rsid w:val="00C24D5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772159149">
      <w:bodyDiv w:val="1"/>
      <w:marLeft w:val="0"/>
      <w:marRight w:val="0"/>
      <w:marTop w:val="0"/>
      <w:marBottom w:val="0"/>
      <w:divBdr>
        <w:top w:val="none" w:sz="0" w:space="0" w:color="auto"/>
        <w:left w:val="none" w:sz="0" w:space="0" w:color="auto"/>
        <w:bottom w:val="none" w:sz="0" w:space="0" w:color="auto"/>
        <w:right w:val="none" w:sz="0" w:space="0" w:color="auto"/>
      </w:divBdr>
    </w:div>
    <w:div w:id="194406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multi-agency-public-protection-arrangements-review" TargetMode="Externa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E2D53514-5164-4782-88E3-28591497E2CD}">
  <ds:schemaRefs>
    <ds:schemaRef ds:uri="http://schemas.microsoft.com/office/2006/documentManagement/types"/>
    <ds:schemaRef ds:uri="http://purl.org/dc/dcmitype/"/>
    <ds:schemaRef ds:uri="452a00c7-7383-4ca7-9614-097403d164f9"/>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a7b7d6be-1ffa-4594-9c51-36f861661821"/>
    <ds:schemaRef ds:uri="http://www.w3.org/XML/1998/namespace"/>
    <ds:schemaRef ds:uri="http://purl.org/dc/terms/"/>
    <ds:schemaRef ds:uri="a70322e1-a38b-42c5-8c13-fe2a0eec7b33"/>
  </ds:schemaRefs>
</ds:datastoreItem>
</file>

<file path=customXml/itemProps4.xml><?xml version="1.0" encoding="utf-8"?>
<ds:datastoreItem xmlns:ds="http://schemas.openxmlformats.org/officeDocument/2006/customXml" ds:itemID="{F1979E33-3D57-4E28-AA8E-85ADC0965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15</Pages>
  <Words>5000</Words>
  <Characters>27142</Characters>
  <Application>Microsoft Office Word</Application>
  <DocSecurity>0</DocSecurity>
  <Lines>226</Lines>
  <Paragraphs>64</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32078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cp:lastPrinted>2023-09-18T12:55:00Z</cp:lastPrinted>
  <dcterms:created xsi:type="dcterms:W3CDTF">2023-09-19T15:28:00Z</dcterms:created>
  <dcterms:modified xsi:type="dcterms:W3CDTF">2023-10-23T11:32:00Z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