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0F89DCE9"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02E54E5E">
            <wp:extent cx="1733054" cy="638175"/>
            <wp:effectExtent l="0" t="0" r="63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1505" cy="644970"/>
                    </a:xfrm>
                    <a:prstGeom prst="rect">
                      <a:avLst/>
                    </a:prstGeom>
                    <a:noFill/>
                    <a:ln>
                      <a:noFill/>
                    </a:ln>
                  </pic:spPr>
                </pic:pic>
              </a:graphicData>
            </a:graphic>
          </wp:inline>
        </w:drawing>
      </w:r>
      <w:r w:rsidR="00236EB4" w:rsidRPr="00236EB4">
        <w:rPr>
          <w:rStyle w:val="IntenseReference"/>
          <w:rFonts w:ascii="Arial" w:hAnsi="Arial" w:cs="Arial"/>
          <w:bCs w:val="0"/>
          <w:smallCaps w:val="0"/>
          <w:color w:val="7030A0"/>
          <w:sz w:val="100"/>
          <w:szCs w:val="100"/>
        </w:rPr>
        <w:t xml:space="preserve"> </w:t>
      </w:r>
      <w:r w:rsidR="00236EB4" w:rsidRPr="00236EB4">
        <w:rPr>
          <w:rStyle w:val="IntenseReference"/>
          <w:rFonts w:ascii="Arial" w:hAnsi="Arial" w:cs="Arial"/>
          <w:b w:val="0"/>
          <w:noProof/>
          <w:color w:val="7030A0"/>
          <w:sz w:val="28"/>
          <w:szCs w:val="28"/>
        </w:rPr>
        <w:drawing>
          <wp:inline distT="0" distB="0" distL="0" distR="0" wp14:anchorId="36F91AF4" wp14:editId="5C96B338">
            <wp:extent cx="1105716" cy="6477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7427" cy="648702"/>
                    </a:xfrm>
                    <a:prstGeom prst="rect">
                      <a:avLst/>
                    </a:prstGeom>
                    <a:noFill/>
                    <a:ln>
                      <a:noFill/>
                    </a:ln>
                  </pic:spPr>
                </pic:pic>
              </a:graphicData>
            </a:graphic>
          </wp:inline>
        </w:drawing>
      </w:r>
      <w:r w:rsidR="00D56FE7">
        <w:rPr>
          <w:noProof/>
        </w:rPr>
        <w:drawing>
          <wp:inline distT="0" distB="0" distL="0" distR="0" wp14:anchorId="136E245D" wp14:editId="1C664D5A">
            <wp:extent cx="1619182" cy="816610"/>
            <wp:effectExtent l="0" t="0" r="635" b="254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3829" cy="854257"/>
                    </a:xfrm>
                    <a:prstGeom prst="rect">
                      <a:avLst/>
                    </a:prstGeom>
                    <a:noFill/>
                    <a:ln>
                      <a:noFill/>
                    </a:ln>
                  </pic:spPr>
                </pic:pic>
              </a:graphicData>
            </a:graphic>
          </wp:inline>
        </w:drawing>
      </w:r>
      <w:r w:rsidR="0088326F" w:rsidRPr="006954C2">
        <w:rPr>
          <w:noProof/>
          <w:color w:val="7030A0"/>
        </w:rPr>
        <w:drawing>
          <wp:inline distT="0" distB="0" distL="0" distR="0" wp14:anchorId="36EC936A" wp14:editId="4303A45E">
            <wp:extent cx="1874219" cy="752475"/>
            <wp:effectExtent l="0" t="0" r="0" b="0"/>
            <wp:docPr id="11" name="Picture 11"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4169" cy="760484"/>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4843D011">
                <wp:simplePos x="0" y="0"/>
                <wp:positionH relativeFrom="column">
                  <wp:posOffset>149860</wp:posOffset>
                </wp:positionH>
                <wp:positionV relativeFrom="paragraph">
                  <wp:posOffset>-8910320</wp:posOffset>
                </wp:positionV>
                <wp:extent cx="5743575" cy="1666875"/>
                <wp:effectExtent l="0" t="0" r="0" b="9525"/>
                <wp:wrapNone/>
                <wp:docPr id="1" name="South Yorkshire MAPP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South Yorkshire MAPPA"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D0015E5" w14:textId="6DB7F27E" w:rsidR="00236EB4" w:rsidRDefault="00236EB4" w:rsidP="00236EB4">
      <w:pPr>
        <w:pStyle w:val="Default"/>
      </w:pPr>
    </w:p>
    <w:p w14:paraId="6754C848" w14:textId="77777777" w:rsidR="00236EB4" w:rsidRDefault="00236EB4" w:rsidP="00236EB4">
      <w:pPr>
        <w:pStyle w:val="Pa0"/>
        <w:spacing w:after="100"/>
        <w:rPr>
          <w:rFonts w:cs="Helvetica 55 Roman"/>
          <w:color w:val="000000"/>
          <w:sz w:val="47"/>
          <w:szCs w:val="47"/>
        </w:rPr>
      </w:pPr>
      <w:r>
        <w:t xml:space="preserve"> </w:t>
      </w:r>
      <w:r>
        <w:rPr>
          <w:rStyle w:val="A0"/>
          <w:b/>
          <w:bCs/>
        </w:rPr>
        <w:t>South Yorkshire MAPPA</w:t>
      </w:r>
    </w:p>
    <w:p w14:paraId="3A94670C" w14:textId="1FFD34BD" w:rsidR="00236EB4" w:rsidRDefault="00236EB4" w:rsidP="00236EB4">
      <w:pPr>
        <w:pStyle w:val="Pa1"/>
        <w:rPr>
          <w:rFonts w:cs="Helvetica 55 Roman"/>
          <w:color w:val="000000"/>
          <w:sz w:val="48"/>
          <w:szCs w:val="48"/>
        </w:rPr>
      </w:pPr>
      <w:r>
        <w:rPr>
          <w:rStyle w:val="A1"/>
        </w:rPr>
        <w:t>Multi-Agency Public Protection Arrangement</w:t>
      </w:r>
    </w:p>
    <w:p w14:paraId="595F95C0" w14:textId="4D74C77F" w:rsidR="003C0362" w:rsidRPr="00D5409B" w:rsidRDefault="00236EB4" w:rsidP="00236EB4">
      <w:pPr>
        <w:pStyle w:val="Heading1"/>
        <w:jc w:val="left"/>
        <w:rPr>
          <w:rStyle w:val="IntenseReference"/>
          <w:b w:val="0"/>
          <w:bCs w:val="0"/>
          <w:smallCaps w:val="0"/>
          <w:color w:val="7030A0"/>
          <w:spacing w:val="0"/>
        </w:rPr>
      </w:pPr>
      <w:r>
        <w:rPr>
          <w:rStyle w:val="A0"/>
          <w:rFonts w:ascii="Helvetica 45 Light" w:hAnsi="Helvetica 45 Light" w:cs="Helvetica 45 Light"/>
        </w:rPr>
        <w:t>Annual Report 2022-23</w:t>
      </w:r>
    </w:p>
    <w:p w14:paraId="3BD9C663" w14:textId="7DC2C55C" w:rsidR="009311B4" w:rsidRPr="0069414D" w:rsidRDefault="00236EB4" w:rsidP="00233AB5">
      <w:pPr>
        <w:pStyle w:val="Default"/>
        <w:rPr>
          <w:rFonts w:ascii="Arial" w:hAnsi="Arial" w:cs="Arial"/>
          <w:color w:val="7030A0"/>
          <w:sz w:val="68"/>
          <w:szCs w:val="68"/>
        </w:rPr>
      </w:pPr>
      <w:r w:rsidRPr="00236EB4">
        <w:rPr>
          <w:rFonts w:ascii="Arial" w:hAnsi="Arial" w:cs="Arial"/>
          <w:noProof/>
          <w:color w:val="7030A0"/>
          <w:sz w:val="68"/>
          <w:szCs w:val="68"/>
        </w:rPr>
        <w:drawing>
          <wp:inline distT="0" distB="0" distL="0" distR="0" wp14:anchorId="15675B7D" wp14:editId="1BB23FA7">
            <wp:extent cx="6477000" cy="6771956"/>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5">
                      <a:alphaModFix/>
                      <a:extLst>
                        <a:ext uri="{28A0092B-C50C-407E-A947-70E740481C1C}">
                          <a14:useLocalDpi xmlns:a14="http://schemas.microsoft.com/office/drawing/2010/main" val="0"/>
                        </a:ext>
                      </a:extLst>
                    </a:blip>
                    <a:srcRect/>
                    <a:stretch>
                      <a:fillRect/>
                    </a:stretch>
                  </pic:blipFill>
                  <pic:spPr bwMode="auto">
                    <a:xfrm>
                      <a:off x="0" y="0"/>
                      <a:ext cx="6477000" cy="6771956"/>
                    </a:xfrm>
                    <a:prstGeom prst="rect">
                      <a:avLst/>
                    </a:prstGeom>
                    <a:noFill/>
                    <a:ln>
                      <a:noFill/>
                    </a:ln>
                  </pic:spPr>
                </pic:pic>
              </a:graphicData>
            </a:graphic>
          </wp:inline>
        </w:drawing>
      </w:r>
    </w:p>
    <w:p w14:paraId="114EE9B3" w14:textId="647FB37D" w:rsidR="00332EE6" w:rsidRPr="0069414D" w:rsidRDefault="00332EE6" w:rsidP="008D1CDE">
      <w:pPr>
        <w:pStyle w:val="Heading1"/>
        <w:jc w:val="left"/>
      </w:pPr>
      <w:r w:rsidRPr="0069414D">
        <w:lastRenderedPageBreak/>
        <w:t>Intro</w:t>
      </w:r>
      <w:r w:rsidR="00F34D4D">
        <w:t>duction</w:t>
      </w:r>
    </w:p>
    <w:p w14:paraId="1B683FBC" w14:textId="39FB1214"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3C0DD0B6" w:rsidR="00332EE6" w:rsidRDefault="004A2353" w:rsidP="00332EE6">
      <w:pPr>
        <w:pStyle w:val="Default"/>
        <w:rPr>
          <w:rFonts w:ascii="Arial" w:hAnsi="Arial" w:cs="Arial"/>
          <w:color w:val="FFFFFF"/>
          <w:sz w:val="20"/>
          <w:szCs w:val="20"/>
        </w:rPr>
      </w:pPr>
      <w:r w:rsidRPr="00330291">
        <w:rPr>
          <w:noProof/>
        </w:rPr>
        <w:drawing>
          <wp:anchor distT="0" distB="0" distL="114300" distR="114300" simplePos="0" relativeHeight="251659264" behindDoc="0" locked="0" layoutInCell="1" allowOverlap="1" wp14:anchorId="4786A223" wp14:editId="2040A7DC">
            <wp:simplePos x="0" y="0"/>
            <wp:positionH relativeFrom="margin">
              <wp:posOffset>-142875</wp:posOffset>
            </wp:positionH>
            <wp:positionV relativeFrom="margin">
              <wp:posOffset>1790700</wp:posOffset>
            </wp:positionV>
            <wp:extent cx="733425" cy="950595"/>
            <wp:effectExtent l="0" t="0" r="0" b="1905"/>
            <wp:wrapSquare wrapText="bothSides"/>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3425" cy="950595"/>
                    </a:xfrm>
                    <a:prstGeom prst="rect">
                      <a:avLst/>
                    </a:prstGeom>
                    <a:noFill/>
                    <a:ln>
                      <a:noFill/>
                    </a:ln>
                  </pic:spPr>
                </pic:pic>
              </a:graphicData>
            </a:graphic>
          </wp:anchor>
        </w:drawing>
      </w:r>
    </w:p>
    <w:p w14:paraId="0B3FA0A4" w14:textId="77777777" w:rsidR="00332EE6" w:rsidRDefault="00332EE6" w:rsidP="00332EE6">
      <w:pPr>
        <w:pStyle w:val="Default"/>
        <w:rPr>
          <w:rFonts w:ascii="Arial" w:hAnsi="Arial" w:cs="Arial"/>
          <w:color w:val="FFFFFF"/>
          <w:sz w:val="20"/>
          <w:szCs w:val="20"/>
        </w:rPr>
        <w:sectPr w:rsidR="00332EE6" w:rsidSect="00347293">
          <w:footerReference w:type="default" r:id="rId17"/>
          <w:footerReference w:type="first" r:id="rId18"/>
          <w:pgSz w:w="11905" w:h="16837" w:code="9"/>
          <w:pgMar w:top="720" w:right="720" w:bottom="720" w:left="720" w:header="720" w:footer="567" w:gutter="0"/>
          <w:pgNumType w:start="1"/>
          <w:cols w:space="720"/>
          <w:noEndnote/>
          <w:docGrid w:linePitch="326"/>
        </w:sectPr>
      </w:pPr>
    </w:p>
    <w:p w14:paraId="48B0D0D7" w14:textId="77777777" w:rsidR="000E5053" w:rsidRDefault="000E5053" w:rsidP="00330291">
      <w:pPr>
        <w:pStyle w:val="Pa4"/>
        <w:spacing w:after="80"/>
        <w:rPr>
          <w:rFonts w:ascii="Arial" w:hAnsi="Arial" w:cs="Arial"/>
          <w:b/>
          <w:bCs/>
        </w:rPr>
      </w:pPr>
    </w:p>
    <w:p w14:paraId="267F81BA" w14:textId="77777777" w:rsidR="000E5053" w:rsidRDefault="000E5053" w:rsidP="00330291">
      <w:pPr>
        <w:pStyle w:val="Pa4"/>
        <w:spacing w:after="80"/>
        <w:rPr>
          <w:rFonts w:ascii="Arial" w:hAnsi="Arial" w:cs="Arial"/>
          <w:b/>
          <w:bCs/>
        </w:rPr>
      </w:pPr>
    </w:p>
    <w:p w14:paraId="65990AF1" w14:textId="2B102C48" w:rsidR="00330291" w:rsidRPr="000E5053" w:rsidRDefault="004A2353" w:rsidP="00330291">
      <w:pPr>
        <w:pStyle w:val="Pa4"/>
        <w:spacing w:after="80"/>
        <w:rPr>
          <w:rFonts w:ascii="Arial" w:hAnsi="Arial" w:cs="Arial"/>
          <w:color w:val="000000"/>
        </w:rPr>
      </w:pPr>
      <w:r w:rsidRPr="000E5053">
        <w:rPr>
          <w:rFonts w:ascii="Arial" w:hAnsi="Arial" w:cs="Arial"/>
          <w:b/>
          <w:bCs/>
        </w:rPr>
        <w:t>T</w:t>
      </w:r>
      <w:r w:rsidR="00330291" w:rsidRPr="000E5053">
        <w:rPr>
          <w:rFonts w:ascii="Arial" w:hAnsi="Arial" w:cs="Arial"/>
          <w:b/>
          <w:bCs/>
          <w:color w:val="000000"/>
        </w:rPr>
        <w:t>he South Yorkshire Multi Agency Public Protection Arrangements (MAPPA), Strategic Management Board (SMB) is proud to present its 202</w:t>
      </w:r>
      <w:r w:rsidR="000E5053" w:rsidRPr="000E5053">
        <w:rPr>
          <w:rFonts w:ascii="Arial" w:hAnsi="Arial" w:cs="Arial"/>
          <w:b/>
          <w:bCs/>
          <w:color w:val="000000"/>
        </w:rPr>
        <w:t>2</w:t>
      </w:r>
      <w:r w:rsidR="00330291" w:rsidRPr="000E5053">
        <w:rPr>
          <w:rFonts w:ascii="Arial" w:hAnsi="Arial" w:cs="Arial"/>
          <w:b/>
          <w:bCs/>
          <w:color w:val="000000"/>
        </w:rPr>
        <w:t xml:space="preserve"> - 202</w:t>
      </w:r>
      <w:r w:rsidR="000E5053" w:rsidRPr="000E5053">
        <w:rPr>
          <w:rFonts w:ascii="Arial" w:hAnsi="Arial" w:cs="Arial"/>
          <w:b/>
          <w:bCs/>
          <w:color w:val="000000"/>
        </w:rPr>
        <w:t>3</w:t>
      </w:r>
      <w:r w:rsidR="00330291" w:rsidRPr="000E5053">
        <w:rPr>
          <w:rFonts w:ascii="Arial" w:hAnsi="Arial" w:cs="Arial"/>
          <w:b/>
          <w:bCs/>
          <w:color w:val="000000"/>
        </w:rPr>
        <w:t xml:space="preserve"> Annual Report. </w:t>
      </w:r>
    </w:p>
    <w:p w14:paraId="660987E9" w14:textId="1C4A5343" w:rsidR="00DB77A0" w:rsidRPr="000E5053" w:rsidRDefault="00DB77A0" w:rsidP="00DB77A0">
      <w:pPr>
        <w:rPr>
          <w:rFonts w:ascii="Arial" w:hAnsi="Arial" w:cs="Arial"/>
        </w:rPr>
      </w:pPr>
      <w:r w:rsidRPr="000E5053">
        <w:rPr>
          <w:rFonts w:ascii="Arial" w:hAnsi="Arial" w:cs="Arial"/>
        </w:rPr>
        <w:t xml:space="preserve">Probation Service, South Yorkshire comprises of three Probation Delivery Units Sheffield, Barnsley &amp; Rotherham and Doncaster. Multi-Agency Public Protection Arrangements provide a framework </w:t>
      </w:r>
      <w:r w:rsidR="000E5053" w:rsidRPr="000E5053">
        <w:rPr>
          <w:rFonts w:ascii="Arial" w:hAnsi="Arial" w:cs="Arial"/>
        </w:rPr>
        <w:t>for pro</w:t>
      </w:r>
      <w:r w:rsidRPr="000E5053">
        <w:rPr>
          <w:rFonts w:ascii="Arial" w:hAnsi="Arial" w:cs="Arial"/>
        </w:rPr>
        <w:t>-active inter-agency sharing of information, joint agency assessment, risk management planning, and effective and active case conferencing; all in which contributes to the effective management of those that commit violent and sexual offences.  I take this opportunity to pay tribute to all colleagues across South Yorkshire involved in MAPP Arrangements for their continued commitment, professionalism and specialist skills involved in managing complex and challenging individuals, ensuring risks are managed and ultimately reduced.</w:t>
      </w:r>
    </w:p>
    <w:p w14:paraId="5A3012CA" w14:textId="77777777" w:rsidR="000E5053" w:rsidRDefault="000E5053" w:rsidP="000E5053">
      <w:pPr>
        <w:pStyle w:val="Heading1"/>
        <w:jc w:val="left"/>
        <w:rPr>
          <w:rFonts w:asciiTheme="minorHAnsi" w:hAnsiTheme="minorHAnsi" w:cstheme="minorHAnsi"/>
          <w:color w:val="000000"/>
          <w:sz w:val="21"/>
          <w:szCs w:val="21"/>
        </w:rPr>
      </w:pPr>
      <w:r w:rsidRPr="000E5053">
        <w:rPr>
          <w:noProof/>
          <w:sz w:val="24"/>
          <w:szCs w:val="24"/>
        </w:rPr>
        <w:drawing>
          <wp:anchor distT="0" distB="0" distL="114300" distR="114300" simplePos="0" relativeHeight="251660288" behindDoc="0" locked="0" layoutInCell="1" allowOverlap="1" wp14:anchorId="33AB4202" wp14:editId="6B74739E">
            <wp:simplePos x="0" y="0"/>
            <wp:positionH relativeFrom="margin">
              <wp:posOffset>-129540</wp:posOffset>
            </wp:positionH>
            <wp:positionV relativeFrom="margin">
              <wp:align>center</wp:align>
            </wp:positionV>
            <wp:extent cx="746760" cy="967740"/>
            <wp:effectExtent l="0" t="0" r="0" b="3810"/>
            <wp:wrapSquare wrapText="bothSides"/>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6760" cy="967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0291" w:rsidRPr="000E5053">
        <w:rPr>
          <w:b/>
          <w:bCs/>
          <w:color w:val="000000"/>
          <w:sz w:val="24"/>
          <w:szCs w:val="24"/>
        </w:rPr>
        <w:t xml:space="preserve">Sally Adegbembo, </w:t>
      </w:r>
      <w:r w:rsidR="00330291" w:rsidRPr="000E5053">
        <w:rPr>
          <w:color w:val="000000"/>
          <w:sz w:val="24"/>
          <w:szCs w:val="24"/>
        </w:rPr>
        <w:t>ACO, Head of Sheffield National Probation Service.</w:t>
      </w:r>
      <w:r w:rsidR="00DB77A0" w:rsidRPr="000E5053">
        <w:rPr>
          <w:color w:val="000000"/>
          <w:sz w:val="24"/>
          <w:szCs w:val="24"/>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sidR="00DB77A0">
        <w:rPr>
          <w:rFonts w:asciiTheme="minorHAnsi" w:hAnsiTheme="minorHAnsi" w:cstheme="minorHAnsi"/>
          <w:color w:val="000000"/>
          <w:sz w:val="21"/>
          <w:szCs w:val="21"/>
        </w:rPr>
        <w:tab/>
      </w:r>
      <w:r>
        <w:rPr>
          <w:rFonts w:asciiTheme="minorHAnsi" w:hAnsiTheme="minorHAnsi" w:cstheme="minorHAnsi"/>
          <w:color w:val="000000"/>
          <w:sz w:val="21"/>
          <w:szCs w:val="21"/>
        </w:rPr>
        <w:t xml:space="preserve">                                                          </w:t>
      </w:r>
    </w:p>
    <w:p w14:paraId="1E3BE088" w14:textId="77777777" w:rsidR="000E5053" w:rsidRDefault="000E5053" w:rsidP="000E5053">
      <w:pPr>
        <w:pStyle w:val="Heading1"/>
        <w:jc w:val="left"/>
        <w:rPr>
          <w:rFonts w:asciiTheme="minorHAnsi" w:hAnsiTheme="minorHAnsi" w:cstheme="minorHAnsi"/>
          <w:color w:val="000000"/>
          <w:sz w:val="21"/>
          <w:szCs w:val="21"/>
        </w:rPr>
      </w:pPr>
    </w:p>
    <w:p w14:paraId="03E57B5B" w14:textId="77777777" w:rsidR="000E5053" w:rsidRDefault="000E5053" w:rsidP="000E5053">
      <w:pPr>
        <w:pStyle w:val="Heading1"/>
        <w:jc w:val="left"/>
        <w:rPr>
          <w:rFonts w:asciiTheme="minorHAnsi" w:hAnsiTheme="minorHAnsi" w:cstheme="minorHAnsi"/>
          <w:color w:val="000000"/>
          <w:sz w:val="21"/>
          <w:szCs w:val="21"/>
        </w:rPr>
      </w:pPr>
    </w:p>
    <w:p w14:paraId="5CE95FD6" w14:textId="6828E4FC" w:rsidR="000A6B34" w:rsidRPr="000E5053" w:rsidRDefault="00DB77A0" w:rsidP="000E5053">
      <w:pPr>
        <w:pStyle w:val="Heading1"/>
        <w:jc w:val="left"/>
        <w:rPr>
          <w:color w:val="000000"/>
          <w:sz w:val="24"/>
          <w:szCs w:val="24"/>
        </w:rPr>
      </w:pPr>
      <w:r w:rsidRPr="000E5053">
        <w:rPr>
          <w:color w:val="000000"/>
          <w:sz w:val="24"/>
          <w:szCs w:val="24"/>
        </w:rPr>
        <w:t>South Yorkshire Police continue to prioritise the safeguarding of our communities through a commitment to the partnership MAPPA arrangements. The dedicated South Yorkshire Mappa unit is co-located with partners from Probation, allowing for the consistent assessment and management of high-risk offenders, encouraging professional challenge and accountability. This collaborative approach allows the partnership to strive for improvement and contributes to an effective environment to reduce re-offending.</w:t>
      </w:r>
    </w:p>
    <w:p w14:paraId="42B2C3D9" w14:textId="338B7B77" w:rsidR="000A6B34" w:rsidRPr="000E5053" w:rsidRDefault="000A6B34" w:rsidP="000A6B34">
      <w:pPr>
        <w:rPr>
          <w:rFonts w:ascii="Arial" w:hAnsi="Arial" w:cs="Arial"/>
          <w:color w:val="000000"/>
        </w:rPr>
      </w:pPr>
      <w:r w:rsidRPr="000E5053">
        <w:rPr>
          <w:rFonts w:ascii="Arial" w:hAnsi="Arial" w:cs="Arial"/>
          <w:b/>
          <w:bCs/>
          <w:color w:val="000000"/>
        </w:rPr>
        <w:t xml:space="preserve">Lauren Poultney, </w:t>
      </w:r>
      <w:r w:rsidRPr="000E5053">
        <w:rPr>
          <w:rFonts w:ascii="Arial" w:hAnsi="Arial" w:cs="Arial"/>
          <w:color w:val="000000"/>
        </w:rPr>
        <w:t>Chief Constable South Yorkshire Police</w:t>
      </w:r>
    </w:p>
    <w:p w14:paraId="473D1E0B" w14:textId="002D70CE" w:rsidR="000A6B34" w:rsidRPr="00DB77A0" w:rsidRDefault="000A6B34" w:rsidP="000A6B34">
      <w:pPr>
        <w:rPr>
          <w:rFonts w:asciiTheme="minorHAnsi" w:hAnsiTheme="minorHAnsi" w:cstheme="minorHAnsi"/>
          <w:color w:val="000000"/>
          <w:sz w:val="21"/>
          <w:szCs w:val="21"/>
        </w:rPr>
      </w:pPr>
    </w:p>
    <w:p w14:paraId="7E74B884" w14:textId="77777777" w:rsidR="000E5053" w:rsidRDefault="000E5053" w:rsidP="002F042D">
      <w:pPr>
        <w:pStyle w:val="Pa6"/>
        <w:spacing w:after="100"/>
        <w:rPr>
          <w:rFonts w:asciiTheme="minorHAnsi" w:hAnsiTheme="minorHAnsi" w:cstheme="minorHAnsi"/>
          <w:sz w:val="21"/>
          <w:szCs w:val="21"/>
        </w:rPr>
      </w:pPr>
      <w:r w:rsidRPr="00DB77A0">
        <w:rPr>
          <w:rFonts w:asciiTheme="minorHAnsi" w:hAnsiTheme="minorHAnsi" w:cstheme="minorHAnsi"/>
          <w:noProof/>
        </w:rPr>
        <w:drawing>
          <wp:anchor distT="0" distB="0" distL="114300" distR="114300" simplePos="0" relativeHeight="251661312" behindDoc="0" locked="0" layoutInCell="1" allowOverlap="1" wp14:anchorId="58BEF0F2" wp14:editId="6D846649">
            <wp:simplePos x="0" y="0"/>
            <wp:positionH relativeFrom="margin">
              <wp:posOffset>-76200</wp:posOffset>
            </wp:positionH>
            <wp:positionV relativeFrom="margin">
              <wp:posOffset>6059805</wp:posOffset>
            </wp:positionV>
            <wp:extent cx="755015" cy="975360"/>
            <wp:effectExtent l="0" t="0" r="6985" b="0"/>
            <wp:wrapSquare wrapText="bothSides"/>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755015" cy="975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042D" w:rsidRPr="00DB77A0">
        <w:rPr>
          <w:rFonts w:asciiTheme="minorHAnsi" w:hAnsiTheme="minorHAnsi" w:cstheme="minorHAnsi"/>
          <w:sz w:val="21"/>
          <w:szCs w:val="21"/>
        </w:rPr>
        <w:t xml:space="preserve"> </w:t>
      </w:r>
    </w:p>
    <w:p w14:paraId="7E61A522" w14:textId="5448DF2F" w:rsidR="002F042D" w:rsidRPr="000E5053" w:rsidRDefault="002F042D" w:rsidP="002F042D">
      <w:pPr>
        <w:pStyle w:val="Pa6"/>
        <w:spacing w:after="100"/>
        <w:rPr>
          <w:rFonts w:ascii="Arial" w:hAnsi="Arial" w:cs="Arial"/>
          <w:color w:val="000000"/>
        </w:rPr>
      </w:pPr>
      <w:r w:rsidRPr="000E5053">
        <w:rPr>
          <w:rFonts w:ascii="Arial" w:hAnsi="Arial" w:cs="Arial"/>
          <w:color w:val="000000"/>
        </w:rPr>
        <w:t>HMP YOI Moorland is a resettlement prison serving Yorkshire and the Humber. We are committed to working with partners to ensure people in prison are provided with every opportunity to address their offending behaviour and safely resettle into the community. Public Protection is our priority and underpins all our resettlement activities. Our Prison Offender Managers work in partnership with Community Probation Practitioners and South Yorkshire Police, by providing intelligence and presenting evidence in MAPPA meetings to ensure that information is effectively shared. Our Heads of Offender Management Delivery are Senior Probation Officers who represent South Yorkshire Prisons at the Strategic Management Board.</w:t>
      </w:r>
    </w:p>
    <w:p w14:paraId="03090B48" w14:textId="0797D557" w:rsidR="002F042D" w:rsidRPr="000E5053" w:rsidRDefault="002F042D" w:rsidP="002F042D">
      <w:pPr>
        <w:rPr>
          <w:rFonts w:ascii="Arial" w:hAnsi="Arial" w:cs="Arial"/>
          <w:color w:val="000000"/>
        </w:rPr>
      </w:pPr>
      <w:r w:rsidRPr="000E5053">
        <w:rPr>
          <w:rFonts w:ascii="Arial" w:hAnsi="Arial" w:cs="Arial"/>
          <w:b/>
          <w:bCs/>
          <w:color w:val="000000"/>
        </w:rPr>
        <w:t xml:space="preserve">Jennifer Willis, </w:t>
      </w:r>
      <w:r w:rsidRPr="000E5053">
        <w:rPr>
          <w:rFonts w:ascii="Arial" w:hAnsi="Arial" w:cs="Arial"/>
          <w:color w:val="000000"/>
        </w:rPr>
        <w:t>Governor, Her Majesty’s Prison and Probation Service, HMP/YOI Moorland</w:t>
      </w:r>
    </w:p>
    <w:p w14:paraId="0795A719" w14:textId="25196045" w:rsidR="000A6B34" w:rsidRPr="00330291" w:rsidRDefault="000A6B34" w:rsidP="000A6B34"/>
    <w:p w14:paraId="433255E2" w14:textId="6767E249" w:rsidR="00332EE6" w:rsidRPr="0069414D" w:rsidRDefault="00332EE6" w:rsidP="008D1CDE">
      <w:pPr>
        <w:pStyle w:val="Heading1"/>
        <w:jc w:val="left"/>
      </w:pPr>
      <w:r w:rsidRPr="00330291">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5B9016A1"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w:t>
      </w:r>
      <w:r w:rsidR="00B12B5D">
        <w:rPr>
          <w:noProof/>
          <w:sz w:val="24"/>
          <w:szCs w:val="24"/>
          <w:lang w:val="en-GB"/>
        </w:rPr>
        <w:lastRenderedPageBreak/>
        <mc:AlternateContent>
          <mc:Choice Requires="wpc">
            <w:drawing>
              <wp:anchor distT="0" distB="0" distL="114300" distR="114300" simplePos="0" relativeHeight="251657215" behindDoc="0" locked="0" layoutInCell="1" allowOverlap="1" wp14:anchorId="25EAC236" wp14:editId="2967C8DA">
                <wp:simplePos x="0" y="0"/>
                <wp:positionH relativeFrom="column">
                  <wp:posOffset>-457200</wp:posOffset>
                </wp:positionH>
                <wp:positionV relativeFrom="paragraph">
                  <wp:posOffset>-457200</wp:posOffset>
                </wp:positionV>
                <wp:extent cx="6248400" cy="4382135"/>
                <wp:effectExtent l="0" t="0" r="0" b="0"/>
                <wp:wrapNone/>
                <wp:docPr id="9" name="Canvas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0416BBD9" id="Canvas 9" o:spid="_x0000_s1026" editas="canvas" alt="&quot;&quot;" style="position:absolute;margin-left:-36pt;margin-top:-36pt;width:492pt;height:345.05pt;z-index:251657215" coordsize="62484,43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62484;height:43821;visibility:visible;mso-wrap-style:square">
                  <v:fill o:detectmouseclick="t"/>
                  <v:path o:connecttype="none"/>
                </v:shape>
              </v:group>
            </w:pict>
          </mc:Fallback>
        </mc:AlternateContent>
      </w:r>
      <w:r w:rsidRPr="00206B09">
        <w:rPr>
          <w:sz w:val="24"/>
          <w:szCs w:val="24"/>
          <w:lang w:val="en-GB"/>
        </w:rPr>
        <w:t>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22"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Counter-</w:t>
      </w:r>
      <w:r w:rsidR="00C242F2" w:rsidRPr="00206B09">
        <w:rPr>
          <w:sz w:val="24"/>
          <w:szCs w:val="24"/>
          <w:lang w:val="en-GB"/>
        </w:rPr>
        <w:t xml:space="preserve">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3"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2E0C15BC" w:rsidR="00236EB4" w:rsidRPr="00236EB4" w:rsidRDefault="00236EB4" w:rsidP="00B12B5D">
      <w:pPr>
        <w:pStyle w:val="Heading1"/>
        <w:tabs>
          <w:tab w:val="left" w:pos="1305"/>
        </w:tabs>
        <w:jc w:val="left"/>
        <w:sectPr w:rsidR="00236EB4" w:rsidRPr="00236EB4" w:rsidSect="00867C9E">
          <w:footerReference w:type="default" r:id="rId24"/>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1B8FF7C5"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sz w:val="24"/>
                <w:szCs w:val="24"/>
              </w:rPr>
              <w:t>794</w:t>
            </w:r>
          </w:p>
        </w:tc>
        <w:tc>
          <w:tcPr>
            <w:tcW w:w="2186" w:type="dxa"/>
          </w:tcPr>
          <w:p w14:paraId="1638E0FC" w14:textId="2FCEF680"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r>
              <w:rPr>
                <w:sz w:val="24"/>
                <w:szCs w:val="24"/>
              </w:rPr>
              <w:t>88</w:t>
            </w:r>
          </w:p>
        </w:tc>
        <w:tc>
          <w:tcPr>
            <w:tcW w:w="2186" w:type="dxa"/>
          </w:tcPr>
          <w:p w14:paraId="1F1BCFAF" w14:textId="30CFE735"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08FB1F87" w14:textId="00961425"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rPr>
                <w:sz w:val="24"/>
                <w:szCs w:val="24"/>
              </w:rPr>
              <w:t>482</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74253CD4"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sz w:val="24"/>
                <w:szCs w:val="24"/>
              </w:rPr>
              <w:t>2</w:t>
            </w:r>
          </w:p>
        </w:tc>
        <w:tc>
          <w:tcPr>
            <w:tcW w:w="2186" w:type="dxa"/>
          </w:tcPr>
          <w:p w14:paraId="10F8D0CE" w14:textId="31D35050"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346F3891" w14:textId="32E5AF80"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29D9E254" w14:textId="55E0348F"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rPr>
                <w:sz w:val="24"/>
                <w:szCs w:val="24"/>
              </w:rPr>
              <w:t>8</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39B8F92"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12BCE64E"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314FEE" w14:textId="308A93C6"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154D35A5"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6E3D3380"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sz w:val="24"/>
                <w:szCs w:val="24"/>
              </w:rPr>
              <w:t>806</w:t>
            </w:r>
          </w:p>
        </w:tc>
        <w:tc>
          <w:tcPr>
            <w:tcW w:w="2186" w:type="dxa"/>
          </w:tcPr>
          <w:p w14:paraId="4B320A3C" w14:textId="5244B490"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r>
              <w:rPr>
                <w:sz w:val="24"/>
                <w:szCs w:val="24"/>
              </w:rPr>
              <w:t>96</w:t>
            </w:r>
          </w:p>
        </w:tc>
        <w:tc>
          <w:tcPr>
            <w:tcW w:w="2186" w:type="dxa"/>
          </w:tcPr>
          <w:p w14:paraId="59BF82DA" w14:textId="5E78F839"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sz w:val="24"/>
                <w:szCs w:val="24"/>
              </w:rPr>
              <w:t>0</w:t>
            </w:r>
          </w:p>
        </w:tc>
        <w:tc>
          <w:tcPr>
            <w:tcW w:w="2186" w:type="dxa"/>
          </w:tcPr>
          <w:p w14:paraId="230BC3FB" w14:textId="08781DBD" w:rsidR="006F27F5" w:rsidRPr="00523CF4" w:rsidRDefault="00347293" w:rsidP="00347293">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rPr>
                <w:sz w:val="24"/>
                <w:szCs w:val="24"/>
              </w:rPr>
              <w:t>512</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ABEAD44" w:rsidR="00AA3E8E" w:rsidRPr="00523CF4" w:rsidRDefault="00DD160F" w:rsidP="00DD160F">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rPr>
                <w:sz w:val="24"/>
                <w:szCs w:val="24"/>
              </w:rPr>
              <w:t>9</w:t>
            </w:r>
          </w:p>
        </w:tc>
        <w:tc>
          <w:tcPr>
            <w:tcW w:w="2186" w:type="dxa"/>
          </w:tcPr>
          <w:p w14:paraId="231D96FE" w14:textId="1E9579D2" w:rsidR="00AA3E8E" w:rsidRPr="00523CF4" w:rsidRDefault="00DD160F" w:rsidP="00DD160F">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rPr>
                <w:sz w:val="24"/>
                <w:szCs w:val="24"/>
              </w:rPr>
              <w:t>2</w:t>
            </w:r>
          </w:p>
        </w:tc>
        <w:tc>
          <w:tcPr>
            <w:tcW w:w="2186" w:type="dxa"/>
          </w:tcPr>
          <w:p w14:paraId="413645CC" w14:textId="5DF3B1A2" w:rsidR="00AA3E8E" w:rsidRPr="00523CF4" w:rsidRDefault="00DD160F" w:rsidP="00DD160F">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r>
              <w:rPr>
                <w:sz w:val="24"/>
                <w:szCs w:val="24"/>
              </w:rPr>
              <w:t>4</w:t>
            </w:r>
          </w:p>
        </w:tc>
        <w:tc>
          <w:tcPr>
            <w:tcW w:w="2186" w:type="dxa"/>
          </w:tcPr>
          <w:p w14:paraId="5A206D70" w14:textId="6D2F9115" w:rsidR="00AA3E8E" w:rsidRPr="00523CF4" w:rsidRDefault="00DD160F" w:rsidP="00DD160F">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r>
              <w:rPr>
                <w:sz w:val="24"/>
                <w:szCs w:val="24"/>
              </w:rPr>
              <w:t>5</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10E05E8B" w:rsidR="00AA3E8E" w:rsidRPr="00523CF4" w:rsidRDefault="00DD160F" w:rsidP="00DD160F">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4AF1F0B4" w14:textId="676F1D17" w:rsidR="00AA3E8E" w:rsidRPr="00523CF4" w:rsidRDefault="00DD160F" w:rsidP="00DD160F">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EABFC56" w14:textId="68F26C0A" w:rsidR="00AA3E8E" w:rsidRPr="00523CF4" w:rsidRDefault="00DD160F" w:rsidP="00DD160F">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66FC4C00" w14:textId="54DDBDED" w:rsidR="00AA3E8E" w:rsidRPr="00523CF4" w:rsidRDefault="00DD160F" w:rsidP="00DD160F">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77FCDAFF" w:rsidR="00AA3E8E" w:rsidRPr="00523CF4" w:rsidRDefault="00DD160F" w:rsidP="00DD160F">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rPr>
                <w:sz w:val="24"/>
                <w:szCs w:val="24"/>
              </w:rPr>
              <w:t>0</w:t>
            </w:r>
          </w:p>
        </w:tc>
        <w:tc>
          <w:tcPr>
            <w:tcW w:w="2186" w:type="dxa"/>
          </w:tcPr>
          <w:p w14:paraId="5D543B3B" w14:textId="4207B61F" w:rsidR="00AA3E8E" w:rsidRPr="00523CF4" w:rsidRDefault="00DD160F" w:rsidP="00DD160F">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rPr>
                <w:sz w:val="24"/>
                <w:szCs w:val="24"/>
              </w:rPr>
              <w:t>3</w:t>
            </w:r>
          </w:p>
        </w:tc>
        <w:tc>
          <w:tcPr>
            <w:tcW w:w="2186" w:type="dxa"/>
          </w:tcPr>
          <w:p w14:paraId="03713ACD" w14:textId="092A4041" w:rsidR="00AA3E8E" w:rsidRPr="00523CF4" w:rsidRDefault="00DD160F" w:rsidP="00DD160F">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r>
              <w:rPr>
                <w:sz w:val="24"/>
                <w:szCs w:val="24"/>
              </w:rPr>
              <w:t>4</w:t>
            </w:r>
          </w:p>
        </w:tc>
        <w:tc>
          <w:tcPr>
            <w:tcW w:w="2186" w:type="dxa"/>
          </w:tcPr>
          <w:p w14:paraId="29E98152" w14:textId="03D3EF9F" w:rsidR="00AA3E8E" w:rsidRPr="00523CF4" w:rsidRDefault="00DD160F" w:rsidP="00DD160F">
            <w:pPr>
              <w:pStyle w:val="MAPPA-Tabletext"/>
              <w:jc w:val="center"/>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r>
              <w:rPr>
                <w:sz w:val="24"/>
                <w:szCs w:val="24"/>
              </w:rPr>
              <w:t>7</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7340F27C" w:rsidR="00332EE6" w:rsidRPr="00523CF4" w:rsidRDefault="00DD160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r>
              <w:rPr>
                <w:sz w:val="24"/>
                <w:szCs w:val="24"/>
              </w:rPr>
              <w:t>1</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1DA37716" w:rsidR="00332EE6" w:rsidRPr="00523CF4" w:rsidRDefault="00DD160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9</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7C976587" w:rsidR="00A231D9" w:rsidRPr="00523CF4" w:rsidRDefault="00DD160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r>
              <w:rPr>
                <w:sz w:val="24"/>
                <w:szCs w:val="24"/>
              </w:rPr>
              <w:t>70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571EDF22" w:rsidR="00A231D9" w:rsidRPr="00523CF4" w:rsidRDefault="00DD160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5662F531" w:rsidR="00A231D9" w:rsidRPr="00523CF4" w:rsidRDefault="00DD160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2D652A79" w:rsidR="00332EE6" w:rsidRPr="00523CF4" w:rsidRDefault="00DD160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1D1B3D59" w:rsidR="00AA3E8E" w:rsidRPr="00523CF4" w:rsidRDefault="00DD160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34F9E68F" w14:textId="390D4D8F" w:rsidR="00AA3E8E" w:rsidRPr="00523CF4" w:rsidRDefault="00DD160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720ECB5F" w14:textId="4E6532B3" w:rsidR="00AA3E8E" w:rsidRPr="00523CF4" w:rsidRDefault="00DD160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7129CA07" w:rsidR="00AA3E8E" w:rsidRPr="00523CF4" w:rsidRDefault="00DD160F" w:rsidP="00B06F75">
            <w:pPr>
              <w:pStyle w:val="MAPPA-Tabletext"/>
              <w:jc w:val="right"/>
              <w:rPr>
                <w:b w:val="0"/>
                <w:bCs w:val="0"/>
                <w:sz w:val="24"/>
                <w:szCs w:val="24"/>
                <w:lang w:val="en-GB"/>
              </w:rPr>
            </w:pPr>
            <w:r>
              <w:rPr>
                <w:b w:val="0"/>
                <w:bCs w:val="0"/>
                <w:sz w:val="24"/>
                <w:szCs w:val="24"/>
                <w:lang w:val="en-GB"/>
              </w:rPr>
              <w:t>1</w:t>
            </w:r>
            <w:r>
              <w:rPr>
                <w:sz w:val="24"/>
                <w:szCs w:val="24"/>
              </w:rPr>
              <w:t>6</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10FE4F66" w:rsidR="00AA3E8E" w:rsidRPr="00523CF4" w:rsidRDefault="00DD160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0738A904" w:rsidR="00AA3E8E" w:rsidRPr="00523CF4" w:rsidRDefault="00DD160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23B8B155" w:rsidR="00AA3E8E" w:rsidRPr="00523CF4" w:rsidRDefault="00DD160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F77CA2A" w:rsidR="00AA3E8E" w:rsidRPr="00523CF4" w:rsidRDefault="00DD160F" w:rsidP="00B06F75">
            <w:pPr>
              <w:pStyle w:val="MAPPA-Tabletext"/>
              <w:jc w:val="right"/>
              <w:rPr>
                <w:b w:val="0"/>
                <w:bCs w:val="0"/>
                <w:sz w:val="24"/>
                <w:szCs w:val="24"/>
                <w:lang w:val="en-GB"/>
              </w:rPr>
            </w:pPr>
            <w:r>
              <w:rPr>
                <w:b w:val="0"/>
                <w:bCs w:val="0"/>
                <w:sz w:val="24"/>
                <w:szCs w:val="24"/>
                <w:lang w:val="en-GB"/>
              </w:rPr>
              <w:t>0</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3193A79E" w:rsidR="00AA3E8E" w:rsidRPr="00523CF4" w:rsidRDefault="00DD160F"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tcW w:w="2186" w:type="dxa"/>
          </w:tcPr>
          <w:p w14:paraId="184256C5" w14:textId="089223B5" w:rsidR="00AA3E8E" w:rsidRPr="00523CF4" w:rsidRDefault="00DD160F"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8</w:t>
            </w:r>
          </w:p>
        </w:tc>
        <w:tc>
          <w:tcPr>
            <w:tcW w:w="2186" w:type="dxa"/>
          </w:tcPr>
          <w:p w14:paraId="44078787" w14:textId="697078EB" w:rsidR="00AA3E8E" w:rsidRPr="00523CF4" w:rsidRDefault="00DD160F"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7CBA1774" w:rsidR="00AA3E8E" w:rsidRPr="00523CF4" w:rsidRDefault="00DD160F" w:rsidP="00B06F75">
            <w:pPr>
              <w:pStyle w:val="MAPPA-Tabletext"/>
              <w:jc w:val="right"/>
              <w:rPr>
                <w:b w:val="0"/>
                <w:bCs w:val="0"/>
                <w:sz w:val="24"/>
                <w:szCs w:val="24"/>
                <w:lang w:val="en-GB"/>
              </w:rPr>
            </w:pPr>
            <w:r>
              <w:rPr>
                <w:b w:val="0"/>
                <w:bCs w:val="0"/>
                <w:sz w:val="24"/>
                <w:szCs w:val="24"/>
                <w:lang w:val="en-GB"/>
              </w:rPr>
              <w:t>1</w:t>
            </w:r>
            <w:r>
              <w:rPr>
                <w:sz w:val="24"/>
                <w:szCs w:val="24"/>
              </w:rPr>
              <w:t>6</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0A22A7EB" w:rsidR="00FA3513" w:rsidRPr="00523CF4" w:rsidRDefault="00DD160F"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E908FB3" w:rsidR="00FA3513" w:rsidRPr="00523CF4" w:rsidRDefault="00DD160F"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AE5C21C" w:rsidR="00FA3513" w:rsidRPr="00523CF4" w:rsidRDefault="00DD160F"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70C3F799" w:rsidR="00332EE6" w:rsidRPr="004265C9" w:rsidRDefault="00DD160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r>
              <w:rPr>
                <w:sz w:val="24"/>
                <w:szCs w:val="24"/>
              </w:rPr>
              <w:t>48</w:t>
            </w:r>
          </w:p>
        </w:tc>
      </w:tr>
    </w:tbl>
    <w:p w14:paraId="07E10B6F" w14:textId="77777777" w:rsidR="00332EE6" w:rsidRPr="001F3FB5" w:rsidRDefault="00332EE6" w:rsidP="00332EE6">
      <w:pPr>
        <w:rPr>
          <w:rFonts w:ascii="Arial" w:hAnsi="Arial" w:cs="Arial"/>
          <w:sz w:val="20"/>
          <w:szCs w:val="20"/>
        </w:rPr>
      </w:pPr>
    </w:p>
    <w:p w14:paraId="4D9D03F1" w14:textId="33F91C30"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mid-2021 estimated resident population, published by the Office for National Statistics (ONS) on 21 December 202</w:t>
      </w:r>
      <w:r w:rsidR="0029279E">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575EB766"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22F950E3" w14:textId="77777777" w:rsidR="00542928" w:rsidRDefault="00542928" w:rsidP="00542928"/>
    <w:p w14:paraId="2433CB69" w14:textId="77777777" w:rsidR="00DD160F" w:rsidRDefault="00DD160F" w:rsidP="00542928"/>
    <w:p w14:paraId="1F11D471" w14:textId="69542127" w:rsidR="00DD160F" w:rsidRDefault="00DD160F" w:rsidP="00542928">
      <w:pPr>
        <w:sectPr w:rsidR="00DD160F" w:rsidSect="009B7898">
          <w:pgSz w:w="11905" w:h="16837" w:code="9"/>
          <w:pgMar w:top="720" w:right="720" w:bottom="720" w:left="720" w:header="720" w:footer="567" w:gutter="0"/>
          <w:cols w:space="720"/>
          <w:noEndnote/>
        </w:sectPr>
      </w:pPr>
      <w:r>
        <w:rPr>
          <w:noProof/>
        </w:rPr>
        <w:drawing>
          <wp:inline distT="0" distB="0" distL="0" distR="0" wp14:anchorId="5B88BC6B" wp14:editId="0D9120C0">
            <wp:extent cx="6496050" cy="5191125"/>
            <wp:effectExtent l="0" t="0" r="0" b="9525"/>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25"/>
                    <a:stretch>
                      <a:fillRect/>
                    </a:stretch>
                  </pic:blipFill>
                  <pic:spPr>
                    <a:xfrm>
                      <a:off x="0" y="0"/>
                      <a:ext cx="6504038" cy="5197508"/>
                    </a:xfrm>
                    <a:prstGeom prst="rect">
                      <a:avLst/>
                    </a:prstGeom>
                  </pic:spPr>
                </pic:pic>
              </a:graphicData>
            </a:graphic>
          </wp:inline>
        </w:drawing>
      </w: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DD160F">
      <w:pPr>
        <w:pStyle w:val="Default"/>
        <w:pBdr>
          <w:bottom w:val="single" w:sz="4" w:space="0" w:color="007BC3"/>
        </w:pBdr>
        <w:rPr>
          <w:rFonts w:ascii="Arial" w:hAnsi="Arial" w:cs="Arial"/>
          <w:color w:val="FFFFFF"/>
          <w:sz w:val="16"/>
          <w:szCs w:val="16"/>
        </w:rPr>
      </w:pPr>
    </w:p>
    <w:p w14:paraId="51161B2B" w14:textId="110D04BD" w:rsidR="00332EE6" w:rsidRPr="006A45B8" w:rsidRDefault="00DD160F" w:rsidP="00DD160F">
      <w:pPr>
        <w:tabs>
          <w:tab w:val="left" w:pos="1740"/>
        </w:tabs>
      </w:pPr>
      <w:r>
        <w:tab/>
      </w: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lastRenderedPageBreak/>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lastRenderedPageBreak/>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197A288A"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100B19D4" w14:textId="79F4D410"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ll MAPPA reports from England and Wales are published online at:</w:t>
      </w:r>
    </w:p>
    <w:p w14:paraId="14EA9D9B" w14:textId="77777777" w:rsidR="00332EE6" w:rsidRPr="00B01E0C" w:rsidRDefault="0029279E" w:rsidP="00332EE6">
      <w:pPr>
        <w:pStyle w:val="MAPPA-Bodytext"/>
        <w:jc w:val="center"/>
        <w:rPr>
          <w:b/>
          <w:color w:val="007DC3"/>
          <w:sz w:val="26"/>
          <w:szCs w:val="26"/>
          <w:lang w:val="en-GB"/>
        </w:rPr>
      </w:pPr>
      <w:hyperlink r:id="rId26"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7"/>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1A9D9CEE" w:rsidR="00900E5D" w:rsidRPr="006954C2" w:rsidRDefault="0088326F" w:rsidP="005A1B9A">
      <w:pPr>
        <w:jc w:val="center"/>
        <w:rPr>
          <w:rFonts w:ascii="Arial" w:hAnsi="Arial" w:cs="Arial"/>
          <w:color w:val="7030A0"/>
        </w:rPr>
      </w:pPr>
      <w:r>
        <w:rPr>
          <w:noProof/>
        </w:rPr>
        <w:drawing>
          <wp:inline distT="0" distB="0" distL="0" distR="0" wp14:anchorId="2B9A1421" wp14:editId="13A21927">
            <wp:extent cx="1920795" cy="968724"/>
            <wp:effectExtent l="0" t="0" r="3810" b="317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2139" cy="1019835"/>
                    </a:xfrm>
                    <a:prstGeom prst="rect">
                      <a:avLst/>
                    </a:prstGeom>
                    <a:noFill/>
                    <a:ln>
                      <a:noFill/>
                    </a:ln>
                  </pic:spPr>
                </pic:pic>
              </a:graphicData>
            </a:graphic>
          </wp:inline>
        </w:drawing>
      </w:r>
    </w:p>
    <w:sectPr w:rsidR="00900E5D"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453CC" w14:textId="77777777" w:rsidR="00C70C63" w:rsidRDefault="00C70C63" w:rsidP="001A5708">
      <w:pPr>
        <w:pStyle w:val="MAPPA-Bodytext"/>
      </w:pPr>
      <w:r>
        <w:separator/>
      </w:r>
    </w:p>
  </w:endnote>
  <w:endnote w:type="continuationSeparator" w:id="0">
    <w:p w14:paraId="008A6E5C" w14:textId="77777777" w:rsidR="00C70C63" w:rsidRDefault="00C70C63" w:rsidP="001A5708">
      <w:pPr>
        <w:pStyle w:val="MAPPA-Bodytext"/>
      </w:pPr>
      <w:r>
        <w:continuationSeparator/>
      </w:r>
    </w:p>
  </w:endnote>
  <w:endnote w:type="continuationNotice" w:id="1">
    <w:p w14:paraId="13F1952C" w14:textId="77777777" w:rsidR="00C70C63" w:rsidRDefault="00C70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032457"/>
      <w:docPartObj>
        <w:docPartGallery w:val="Page Numbers (Bottom of Page)"/>
        <w:docPartUnique/>
      </w:docPartObj>
    </w:sdtPr>
    <w:sdtEndPr/>
    <w:sdtContent>
      <w:p w14:paraId="39995F4B" w14:textId="40FEAB14" w:rsidR="00347293" w:rsidRDefault="00347293">
        <w:pPr>
          <w:pStyle w:val="Footer"/>
        </w:pPr>
        <w:r>
          <w:fldChar w:fldCharType="begin"/>
        </w:r>
        <w:r>
          <w:instrText>PAGE   \* MERGEFORMAT</w:instrText>
        </w:r>
        <w:r>
          <w:fldChar w:fldCharType="separate"/>
        </w:r>
        <w:r>
          <w:t>2</w:t>
        </w:r>
        <w:r>
          <w:fldChar w:fldCharType="end"/>
        </w:r>
        <w:r>
          <w:tab/>
        </w:r>
        <w:r>
          <w:rPr>
            <w:rStyle w:val="PageNumber"/>
            <w:rFonts w:ascii="Arial" w:hAnsi="Arial" w:cs="Arial"/>
            <w:sz w:val="18"/>
            <w:szCs w:val="18"/>
          </w:rPr>
          <w:t>South Yorkshire Police MAPPA Annual Report 2022-23</w:t>
        </w:r>
      </w:p>
    </w:sdtContent>
  </w:sdt>
  <w:p w14:paraId="6D06E31F" w14:textId="0BC5AD63" w:rsidR="00D56FE7" w:rsidRPr="00347293" w:rsidRDefault="00D56FE7" w:rsidP="00347293">
    <w:pPr>
      <w:pStyle w:val="Footer"/>
      <w:tabs>
        <w:tab w:val="clear" w:pos="4153"/>
        <w:tab w:val="clear" w:pos="8306"/>
      </w:tabs>
      <w:ind w:firstLine="720"/>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21032E06" w:rsidR="00332EE6" w:rsidRPr="0009323B" w:rsidRDefault="00D56FE7" w:rsidP="00735E92">
    <w:pPr>
      <w:pStyle w:val="Footer"/>
      <w:tabs>
        <w:tab w:val="clear" w:pos="4153"/>
        <w:tab w:val="clear" w:pos="8306"/>
      </w:tabs>
      <w:jc w:val="center"/>
      <w:rPr>
        <w:rStyle w:val="PageNumber"/>
        <w:rFonts w:ascii="Arial" w:hAnsi="Arial" w:cs="Arial"/>
        <w:sz w:val="18"/>
        <w:szCs w:val="18"/>
      </w:rPr>
    </w:pPr>
    <w:r>
      <w:rPr>
        <w:rStyle w:val="PageNumber"/>
        <w:rFonts w:ascii="Arial" w:hAnsi="Arial" w:cs="Arial"/>
        <w:sz w:val="18"/>
        <w:szCs w:val="18"/>
      </w:rPr>
      <w:t>South Yorkshire Police MAPPA Annual Report 2022-23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F993F" w14:textId="44D7EE8E" w:rsidR="00347293" w:rsidRDefault="00347293">
    <w:pPr>
      <w:pStyle w:val="Footer"/>
    </w:pPr>
    <w:r w:rsidRPr="00347293">
      <w:rPr>
        <w:rStyle w:val="PageNumber"/>
        <w:rFonts w:ascii="Arial" w:hAnsi="Arial" w:cs="Arial"/>
        <w:sz w:val="18"/>
        <w:szCs w:val="18"/>
      </w:rPr>
      <w:fldChar w:fldCharType="begin"/>
    </w:r>
    <w:r w:rsidRPr="00347293">
      <w:rPr>
        <w:rStyle w:val="PageNumber"/>
        <w:rFonts w:ascii="Arial" w:hAnsi="Arial" w:cs="Arial"/>
        <w:sz w:val="18"/>
        <w:szCs w:val="18"/>
      </w:rPr>
      <w:instrText>PAGE   \* MERGEFORMAT</w:instrText>
    </w:r>
    <w:r w:rsidRPr="00347293">
      <w:rPr>
        <w:rStyle w:val="PageNumber"/>
        <w:rFonts w:ascii="Arial" w:hAnsi="Arial" w:cs="Arial"/>
        <w:sz w:val="18"/>
        <w:szCs w:val="18"/>
      </w:rPr>
      <w:fldChar w:fldCharType="separate"/>
    </w:r>
    <w:r w:rsidRPr="00347293">
      <w:rPr>
        <w:rStyle w:val="PageNumber"/>
        <w:rFonts w:ascii="Arial" w:hAnsi="Arial" w:cs="Arial"/>
        <w:sz w:val="18"/>
        <w:szCs w:val="18"/>
      </w:rPr>
      <w:t>1</w:t>
    </w:r>
    <w:r w:rsidRPr="00347293">
      <w:rPr>
        <w:rStyle w:val="PageNumber"/>
        <w:rFonts w:ascii="Arial" w:hAnsi="Arial" w:cs="Arial"/>
        <w:sz w:val="18"/>
        <w:szCs w:val="18"/>
      </w:rPr>
      <w:fldChar w:fldCharType="end"/>
    </w:r>
    <w:r>
      <w:rPr>
        <w:rStyle w:val="PageNumber"/>
        <w:rFonts w:ascii="Arial" w:hAnsi="Arial" w:cs="Arial"/>
        <w:sz w:val="18"/>
        <w:szCs w:val="18"/>
      </w:rPr>
      <w:tab/>
      <w:t>South Yorkshire Police MAPPA Annual Report 2022-23</w:t>
    </w:r>
  </w:p>
  <w:p w14:paraId="3B11A962" w14:textId="65212399" w:rsidR="00332EE6" w:rsidRPr="00735E92" w:rsidRDefault="00332EE6" w:rsidP="00735E92">
    <w:pPr>
      <w:pStyle w:val="Footer"/>
      <w:jc w:val="center"/>
      <w:rPr>
        <w:rStyle w:val="PageNumber"/>
        <w:rFonts w:ascii="Arial" w:hAnsi="Arial"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542F8A37" w:rsidR="00DE3907" w:rsidRPr="00867C9E" w:rsidRDefault="00347293" w:rsidP="00867C9E">
    <w:pPr>
      <w:pStyle w:val="Footer"/>
      <w:tabs>
        <w:tab w:val="clear" w:pos="4153"/>
        <w:tab w:val="clear" w:pos="8306"/>
      </w:tabs>
      <w:rPr>
        <w:rStyle w:val="PageNumber"/>
        <w:rFonts w:ascii="Arial" w:hAnsi="Arial" w:cs="Arial"/>
        <w:sz w:val="18"/>
        <w:szCs w:val="18"/>
      </w:rPr>
    </w:pPr>
    <w:r w:rsidRPr="00347293">
      <w:rPr>
        <w:rStyle w:val="PageNumber"/>
        <w:rFonts w:ascii="Arial" w:hAnsi="Arial" w:cs="Arial"/>
        <w:sz w:val="18"/>
        <w:szCs w:val="18"/>
      </w:rPr>
      <w:fldChar w:fldCharType="begin"/>
    </w:r>
    <w:r w:rsidRPr="00347293">
      <w:rPr>
        <w:rStyle w:val="PageNumber"/>
        <w:rFonts w:ascii="Arial" w:hAnsi="Arial" w:cs="Arial"/>
        <w:sz w:val="18"/>
        <w:szCs w:val="18"/>
      </w:rPr>
      <w:instrText>PAGE   \* MERGEFORMAT</w:instrText>
    </w:r>
    <w:r w:rsidRPr="00347293">
      <w:rPr>
        <w:rStyle w:val="PageNumber"/>
        <w:rFonts w:ascii="Arial" w:hAnsi="Arial" w:cs="Arial"/>
        <w:sz w:val="18"/>
        <w:szCs w:val="18"/>
      </w:rPr>
      <w:fldChar w:fldCharType="separate"/>
    </w:r>
    <w:r w:rsidRPr="00347293">
      <w:rPr>
        <w:rStyle w:val="PageNumber"/>
        <w:rFonts w:ascii="Arial" w:hAnsi="Arial" w:cs="Arial"/>
        <w:sz w:val="18"/>
        <w:szCs w:val="18"/>
      </w:rPr>
      <w:t>1</w:t>
    </w:r>
    <w:r w:rsidRPr="00347293">
      <w:rPr>
        <w:rStyle w:val="PageNumber"/>
        <w:rFonts w:ascii="Arial" w:hAnsi="Arial" w:cs="Arial"/>
        <w:sz w:val="18"/>
        <w:szCs w:val="18"/>
      </w:rPr>
      <w:fldChar w:fldCharType="end"/>
    </w:r>
    <w:r>
      <w:rPr>
        <w:rStyle w:val="PageNumber"/>
        <w:rFonts w:ascii="Arial" w:hAnsi="Arial" w:cs="Arial"/>
        <w:sz w:val="18"/>
        <w:szCs w:val="18"/>
      </w:rPr>
      <w:tab/>
    </w:r>
    <w:r>
      <w:rPr>
        <w:rStyle w:val="PageNumber"/>
        <w:rFonts w:ascii="Arial" w:hAnsi="Arial" w:cs="Arial"/>
        <w:sz w:val="18"/>
        <w:szCs w:val="18"/>
      </w:rPr>
      <w:tab/>
    </w:r>
    <w:r>
      <w:rPr>
        <w:rStyle w:val="PageNumber"/>
        <w:rFonts w:ascii="Arial" w:hAnsi="Arial" w:cs="Arial"/>
        <w:sz w:val="18"/>
        <w:szCs w:val="18"/>
      </w:rPr>
      <w:tab/>
      <w:t>South Yorkshire Police MAPPA Annual Report 2022-23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A4257" w14:textId="77777777" w:rsidR="00C70C63" w:rsidRDefault="00C70C63" w:rsidP="001A5708">
      <w:pPr>
        <w:pStyle w:val="MAPPA-Bodytext"/>
      </w:pPr>
      <w:r>
        <w:separator/>
      </w:r>
    </w:p>
  </w:footnote>
  <w:footnote w:type="continuationSeparator" w:id="0">
    <w:p w14:paraId="6D6BB8E1" w14:textId="77777777" w:rsidR="00C70C63" w:rsidRDefault="00C70C63" w:rsidP="001A5708">
      <w:pPr>
        <w:pStyle w:val="MAPPA-Bodytext"/>
      </w:pPr>
      <w:r>
        <w:continuationSeparator/>
      </w:r>
    </w:p>
  </w:footnote>
  <w:footnote w:type="continuationNotice" w:id="1">
    <w:p w14:paraId="1EAE511E" w14:textId="77777777" w:rsidR="00C70C63" w:rsidRDefault="00C70C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A6B34"/>
    <w:rsid w:val="000E3453"/>
    <w:rsid w:val="000E50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36EB4"/>
    <w:rsid w:val="002446A8"/>
    <w:rsid w:val="002533F6"/>
    <w:rsid w:val="002621F5"/>
    <w:rsid w:val="0027253A"/>
    <w:rsid w:val="00274A96"/>
    <w:rsid w:val="00281FCC"/>
    <w:rsid w:val="0028255E"/>
    <w:rsid w:val="00283D9A"/>
    <w:rsid w:val="002850D6"/>
    <w:rsid w:val="0029279E"/>
    <w:rsid w:val="00296A85"/>
    <w:rsid w:val="002A5E53"/>
    <w:rsid w:val="002B3DF0"/>
    <w:rsid w:val="002C0567"/>
    <w:rsid w:val="002C2403"/>
    <w:rsid w:val="002D5862"/>
    <w:rsid w:val="002E767F"/>
    <w:rsid w:val="002F042D"/>
    <w:rsid w:val="002F763F"/>
    <w:rsid w:val="00302FA6"/>
    <w:rsid w:val="00305294"/>
    <w:rsid w:val="00315A5A"/>
    <w:rsid w:val="00316362"/>
    <w:rsid w:val="00317908"/>
    <w:rsid w:val="00330291"/>
    <w:rsid w:val="00331827"/>
    <w:rsid w:val="00331886"/>
    <w:rsid w:val="00332369"/>
    <w:rsid w:val="00332EE6"/>
    <w:rsid w:val="00334657"/>
    <w:rsid w:val="00337928"/>
    <w:rsid w:val="00347293"/>
    <w:rsid w:val="00347A55"/>
    <w:rsid w:val="00351A15"/>
    <w:rsid w:val="003554C4"/>
    <w:rsid w:val="003668BB"/>
    <w:rsid w:val="00391BEB"/>
    <w:rsid w:val="00395862"/>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A2353"/>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326F"/>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C6961"/>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446D"/>
    <w:rsid w:val="00B06F75"/>
    <w:rsid w:val="00B12B5D"/>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9FC"/>
    <w:rsid w:val="00C53F03"/>
    <w:rsid w:val="00C63A41"/>
    <w:rsid w:val="00C65680"/>
    <w:rsid w:val="00C70C63"/>
    <w:rsid w:val="00C7230A"/>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6FE7"/>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B77A0"/>
    <w:rsid w:val="00DC02EE"/>
    <w:rsid w:val="00DC2D52"/>
    <w:rsid w:val="00DC3228"/>
    <w:rsid w:val="00DC35A8"/>
    <w:rsid w:val="00DC576A"/>
    <w:rsid w:val="00DD160F"/>
    <w:rsid w:val="00DE3907"/>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543E"/>
    <w:rsid w:val="00EE01A3"/>
    <w:rsid w:val="00EE119F"/>
    <w:rsid w:val="00EE21ED"/>
    <w:rsid w:val="00EF2DDC"/>
    <w:rsid w:val="00F0078E"/>
    <w:rsid w:val="00F02C4D"/>
    <w:rsid w:val="00F04209"/>
    <w:rsid w:val="00F143BD"/>
    <w:rsid w:val="00F333E2"/>
    <w:rsid w:val="00F346C9"/>
    <w:rsid w:val="00F34D4D"/>
    <w:rsid w:val="00F3592D"/>
    <w:rsid w:val="00F37895"/>
    <w:rsid w:val="00F43667"/>
    <w:rsid w:val="00F44D5D"/>
    <w:rsid w:val="00F53711"/>
    <w:rsid w:val="00F53D72"/>
    <w:rsid w:val="00F62E0C"/>
    <w:rsid w:val="00F672E9"/>
    <w:rsid w:val="00F762D0"/>
    <w:rsid w:val="00F83EB4"/>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a0">
    <w:name w:val="Pa0"/>
    <w:basedOn w:val="Default"/>
    <w:next w:val="Default"/>
    <w:uiPriority w:val="99"/>
    <w:rsid w:val="00236EB4"/>
    <w:pPr>
      <w:widowControl/>
      <w:spacing w:line="241" w:lineRule="atLeast"/>
    </w:pPr>
    <w:rPr>
      <w:rFonts w:ascii="Helvetica 55 Roman" w:hAnsi="Helvetica 55 Roman" w:cs="Times New Roman"/>
      <w:color w:val="auto"/>
    </w:rPr>
  </w:style>
  <w:style w:type="character" w:customStyle="1" w:styleId="A0">
    <w:name w:val="A0"/>
    <w:uiPriority w:val="99"/>
    <w:rsid w:val="00236EB4"/>
    <w:rPr>
      <w:rFonts w:cs="Helvetica 55 Roman"/>
      <w:color w:val="000000"/>
      <w:sz w:val="47"/>
      <w:szCs w:val="47"/>
    </w:rPr>
  </w:style>
  <w:style w:type="paragraph" w:customStyle="1" w:styleId="Pa1">
    <w:name w:val="Pa1"/>
    <w:basedOn w:val="Default"/>
    <w:next w:val="Default"/>
    <w:uiPriority w:val="99"/>
    <w:rsid w:val="00236EB4"/>
    <w:pPr>
      <w:widowControl/>
      <w:spacing w:line="241" w:lineRule="atLeast"/>
    </w:pPr>
    <w:rPr>
      <w:rFonts w:ascii="Helvetica 55 Roman" w:hAnsi="Helvetica 55 Roman" w:cs="Times New Roman"/>
      <w:color w:val="auto"/>
    </w:rPr>
  </w:style>
  <w:style w:type="character" w:customStyle="1" w:styleId="A1">
    <w:name w:val="A1"/>
    <w:uiPriority w:val="99"/>
    <w:rsid w:val="00236EB4"/>
    <w:rPr>
      <w:rFonts w:cs="Helvetica 55 Roman"/>
      <w:b/>
      <w:bCs/>
      <w:color w:val="000000"/>
      <w:sz w:val="48"/>
      <w:szCs w:val="48"/>
    </w:rPr>
  </w:style>
  <w:style w:type="paragraph" w:styleId="Caption">
    <w:name w:val="caption"/>
    <w:basedOn w:val="Normal"/>
    <w:next w:val="Normal"/>
    <w:unhideWhenUsed/>
    <w:qFormat/>
    <w:locked/>
    <w:rsid w:val="00D56FE7"/>
    <w:pPr>
      <w:spacing w:after="200"/>
    </w:pPr>
    <w:rPr>
      <w:i/>
      <w:iCs/>
      <w:color w:val="1F497D" w:themeColor="text2"/>
      <w:sz w:val="18"/>
      <w:szCs w:val="18"/>
    </w:rPr>
  </w:style>
  <w:style w:type="paragraph" w:customStyle="1" w:styleId="Pa4">
    <w:name w:val="Pa4"/>
    <w:basedOn w:val="Default"/>
    <w:next w:val="Default"/>
    <w:uiPriority w:val="99"/>
    <w:rsid w:val="00330291"/>
    <w:pPr>
      <w:widowControl/>
      <w:spacing w:line="211" w:lineRule="atLeast"/>
    </w:pPr>
    <w:rPr>
      <w:rFonts w:ascii="Helvetica 55 Roman" w:hAnsi="Helvetica 55 Roman" w:cs="Times New Roman"/>
      <w:color w:val="auto"/>
    </w:rPr>
  </w:style>
  <w:style w:type="character" w:customStyle="1" w:styleId="A4">
    <w:name w:val="A4"/>
    <w:uiPriority w:val="99"/>
    <w:rsid w:val="00330291"/>
    <w:rPr>
      <w:rFonts w:cs="Helvetica 65 Medium"/>
      <w:color w:val="000000"/>
      <w:sz w:val="16"/>
      <w:szCs w:val="16"/>
    </w:rPr>
  </w:style>
  <w:style w:type="paragraph" w:customStyle="1" w:styleId="Pa6">
    <w:name w:val="Pa6"/>
    <w:basedOn w:val="Normal"/>
    <w:uiPriority w:val="99"/>
    <w:rsid w:val="002F042D"/>
    <w:pPr>
      <w:autoSpaceDE w:val="0"/>
      <w:autoSpaceDN w:val="0"/>
      <w:spacing w:line="211" w:lineRule="atLeast"/>
    </w:pPr>
    <w:rPr>
      <w:rFonts w:ascii="Helvetica 45 Light" w:eastAsiaTheme="minorHAnsi" w:hAnsi="Helvetica 45 Light"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594774688">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6194467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hyperlink" Target="http://www.gov.uk" TargetMode="External"/><Relationship Id="rId3" Type="http://schemas.openxmlformats.org/officeDocument/2006/relationships/customXml" Target="../customXml/item3.xml"/><Relationship Id="rId21" Type="http://schemas.openxmlformats.org/officeDocument/2006/relationships/image" Target="cid:image001.png@01D9FAB2.ECC02B80"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hyperlink" Target="http://www.gov.uk" TargetMode="External"/><Relationship Id="rId28"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gov.uk/government/publications/multi-agency-public-protection-arrangements-review" TargetMode="External"/><Relationship Id="rId27" Type="http://schemas.openxmlformats.org/officeDocument/2006/relationships/footer" Target="footer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9</Pages>
  <Words>2553</Words>
  <Characters>14373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2023-10-23T13:49:00Z</dcterms:created>
  <dcterms:modified xsi:type="dcterms:W3CDTF">2023-10-23T14:05:00Z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f529d828-a824-4b78-ab24-eaae5922aa38_Enabled">
    <vt:lpwstr>true</vt:lpwstr>
  </property>
  <property fmtid="{D5CDD505-2E9C-101B-9397-08002B2CF9AE}" pid="5" name="MSIP_Label_f529d828-a824-4b78-ab24-eaae5922aa38_SetDate">
    <vt:lpwstr>2023-10-09T11:38:43Z</vt:lpwstr>
  </property>
  <property fmtid="{D5CDD505-2E9C-101B-9397-08002B2CF9AE}" pid="6" name="MSIP_Label_f529d828-a824-4b78-ab24-eaae5922aa38_Method">
    <vt:lpwstr>Standard</vt:lpwstr>
  </property>
  <property fmtid="{D5CDD505-2E9C-101B-9397-08002B2CF9AE}" pid="7" name="MSIP_Label_f529d828-a824-4b78-ab24-eaae5922aa38_Name">
    <vt:lpwstr>OFFICIAL</vt:lpwstr>
  </property>
  <property fmtid="{D5CDD505-2E9C-101B-9397-08002B2CF9AE}" pid="8" name="MSIP_Label_f529d828-a824-4b78-ab24-eaae5922aa38_SiteId">
    <vt:lpwstr>b23255a1-8f78-4144-8904-31f019036ade</vt:lpwstr>
  </property>
  <property fmtid="{D5CDD505-2E9C-101B-9397-08002B2CF9AE}" pid="9" name="MSIP_Label_f529d828-a824-4b78-ab24-eaae5922aa38_ActionId">
    <vt:lpwstr>445dd2f6-71a6-4be6-92b8-d08d75f51893</vt:lpwstr>
  </property>
  <property fmtid="{D5CDD505-2E9C-101B-9397-08002B2CF9AE}" pid="10" name="MSIP_Label_f529d828-a824-4b78-ab24-eaae5922aa38_ContentBits">
    <vt:lpwstr>0</vt:lpwstr>
  </property>
</Properties>
</file>