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CE73512" w:rsidR="003C0362" w:rsidRPr="00D5409B" w:rsidRDefault="008042FA" w:rsidP="00D5409B">
      <w:pPr>
        <w:pStyle w:val="Heading1"/>
        <w:rPr>
          <w:rStyle w:val="IntenseReference"/>
          <w:b w:val="0"/>
          <w:bCs w:val="0"/>
          <w:smallCaps w:val="0"/>
          <w:color w:val="7030A0"/>
          <w:spacing w:val="0"/>
        </w:rPr>
      </w:pPr>
      <w:r>
        <w:rPr>
          <w:rStyle w:val="IntenseReference"/>
          <w:b w:val="0"/>
          <w:bCs w:val="0"/>
          <w:smallCaps w:val="0"/>
          <w:color w:val="7030A0"/>
          <w:spacing w:val="0"/>
        </w:rPr>
        <w:t>Hertfordshire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0939106B" w14:textId="7E4E2C00" w:rsidR="008042FA" w:rsidRDefault="008042FA" w:rsidP="008D1CDE">
      <w:pPr>
        <w:pStyle w:val="Heading1"/>
        <w:jc w:val="left"/>
      </w:pPr>
      <w:r>
        <w:rPr>
          <w:noProof/>
        </w:rPr>
        <w:lastRenderedPageBreak/>
        <w:drawing>
          <wp:anchor distT="0" distB="0" distL="114300" distR="114300" simplePos="0" relativeHeight="251660288" behindDoc="1" locked="0" layoutInCell="1" allowOverlap="1" wp14:anchorId="17FAFF94" wp14:editId="3B26F715">
            <wp:simplePos x="0" y="0"/>
            <wp:positionH relativeFrom="page">
              <wp:posOffset>457200</wp:posOffset>
            </wp:positionH>
            <wp:positionV relativeFrom="paragraph">
              <wp:posOffset>730250</wp:posOffset>
            </wp:positionV>
            <wp:extent cx="6495415" cy="5727700"/>
            <wp:effectExtent l="0" t="0" r="635" b="6350"/>
            <wp:wrapTight wrapText="bothSides">
              <wp:wrapPolygon edited="0">
                <wp:start x="0" y="0"/>
                <wp:lineTo x="0" y="21552"/>
                <wp:lineTo x="21539" y="21552"/>
                <wp:lineTo x="21539"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5415" cy="572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24C8B" w14:textId="77777777" w:rsidR="008042FA" w:rsidRDefault="008042FA" w:rsidP="008D1CDE">
      <w:pPr>
        <w:pStyle w:val="Heading1"/>
        <w:jc w:val="left"/>
      </w:pPr>
    </w:p>
    <w:p w14:paraId="5D96D3F4" w14:textId="10FD8381" w:rsidR="008042FA" w:rsidRDefault="008042FA" w:rsidP="008D1CDE">
      <w:pPr>
        <w:pStyle w:val="Heading1"/>
        <w:jc w:val="left"/>
      </w:pPr>
    </w:p>
    <w:p w14:paraId="68AAB391" w14:textId="77B7BB5B" w:rsidR="008042FA" w:rsidRDefault="008042FA" w:rsidP="008042FA"/>
    <w:p w14:paraId="5E9B91A9" w14:textId="112FE720" w:rsidR="008042FA" w:rsidRDefault="008042FA" w:rsidP="008042FA"/>
    <w:p w14:paraId="75C26B39" w14:textId="3E98572D" w:rsidR="008042FA" w:rsidRDefault="008042FA" w:rsidP="008042FA"/>
    <w:p w14:paraId="755541B8" w14:textId="62C73105" w:rsidR="008042FA" w:rsidRDefault="008042FA" w:rsidP="008042FA"/>
    <w:p w14:paraId="0EB06C5A" w14:textId="213982E0" w:rsidR="008042FA" w:rsidRDefault="008042FA" w:rsidP="008042FA"/>
    <w:p w14:paraId="365E9E79" w14:textId="66F24C4A" w:rsidR="008042FA" w:rsidRDefault="008042FA" w:rsidP="008042FA"/>
    <w:p w14:paraId="7865A5E5" w14:textId="77777777" w:rsidR="008042FA" w:rsidRPr="008042FA" w:rsidRDefault="008042FA" w:rsidP="008042FA"/>
    <w:p w14:paraId="114EE9B3" w14:textId="3BCD860C" w:rsidR="00332EE6" w:rsidRPr="0069414D" w:rsidRDefault="00332EE6" w:rsidP="008D1CDE">
      <w:pPr>
        <w:pStyle w:val="Heading1"/>
        <w:jc w:val="left"/>
      </w:pPr>
      <w:r w:rsidRPr="0069414D">
        <w:lastRenderedPageBreak/>
        <w:t>Intro</w:t>
      </w:r>
      <w:r w:rsidR="00B00611">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Pr="0001619C" w:rsidRDefault="00332EE6" w:rsidP="0001619C">
      <w:pPr>
        <w:pStyle w:val="Default"/>
        <w:jc w:val="both"/>
        <w:rPr>
          <w:rFonts w:ascii="Arial" w:hAnsi="Arial" w:cs="Arial"/>
          <w:color w:val="FFFFFF"/>
          <w:sz w:val="20"/>
          <w:szCs w:val="20"/>
        </w:rPr>
      </w:pPr>
    </w:p>
    <w:p w14:paraId="7482FCFE" w14:textId="709BAFD3" w:rsidR="00E76A5D" w:rsidRPr="0001619C" w:rsidRDefault="00924DC1" w:rsidP="0001619C">
      <w:pPr>
        <w:jc w:val="both"/>
        <w:rPr>
          <w:rFonts w:ascii="Arial" w:hAnsi="Arial" w:cs="Arial"/>
          <w:sz w:val="26"/>
          <w:szCs w:val="26"/>
        </w:rPr>
      </w:pPr>
      <w:r w:rsidRPr="0001619C">
        <w:rPr>
          <w:rFonts w:ascii="Arial" w:hAnsi="Arial" w:cs="Arial"/>
          <w:sz w:val="26"/>
          <w:szCs w:val="26"/>
        </w:rPr>
        <w:t>As Chair of the Hertfordshire MAPPA Strategic Management Board (SMB), I am pleased to introduce th</w:t>
      </w:r>
      <w:r w:rsidR="00897EFE" w:rsidRPr="0001619C">
        <w:rPr>
          <w:rFonts w:ascii="Arial" w:hAnsi="Arial" w:cs="Arial"/>
          <w:sz w:val="26"/>
          <w:szCs w:val="26"/>
        </w:rPr>
        <w:t>e</w:t>
      </w:r>
      <w:r w:rsidRPr="0001619C">
        <w:rPr>
          <w:rFonts w:ascii="Arial" w:hAnsi="Arial" w:cs="Arial"/>
          <w:sz w:val="26"/>
          <w:szCs w:val="26"/>
        </w:rPr>
        <w:t xml:space="preserve"> Multi Agency Public Protection Arrangements (MAPPA) Annual Report</w:t>
      </w:r>
      <w:r w:rsidR="005455AA" w:rsidRPr="0001619C">
        <w:rPr>
          <w:rFonts w:ascii="Arial" w:hAnsi="Arial" w:cs="Arial"/>
          <w:sz w:val="26"/>
          <w:szCs w:val="26"/>
        </w:rPr>
        <w:t xml:space="preserve"> 2022-2023</w:t>
      </w:r>
      <w:r w:rsidRPr="0001619C">
        <w:rPr>
          <w:rFonts w:ascii="Arial" w:hAnsi="Arial" w:cs="Arial"/>
          <w:sz w:val="26"/>
          <w:szCs w:val="26"/>
        </w:rPr>
        <w:t xml:space="preserve">. </w:t>
      </w:r>
    </w:p>
    <w:p w14:paraId="59B396C8" w14:textId="3885B513" w:rsidR="009A7DD2" w:rsidRPr="0001619C" w:rsidRDefault="009A7DD2" w:rsidP="0001619C">
      <w:pPr>
        <w:jc w:val="both"/>
        <w:rPr>
          <w:rFonts w:ascii="Arial" w:hAnsi="Arial" w:cs="Arial"/>
          <w:sz w:val="26"/>
          <w:szCs w:val="26"/>
        </w:rPr>
      </w:pPr>
    </w:p>
    <w:p w14:paraId="58BA8D67" w14:textId="38E61FEB" w:rsidR="00315D84" w:rsidRPr="0001619C" w:rsidRDefault="00D525F7" w:rsidP="0001619C">
      <w:pPr>
        <w:jc w:val="both"/>
        <w:rPr>
          <w:rFonts w:ascii="Arial" w:hAnsi="Arial" w:cs="Arial"/>
          <w:sz w:val="26"/>
          <w:szCs w:val="26"/>
        </w:rPr>
      </w:pPr>
      <w:r w:rsidRPr="0001619C">
        <w:rPr>
          <w:rFonts w:ascii="Arial" w:hAnsi="Arial" w:cs="Arial"/>
          <w:sz w:val="26"/>
          <w:szCs w:val="26"/>
        </w:rPr>
        <w:t>Th</w:t>
      </w:r>
      <w:r w:rsidR="003D5089" w:rsidRPr="0001619C">
        <w:rPr>
          <w:rFonts w:ascii="Arial" w:hAnsi="Arial" w:cs="Arial"/>
          <w:sz w:val="26"/>
          <w:szCs w:val="26"/>
        </w:rPr>
        <w:t>is year has seen significant</w:t>
      </w:r>
      <w:r w:rsidR="005E42C9" w:rsidRPr="0001619C">
        <w:rPr>
          <w:rFonts w:ascii="Arial" w:hAnsi="Arial" w:cs="Arial"/>
          <w:sz w:val="26"/>
          <w:szCs w:val="26"/>
        </w:rPr>
        <w:t xml:space="preserve"> </w:t>
      </w:r>
      <w:r w:rsidR="00A50552" w:rsidRPr="0001619C">
        <w:rPr>
          <w:rFonts w:ascii="Arial" w:hAnsi="Arial" w:cs="Arial"/>
          <w:sz w:val="26"/>
          <w:szCs w:val="26"/>
        </w:rPr>
        <w:t xml:space="preserve">changes </w:t>
      </w:r>
      <w:r w:rsidR="009A7DD2" w:rsidRPr="0001619C">
        <w:rPr>
          <w:rFonts w:ascii="Arial" w:hAnsi="Arial" w:cs="Arial"/>
          <w:sz w:val="26"/>
          <w:szCs w:val="26"/>
        </w:rPr>
        <w:t xml:space="preserve">of personnel within the </w:t>
      </w:r>
      <w:r w:rsidR="00680B90" w:rsidRPr="0001619C">
        <w:rPr>
          <w:rFonts w:ascii="Arial" w:hAnsi="Arial" w:cs="Arial"/>
          <w:sz w:val="26"/>
          <w:szCs w:val="26"/>
        </w:rPr>
        <w:t>SMB and</w:t>
      </w:r>
      <w:r w:rsidR="00623C95" w:rsidRPr="0001619C">
        <w:rPr>
          <w:rFonts w:ascii="Arial" w:hAnsi="Arial" w:cs="Arial"/>
          <w:sz w:val="26"/>
          <w:szCs w:val="26"/>
        </w:rPr>
        <w:t xml:space="preserve"> i</w:t>
      </w:r>
      <w:r w:rsidR="00557A40" w:rsidRPr="0001619C">
        <w:rPr>
          <w:rFonts w:ascii="Arial" w:hAnsi="Arial" w:cs="Arial"/>
          <w:sz w:val="26"/>
          <w:szCs w:val="26"/>
        </w:rPr>
        <w:t xml:space="preserve">n </w:t>
      </w:r>
      <w:r w:rsidR="00680B90" w:rsidRPr="0001619C">
        <w:rPr>
          <w:rFonts w:ascii="Arial" w:hAnsi="Arial" w:cs="Arial"/>
          <w:sz w:val="26"/>
          <w:szCs w:val="26"/>
        </w:rPr>
        <w:t xml:space="preserve">supporting </w:t>
      </w:r>
      <w:r w:rsidR="00557A40" w:rsidRPr="0001619C">
        <w:rPr>
          <w:rFonts w:ascii="Arial" w:hAnsi="Arial" w:cs="Arial"/>
          <w:sz w:val="26"/>
          <w:szCs w:val="26"/>
        </w:rPr>
        <w:t xml:space="preserve">roles </w:t>
      </w:r>
      <w:r w:rsidR="002E132B" w:rsidRPr="0001619C">
        <w:rPr>
          <w:rFonts w:ascii="Arial" w:hAnsi="Arial" w:cs="Arial"/>
          <w:sz w:val="26"/>
          <w:szCs w:val="26"/>
        </w:rPr>
        <w:t xml:space="preserve">and I wish to thank colleagues old and new for </w:t>
      </w:r>
      <w:r w:rsidR="00633479" w:rsidRPr="0001619C">
        <w:rPr>
          <w:rFonts w:ascii="Arial" w:hAnsi="Arial" w:cs="Arial"/>
          <w:sz w:val="26"/>
          <w:szCs w:val="26"/>
        </w:rPr>
        <w:t xml:space="preserve">maintaining an excellent standard of </w:t>
      </w:r>
      <w:r w:rsidR="00C068FB" w:rsidRPr="0001619C">
        <w:rPr>
          <w:rFonts w:ascii="Arial" w:hAnsi="Arial" w:cs="Arial"/>
          <w:sz w:val="26"/>
          <w:szCs w:val="26"/>
        </w:rPr>
        <w:t xml:space="preserve">strategic and </w:t>
      </w:r>
      <w:r w:rsidR="00633479" w:rsidRPr="0001619C">
        <w:rPr>
          <w:rFonts w:ascii="Arial" w:hAnsi="Arial" w:cs="Arial"/>
          <w:sz w:val="26"/>
          <w:szCs w:val="26"/>
        </w:rPr>
        <w:t xml:space="preserve">operational delivery throughout. </w:t>
      </w:r>
      <w:r w:rsidR="006A4EB8" w:rsidRPr="0001619C">
        <w:rPr>
          <w:rFonts w:ascii="Arial" w:hAnsi="Arial" w:cs="Arial"/>
          <w:sz w:val="26"/>
          <w:szCs w:val="26"/>
        </w:rPr>
        <w:t xml:space="preserve">Despite financial constraints and staffing pressures experienced by agencies, the allocation of resources </w:t>
      </w:r>
      <w:r w:rsidR="0015389D" w:rsidRPr="0001619C">
        <w:rPr>
          <w:rFonts w:ascii="Arial" w:hAnsi="Arial" w:cs="Arial"/>
          <w:sz w:val="26"/>
          <w:szCs w:val="26"/>
        </w:rPr>
        <w:t xml:space="preserve">and commitment </w:t>
      </w:r>
      <w:r w:rsidR="006A4EB8" w:rsidRPr="0001619C">
        <w:rPr>
          <w:rFonts w:ascii="Arial" w:hAnsi="Arial" w:cs="Arial"/>
          <w:sz w:val="26"/>
          <w:szCs w:val="26"/>
        </w:rPr>
        <w:t>to MAPPA has been</w:t>
      </w:r>
      <w:r w:rsidR="000A7EB4" w:rsidRPr="0001619C">
        <w:rPr>
          <w:rFonts w:ascii="Arial" w:hAnsi="Arial" w:cs="Arial"/>
          <w:sz w:val="26"/>
          <w:szCs w:val="26"/>
        </w:rPr>
        <w:t xml:space="preserve"> prioritised and</w:t>
      </w:r>
      <w:r w:rsidR="006A4EB8" w:rsidRPr="0001619C">
        <w:rPr>
          <w:rFonts w:ascii="Arial" w:hAnsi="Arial" w:cs="Arial"/>
          <w:sz w:val="26"/>
          <w:szCs w:val="26"/>
        </w:rPr>
        <w:t xml:space="preserve"> maintained. </w:t>
      </w:r>
    </w:p>
    <w:p w14:paraId="0EFB38AB" w14:textId="77777777" w:rsidR="00AA51C8" w:rsidRPr="0001619C" w:rsidRDefault="00AA51C8" w:rsidP="0001619C">
      <w:pPr>
        <w:jc w:val="both"/>
        <w:rPr>
          <w:rFonts w:ascii="Arial" w:hAnsi="Arial" w:cs="Arial"/>
          <w:sz w:val="26"/>
          <w:szCs w:val="26"/>
        </w:rPr>
      </w:pPr>
    </w:p>
    <w:p w14:paraId="3772E4BB" w14:textId="7591BFED" w:rsidR="00D85B7F" w:rsidRPr="0001619C" w:rsidRDefault="00315D84" w:rsidP="0001619C">
      <w:pPr>
        <w:jc w:val="both"/>
        <w:rPr>
          <w:rFonts w:ascii="Arial" w:hAnsi="Arial" w:cs="Arial"/>
          <w:sz w:val="26"/>
          <w:szCs w:val="26"/>
        </w:rPr>
      </w:pPr>
      <w:r w:rsidRPr="0001619C">
        <w:rPr>
          <w:rFonts w:ascii="Arial" w:hAnsi="Arial" w:cs="Arial"/>
          <w:sz w:val="26"/>
          <w:szCs w:val="26"/>
        </w:rPr>
        <w:t xml:space="preserve">I am very appreciative of the work undertaken by Board members, including our </w:t>
      </w:r>
      <w:r w:rsidR="006561FB" w:rsidRPr="0001619C">
        <w:rPr>
          <w:rFonts w:ascii="Arial" w:hAnsi="Arial" w:cs="Arial"/>
          <w:sz w:val="26"/>
          <w:szCs w:val="26"/>
        </w:rPr>
        <w:t>L</w:t>
      </w:r>
      <w:r w:rsidRPr="0001619C">
        <w:rPr>
          <w:rFonts w:ascii="Arial" w:hAnsi="Arial" w:cs="Arial"/>
          <w:sz w:val="26"/>
          <w:szCs w:val="26"/>
        </w:rPr>
        <w:t xml:space="preserve">ay </w:t>
      </w:r>
      <w:r w:rsidR="00CD5BB6" w:rsidRPr="0001619C">
        <w:rPr>
          <w:rFonts w:ascii="Arial" w:hAnsi="Arial" w:cs="Arial"/>
          <w:sz w:val="26"/>
          <w:szCs w:val="26"/>
        </w:rPr>
        <w:t>Advisor</w:t>
      </w:r>
      <w:r w:rsidRPr="0001619C">
        <w:rPr>
          <w:rFonts w:ascii="Arial" w:hAnsi="Arial" w:cs="Arial"/>
          <w:sz w:val="26"/>
          <w:szCs w:val="26"/>
        </w:rPr>
        <w:t>s</w:t>
      </w:r>
      <w:r w:rsidR="007C67B1" w:rsidRPr="0001619C">
        <w:rPr>
          <w:rFonts w:ascii="Arial" w:hAnsi="Arial" w:cs="Arial"/>
          <w:sz w:val="26"/>
          <w:szCs w:val="26"/>
        </w:rPr>
        <w:t>: Michelle Witham and Nicholas Moss</w:t>
      </w:r>
      <w:r w:rsidR="001576AF" w:rsidRPr="0001619C">
        <w:rPr>
          <w:rFonts w:ascii="Arial" w:hAnsi="Arial" w:cs="Arial"/>
          <w:sz w:val="26"/>
          <w:szCs w:val="26"/>
        </w:rPr>
        <w:t>,</w:t>
      </w:r>
      <w:r w:rsidRPr="0001619C">
        <w:rPr>
          <w:rFonts w:ascii="Arial" w:hAnsi="Arial" w:cs="Arial"/>
          <w:sz w:val="26"/>
          <w:szCs w:val="26"/>
        </w:rPr>
        <w:t xml:space="preserve"> for their motivation in ensuring MAPPA practice is promoted and implemented</w:t>
      </w:r>
      <w:r w:rsidR="001452A0" w:rsidRPr="0001619C">
        <w:rPr>
          <w:rFonts w:ascii="Arial" w:hAnsi="Arial" w:cs="Arial"/>
          <w:sz w:val="26"/>
          <w:szCs w:val="26"/>
        </w:rPr>
        <w:t xml:space="preserve">. </w:t>
      </w:r>
      <w:r w:rsidR="00AA51C8" w:rsidRPr="0001619C">
        <w:rPr>
          <w:rFonts w:ascii="Arial" w:hAnsi="Arial" w:cs="Arial"/>
          <w:sz w:val="26"/>
          <w:szCs w:val="26"/>
        </w:rPr>
        <w:t xml:space="preserve">Our </w:t>
      </w:r>
      <w:r w:rsidR="003A256D" w:rsidRPr="0001619C">
        <w:rPr>
          <w:rFonts w:ascii="Arial" w:hAnsi="Arial" w:cs="Arial"/>
          <w:sz w:val="26"/>
          <w:szCs w:val="26"/>
        </w:rPr>
        <w:t>L</w:t>
      </w:r>
      <w:r w:rsidR="00AA51C8" w:rsidRPr="0001619C">
        <w:rPr>
          <w:rFonts w:ascii="Arial" w:hAnsi="Arial" w:cs="Arial"/>
          <w:sz w:val="26"/>
          <w:szCs w:val="26"/>
        </w:rPr>
        <w:t>ay</w:t>
      </w:r>
      <w:r w:rsidR="00CD5BB6" w:rsidRPr="0001619C">
        <w:rPr>
          <w:rFonts w:ascii="Arial" w:hAnsi="Arial" w:cs="Arial"/>
          <w:sz w:val="26"/>
          <w:szCs w:val="26"/>
        </w:rPr>
        <w:t xml:space="preserve"> Advisors</w:t>
      </w:r>
      <w:r w:rsidR="00AA51C8" w:rsidRPr="0001619C">
        <w:rPr>
          <w:rFonts w:ascii="Arial" w:hAnsi="Arial" w:cs="Arial"/>
          <w:sz w:val="26"/>
          <w:szCs w:val="26"/>
        </w:rPr>
        <w:t xml:space="preserve"> have </w:t>
      </w:r>
      <w:r w:rsidR="000041D2" w:rsidRPr="0001619C">
        <w:rPr>
          <w:rFonts w:ascii="Arial" w:hAnsi="Arial" w:cs="Arial"/>
          <w:sz w:val="26"/>
          <w:szCs w:val="26"/>
        </w:rPr>
        <w:t xml:space="preserve">been instrumental in </w:t>
      </w:r>
      <w:r w:rsidR="005A33A3" w:rsidRPr="0001619C">
        <w:rPr>
          <w:rFonts w:ascii="Arial" w:hAnsi="Arial" w:cs="Arial"/>
          <w:sz w:val="26"/>
          <w:szCs w:val="26"/>
        </w:rPr>
        <w:t xml:space="preserve">supporting </w:t>
      </w:r>
      <w:r w:rsidR="000041D2" w:rsidRPr="0001619C">
        <w:rPr>
          <w:rFonts w:ascii="Arial" w:hAnsi="Arial" w:cs="Arial"/>
          <w:sz w:val="26"/>
          <w:szCs w:val="26"/>
        </w:rPr>
        <w:t xml:space="preserve">the work of the Board </w:t>
      </w:r>
      <w:r w:rsidR="00750782" w:rsidRPr="0001619C">
        <w:rPr>
          <w:rFonts w:ascii="Arial" w:hAnsi="Arial" w:cs="Arial"/>
          <w:sz w:val="26"/>
          <w:szCs w:val="26"/>
        </w:rPr>
        <w:t xml:space="preserve">and forging links with relevant partnerships </w:t>
      </w:r>
      <w:r w:rsidR="00CD15F0" w:rsidRPr="0001619C">
        <w:rPr>
          <w:rFonts w:ascii="Arial" w:hAnsi="Arial" w:cs="Arial"/>
          <w:sz w:val="26"/>
          <w:szCs w:val="26"/>
        </w:rPr>
        <w:t>including</w:t>
      </w:r>
      <w:r w:rsidR="00750782" w:rsidRPr="0001619C">
        <w:rPr>
          <w:rFonts w:ascii="Arial" w:hAnsi="Arial" w:cs="Arial"/>
          <w:sz w:val="26"/>
          <w:szCs w:val="26"/>
        </w:rPr>
        <w:t xml:space="preserve"> the</w:t>
      </w:r>
      <w:r w:rsidR="00281E64" w:rsidRPr="0001619C">
        <w:rPr>
          <w:rFonts w:ascii="Arial" w:hAnsi="Arial" w:cs="Arial"/>
          <w:sz w:val="26"/>
          <w:szCs w:val="26"/>
        </w:rPr>
        <w:t xml:space="preserve"> </w:t>
      </w:r>
      <w:r w:rsidR="003A0318" w:rsidRPr="0001619C">
        <w:rPr>
          <w:rFonts w:ascii="Arial" w:hAnsi="Arial" w:cs="Arial"/>
          <w:sz w:val="26"/>
          <w:szCs w:val="26"/>
        </w:rPr>
        <w:t xml:space="preserve">Hertfordshire </w:t>
      </w:r>
      <w:r w:rsidR="00281E64" w:rsidRPr="0001619C">
        <w:rPr>
          <w:rFonts w:ascii="Arial" w:hAnsi="Arial" w:cs="Arial"/>
          <w:sz w:val="26"/>
          <w:szCs w:val="26"/>
        </w:rPr>
        <w:t>Criminal Justice Board. I am</w:t>
      </w:r>
      <w:r w:rsidR="003A0318" w:rsidRPr="0001619C">
        <w:rPr>
          <w:rFonts w:ascii="Arial" w:hAnsi="Arial" w:cs="Arial"/>
          <w:sz w:val="26"/>
          <w:szCs w:val="26"/>
        </w:rPr>
        <w:t xml:space="preserve"> also</w:t>
      </w:r>
      <w:r w:rsidR="00281E64" w:rsidRPr="0001619C">
        <w:rPr>
          <w:rFonts w:ascii="Arial" w:hAnsi="Arial" w:cs="Arial"/>
          <w:sz w:val="26"/>
          <w:szCs w:val="26"/>
        </w:rPr>
        <w:t xml:space="preserve"> </w:t>
      </w:r>
      <w:r w:rsidR="00CD15F0" w:rsidRPr="0001619C">
        <w:rPr>
          <w:rFonts w:ascii="Arial" w:hAnsi="Arial" w:cs="Arial"/>
          <w:sz w:val="26"/>
          <w:szCs w:val="26"/>
        </w:rPr>
        <w:t>particularly</w:t>
      </w:r>
      <w:r w:rsidR="00281E64" w:rsidRPr="0001619C">
        <w:rPr>
          <w:rFonts w:ascii="Arial" w:hAnsi="Arial" w:cs="Arial"/>
          <w:sz w:val="26"/>
          <w:szCs w:val="26"/>
        </w:rPr>
        <w:t xml:space="preserve"> pleased that</w:t>
      </w:r>
      <w:r w:rsidR="001E1DD2" w:rsidRPr="0001619C">
        <w:rPr>
          <w:rFonts w:ascii="Arial" w:hAnsi="Arial" w:cs="Arial"/>
          <w:sz w:val="26"/>
          <w:szCs w:val="26"/>
        </w:rPr>
        <w:t xml:space="preserve"> </w:t>
      </w:r>
      <w:r w:rsidR="00605A39" w:rsidRPr="0001619C">
        <w:rPr>
          <w:rFonts w:ascii="Arial" w:hAnsi="Arial" w:cs="Arial"/>
          <w:sz w:val="26"/>
          <w:szCs w:val="26"/>
        </w:rPr>
        <w:t>MAPPA</w:t>
      </w:r>
      <w:r w:rsidR="001E1DD2" w:rsidRPr="0001619C">
        <w:rPr>
          <w:rFonts w:ascii="Arial" w:hAnsi="Arial" w:cs="Arial"/>
          <w:sz w:val="26"/>
          <w:szCs w:val="26"/>
        </w:rPr>
        <w:t xml:space="preserve"> and the SMB</w:t>
      </w:r>
      <w:r w:rsidR="00281E64" w:rsidRPr="0001619C">
        <w:rPr>
          <w:rFonts w:ascii="Arial" w:hAnsi="Arial" w:cs="Arial"/>
          <w:sz w:val="26"/>
          <w:szCs w:val="26"/>
        </w:rPr>
        <w:t xml:space="preserve"> is now a recognised </w:t>
      </w:r>
      <w:r w:rsidR="00605A39" w:rsidRPr="0001619C">
        <w:rPr>
          <w:rFonts w:ascii="Arial" w:hAnsi="Arial" w:cs="Arial"/>
          <w:sz w:val="26"/>
          <w:szCs w:val="26"/>
        </w:rPr>
        <w:t>member of the County Community Safety Unit in Hertfordshire, the</w:t>
      </w:r>
      <w:r w:rsidR="00CD15F0" w:rsidRPr="0001619C">
        <w:rPr>
          <w:rFonts w:ascii="Arial" w:hAnsi="Arial" w:cs="Arial"/>
          <w:sz w:val="26"/>
          <w:szCs w:val="26"/>
        </w:rPr>
        <w:t xml:space="preserve"> </w:t>
      </w:r>
      <w:r w:rsidR="00D85B7F" w:rsidRPr="0001619C">
        <w:rPr>
          <w:rFonts w:ascii="Arial" w:hAnsi="Arial" w:cs="Arial"/>
          <w:sz w:val="26"/>
          <w:szCs w:val="26"/>
        </w:rPr>
        <w:t xml:space="preserve">platform responsible for </w:t>
      </w:r>
      <w:r w:rsidR="00BF0159" w:rsidRPr="0001619C">
        <w:rPr>
          <w:rFonts w:ascii="Arial" w:hAnsi="Arial" w:cs="Arial"/>
          <w:sz w:val="26"/>
          <w:szCs w:val="26"/>
        </w:rPr>
        <w:t xml:space="preserve">overseeing </w:t>
      </w:r>
      <w:r w:rsidR="00D85B7F" w:rsidRPr="0001619C">
        <w:rPr>
          <w:rFonts w:ascii="Arial" w:hAnsi="Arial" w:cs="Arial"/>
          <w:sz w:val="26"/>
          <w:szCs w:val="26"/>
        </w:rPr>
        <w:t xml:space="preserve">the </w:t>
      </w:r>
      <w:r w:rsidR="00BF0159" w:rsidRPr="0001619C">
        <w:rPr>
          <w:rFonts w:ascii="Arial" w:hAnsi="Arial" w:cs="Arial"/>
          <w:sz w:val="26"/>
          <w:szCs w:val="26"/>
        </w:rPr>
        <w:t xml:space="preserve">delivery of the </w:t>
      </w:r>
      <w:r w:rsidR="00D85B7F" w:rsidRPr="0001619C">
        <w:rPr>
          <w:rFonts w:ascii="Arial" w:hAnsi="Arial" w:cs="Arial"/>
          <w:sz w:val="26"/>
          <w:szCs w:val="26"/>
        </w:rPr>
        <w:t>Serious Violence Duty</w:t>
      </w:r>
      <w:r w:rsidR="00ED1F24" w:rsidRPr="0001619C">
        <w:rPr>
          <w:rFonts w:ascii="Arial" w:hAnsi="Arial" w:cs="Arial"/>
          <w:sz w:val="26"/>
          <w:szCs w:val="26"/>
        </w:rPr>
        <w:t xml:space="preserve">. </w:t>
      </w:r>
      <w:r w:rsidR="00D85B7F" w:rsidRPr="0001619C">
        <w:rPr>
          <w:rFonts w:ascii="Arial" w:hAnsi="Arial" w:cs="Arial"/>
          <w:sz w:val="26"/>
          <w:szCs w:val="26"/>
        </w:rPr>
        <w:t xml:space="preserve">Whilst MAPPA management cannot totally eradicate the risks posed by violent and sexual offenders, the strengthening of working relationships between agencies in Hertfordshire </w:t>
      </w:r>
      <w:r w:rsidR="004C695F" w:rsidRPr="0001619C">
        <w:rPr>
          <w:rFonts w:ascii="Arial" w:hAnsi="Arial" w:cs="Arial"/>
          <w:sz w:val="26"/>
          <w:szCs w:val="26"/>
        </w:rPr>
        <w:t xml:space="preserve">will </w:t>
      </w:r>
      <w:r w:rsidR="00D85B7F" w:rsidRPr="0001619C">
        <w:rPr>
          <w:rFonts w:ascii="Arial" w:hAnsi="Arial" w:cs="Arial"/>
          <w:sz w:val="26"/>
          <w:szCs w:val="26"/>
        </w:rPr>
        <w:t>ensure that all possible measures are undertaken to keep our communities safe.</w:t>
      </w:r>
    </w:p>
    <w:p w14:paraId="3F52C168" w14:textId="64D28EA4" w:rsidR="00AD5E47" w:rsidRPr="0001619C" w:rsidRDefault="00AD5E47" w:rsidP="0001619C">
      <w:pPr>
        <w:jc w:val="both"/>
        <w:rPr>
          <w:rFonts w:ascii="Arial" w:hAnsi="Arial" w:cs="Arial"/>
          <w:sz w:val="26"/>
          <w:szCs w:val="26"/>
        </w:rPr>
      </w:pPr>
    </w:p>
    <w:p w14:paraId="00BA1B7F" w14:textId="1EA1CE26" w:rsidR="00AD5E47" w:rsidRPr="0001619C" w:rsidRDefault="003D5089" w:rsidP="0001619C">
      <w:pPr>
        <w:jc w:val="both"/>
        <w:rPr>
          <w:rFonts w:ascii="Arial" w:hAnsi="Arial" w:cs="Arial"/>
          <w:sz w:val="26"/>
          <w:szCs w:val="26"/>
        </w:rPr>
      </w:pPr>
      <w:r w:rsidRPr="0001619C">
        <w:rPr>
          <w:rFonts w:ascii="Arial" w:hAnsi="Arial" w:cs="Arial"/>
          <w:sz w:val="26"/>
          <w:szCs w:val="26"/>
        </w:rPr>
        <w:t>T</w:t>
      </w:r>
      <w:r w:rsidR="00AD5E47" w:rsidRPr="0001619C">
        <w:rPr>
          <w:rFonts w:ascii="Arial" w:hAnsi="Arial" w:cs="Arial"/>
          <w:sz w:val="26"/>
          <w:szCs w:val="26"/>
        </w:rPr>
        <w:t xml:space="preserve">he SMB will continue to oversee local public protection arrangements, scrutinising key performance indicators and ensuring all agencies work together to strive for continued improvement. </w:t>
      </w:r>
    </w:p>
    <w:p w14:paraId="1A1C6030" w14:textId="77777777" w:rsidR="00B90CE6" w:rsidRPr="0001619C" w:rsidRDefault="00B90CE6" w:rsidP="0001619C">
      <w:pPr>
        <w:jc w:val="both"/>
        <w:rPr>
          <w:rFonts w:ascii="Arial" w:hAnsi="Arial" w:cs="Arial"/>
          <w:sz w:val="26"/>
          <w:szCs w:val="26"/>
        </w:rPr>
      </w:pPr>
    </w:p>
    <w:p w14:paraId="7B26771F" w14:textId="143B6D65" w:rsidR="00B90CE6" w:rsidRPr="0001619C" w:rsidRDefault="00B90CE6" w:rsidP="0001619C">
      <w:pPr>
        <w:jc w:val="both"/>
        <w:rPr>
          <w:rFonts w:ascii="Arial" w:hAnsi="Arial" w:cs="Arial"/>
          <w:sz w:val="26"/>
          <w:szCs w:val="26"/>
        </w:rPr>
      </w:pPr>
      <w:r w:rsidRPr="0001619C">
        <w:rPr>
          <w:rFonts w:ascii="Arial" w:hAnsi="Arial" w:cs="Arial"/>
          <w:sz w:val="26"/>
          <w:szCs w:val="26"/>
        </w:rPr>
        <w:t xml:space="preserve">I </w:t>
      </w:r>
      <w:r w:rsidR="009C131C" w:rsidRPr="0001619C">
        <w:rPr>
          <w:rFonts w:ascii="Arial" w:hAnsi="Arial" w:cs="Arial"/>
          <w:sz w:val="26"/>
          <w:szCs w:val="26"/>
        </w:rPr>
        <w:t>wish to acknowledge the excellent work undertaken by my predecessors</w:t>
      </w:r>
      <w:r w:rsidR="00411CE1" w:rsidRPr="0001619C">
        <w:rPr>
          <w:rFonts w:ascii="Arial" w:hAnsi="Arial" w:cs="Arial"/>
          <w:sz w:val="26"/>
          <w:szCs w:val="26"/>
        </w:rPr>
        <w:t xml:space="preserve"> in their former role of SMB </w:t>
      </w:r>
      <w:r w:rsidR="003B1AC2" w:rsidRPr="0001619C">
        <w:rPr>
          <w:rFonts w:ascii="Arial" w:hAnsi="Arial" w:cs="Arial"/>
          <w:sz w:val="26"/>
          <w:szCs w:val="26"/>
        </w:rPr>
        <w:t>C</w:t>
      </w:r>
      <w:r w:rsidR="00411CE1" w:rsidRPr="0001619C">
        <w:rPr>
          <w:rFonts w:ascii="Arial" w:hAnsi="Arial" w:cs="Arial"/>
          <w:sz w:val="26"/>
          <w:szCs w:val="26"/>
        </w:rPr>
        <w:t>hair</w:t>
      </w:r>
      <w:r w:rsidR="009C131C" w:rsidRPr="0001619C">
        <w:rPr>
          <w:rFonts w:ascii="Arial" w:hAnsi="Arial" w:cs="Arial"/>
          <w:sz w:val="26"/>
          <w:szCs w:val="26"/>
        </w:rPr>
        <w:t xml:space="preserve">: </w:t>
      </w:r>
      <w:r w:rsidR="00411CE1" w:rsidRPr="0001619C">
        <w:rPr>
          <w:rFonts w:ascii="Arial" w:hAnsi="Arial" w:cs="Arial"/>
          <w:sz w:val="26"/>
          <w:szCs w:val="26"/>
        </w:rPr>
        <w:t xml:space="preserve">DCI Sophia Adams and ACC </w:t>
      </w:r>
      <w:r w:rsidR="005541F5" w:rsidRPr="0001619C">
        <w:rPr>
          <w:rFonts w:ascii="Arial" w:hAnsi="Arial" w:cs="Arial"/>
          <w:sz w:val="26"/>
          <w:szCs w:val="26"/>
        </w:rPr>
        <w:t>Matthew Nicholls</w:t>
      </w:r>
      <w:r w:rsidR="009E3EEA" w:rsidRPr="0001619C">
        <w:rPr>
          <w:rFonts w:ascii="Arial" w:hAnsi="Arial" w:cs="Arial"/>
          <w:sz w:val="26"/>
          <w:szCs w:val="26"/>
        </w:rPr>
        <w:t xml:space="preserve">. A special </w:t>
      </w:r>
      <w:r w:rsidR="00D3425C" w:rsidRPr="0001619C">
        <w:rPr>
          <w:rFonts w:ascii="Arial" w:hAnsi="Arial" w:cs="Arial"/>
          <w:sz w:val="26"/>
          <w:szCs w:val="26"/>
        </w:rPr>
        <w:t xml:space="preserve">word </w:t>
      </w:r>
      <w:r w:rsidR="002E502B" w:rsidRPr="0001619C">
        <w:rPr>
          <w:rFonts w:ascii="Arial" w:hAnsi="Arial" w:cs="Arial"/>
          <w:sz w:val="26"/>
          <w:szCs w:val="26"/>
        </w:rPr>
        <w:t>of thanks</w:t>
      </w:r>
      <w:r w:rsidR="009E3EEA" w:rsidRPr="0001619C">
        <w:rPr>
          <w:rFonts w:ascii="Arial" w:hAnsi="Arial" w:cs="Arial"/>
          <w:sz w:val="26"/>
          <w:szCs w:val="26"/>
        </w:rPr>
        <w:t xml:space="preserve"> and appreciation to Ms Anna Beckett, former MAPPA </w:t>
      </w:r>
      <w:r w:rsidR="004A204E">
        <w:rPr>
          <w:rFonts w:ascii="Arial" w:hAnsi="Arial" w:cs="Arial"/>
          <w:sz w:val="26"/>
          <w:szCs w:val="26"/>
        </w:rPr>
        <w:t>C</w:t>
      </w:r>
      <w:r w:rsidR="009E3EEA" w:rsidRPr="0001619C">
        <w:rPr>
          <w:rFonts w:ascii="Arial" w:hAnsi="Arial" w:cs="Arial"/>
          <w:sz w:val="26"/>
          <w:szCs w:val="26"/>
        </w:rPr>
        <w:t xml:space="preserve">o-ordinator </w:t>
      </w:r>
      <w:r w:rsidR="000B221A" w:rsidRPr="0001619C">
        <w:rPr>
          <w:rFonts w:ascii="Arial" w:hAnsi="Arial" w:cs="Arial"/>
          <w:sz w:val="26"/>
          <w:szCs w:val="26"/>
        </w:rPr>
        <w:t xml:space="preserve">and a warm welcome to Hannah Mentern, Anna’s replacement. </w:t>
      </w:r>
    </w:p>
    <w:p w14:paraId="329F15A6" w14:textId="0DA3DDD8" w:rsidR="00FC0530" w:rsidRPr="0001619C" w:rsidRDefault="00FC0530" w:rsidP="0001619C">
      <w:pPr>
        <w:jc w:val="both"/>
        <w:rPr>
          <w:rFonts w:ascii="Arial" w:hAnsi="Arial" w:cs="Arial"/>
          <w:sz w:val="26"/>
          <w:szCs w:val="26"/>
        </w:rPr>
      </w:pPr>
    </w:p>
    <w:p w14:paraId="62826AD4" w14:textId="65B766A3" w:rsidR="0001619C" w:rsidRPr="0001619C" w:rsidRDefault="0001619C" w:rsidP="0001619C">
      <w:pPr>
        <w:jc w:val="both"/>
        <w:rPr>
          <w:rFonts w:ascii="Arial" w:hAnsi="Arial" w:cs="Arial"/>
          <w:b/>
          <w:bCs/>
          <w:sz w:val="26"/>
          <w:szCs w:val="26"/>
        </w:rPr>
      </w:pPr>
      <w:r w:rsidRPr="0001619C">
        <w:rPr>
          <w:rFonts w:ascii="Arial" w:hAnsi="Arial" w:cs="Arial"/>
          <w:b/>
          <w:bCs/>
          <w:sz w:val="26"/>
          <w:szCs w:val="26"/>
        </w:rPr>
        <w:t>Neeve Bishop</w:t>
      </w:r>
    </w:p>
    <w:p w14:paraId="4F8A2CB6" w14:textId="1A79466D" w:rsidR="0001619C" w:rsidRDefault="0001619C" w:rsidP="0001619C">
      <w:pPr>
        <w:jc w:val="both"/>
        <w:rPr>
          <w:rFonts w:ascii="Arial" w:hAnsi="Arial" w:cs="Arial"/>
          <w:b/>
          <w:bCs/>
          <w:sz w:val="26"/>
          <w:szCs w:val="26"/>
        </w:rPr>
      </w:pPr>
      <w:r w:rsidRPr="0001619C">
        <w:rPr>
          <w:rFonts w:ascii="Arial" w:hAnsi="Arial" w:cs="Arial"/>
          <w:b/>
          <w:bCs/>
          <w:sz w:val="26"/>
          <w:szCs w:val="26"/>
        </w:rPr>
        <w:t>Head of Hertfordshire Probation Service</w:t>
      </w:r>
    </w:p>
    <w:p w14:paraId="398F877C" w14:textId="77777777" w:rsidR="00557896" w:rsidRDefault="00557896" w:rsidP="0001619C">
      <w:pPr>
        <w:jc w:val="both"/>
        <w:rPr>
          <w:rFonts w:ascii="Arial" w:hAnsi="Arial" w:cs="Arial"/>
          <w:b/>
          <w:bCs/>
          <w:sz w:val="26"/>
          <w:szCs w:val="26"/>
        </w:rPr>
      </w:pPr>
    </w:p>
    <w:p w14:paraId="34FD26FD" w14:textId="46B89318" w:rsidR="0001619C" w:rsidRDefault="0001619C" w:rsidP="0001619C">
      <w:pPr>
        <w:jc w:val="both"/>
        <w:rPr>
          <w:rFonts w:ascii="Arial" w:hAnsi="Arial" w:cs="Arial"/>
          <w:b/>
          <w:bCs/>
          <w:sz w:val="26"/>
          <w:szCs w:val="26"/>
        </w:rPr>
      </w:pPr>
    </w:p>
    <w:tbl>
      <w:tblPr>
        <w:tblStyle w:val="TableGrid"/>
        <w:tblW w:w="0" w:type="auto"/>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51"/>
        <w:gridCol w:w="2308"/>
        <w:gridCol w:w="2245"/>
        <w:gridCol w:w="2268"/>
      </w:tblGrid>
      <w:tr w:rsidR="0001619C" w14:paraId="1880E777" w14:textId="293E080D" w:rsidTr="00557896">
        <w:tc>
          <w:tcPr>
            <w:tcW w:w="2251" w:type="dxa"/>
          </w:tcPr>
          <w:p w14:paraId="3C29B40B" w14:textId="6CB13D6E" w:rsidR="0001619C" w:rsidRDefault="00A46391" w:rsidP="00557896">
            <w:pPr>
              <w:jc w:val="center"/>
              <w:rPr>
                <w:rFonts w:ascii="Arial" w:hAnsi="Arial" w:cs="Arial"/>
                <w:b/>
                <w:bCs/>
                <w:noProof/>
                <w:sz w:val="26"/>
                <w:szCs w:val="26"/>
              </w:rPr>
            </w:pPr>
            <w:r>
              <w:rPr>
                <w:rFonts w:ascii="Arial" w:hAnsi="Arial" w:cs="Arial"/>
                <w:b/>
                <w:bCs/>
                <w:noProof/>
                <w:sz w:val="26"/>
                <w:szCs w:val="26"/>
              </w:rPr>
              <w:t xml:space="preserve"> </w:t>
            </w:r>
            <w:r w:rsidR="0001619C" w:rsidRPr="0001619C">
              <w:rPr>
                <w:rFonts w:ascii="Arial" w:hAnsi="Arial" w:cs="Arial"/>
                <w:b/>
                <w:bCs/>
                <w:noProof/>
                <w:sz w:val="26"/>
                <w:szCs w:val="26"/>
              </w:rPr>
              <w:drawing>
                <wp:inline distT="0" distB="0" distL="0" distR="0" wp14:anchorId="65ECAC94" wp14:editId="497D344E">
                  <wp:extent cx="704850" cy="927061"/>
                  <wp:effectExtent l="0" t="0" r="0" b="698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957" cy="933778"/>
                          </a:xfrm>
                          <a:prstGeom prst="rect">
                            <a:avLst/>
                          </a:prstGeom>
                          <a:noFill/>
                          <a:ln>
                            <a:noFill/>
                          </a:ln>
                        </pic:spPr>
                      </pic:pic>
                    </a:graphicData>
                  </a:graphic>
                </wp:inline>
              </w:drawing>
            </w:r>
          </w:p>
          <w:p w14:paraId="7E1C6C36" w14:textId="77777777" w:rsidR="00557896" w:rsidRDefault="00557896" w:rsidP="00557896">
            <w:pPr>
              <w:jc w:val="center"/>
              <w:rPr>
                <w:rFonts w:ascii="Arial" w:hAnsi="Arial" w:cs="Arial"/>
                <w:b/>
                <w:bCs/>
                <w:noProof/>
                <w:sz w:val="26"/>
                <w:szCs w:val="26"/>
              </w:rPr>
            </w:pPr>
          </w:p>
          <w:p w14:paraId="26ECF0A6" w14:textId="2EEA63AF" w:rsidR="0001619C" w:rsidRPr="0001619C" w:rsidRDefault="0001619C" w:rsidP="00557896">
            <w:pPr>
              <w:pStyle w:val="Default"/>
              <w:spacing w:before="80"/>
              <w:jc w:val="center"/>
              <w:rPr>
                <w:rFonts w:ascii="Arial" w:hAnsi="Arial" w:cs="Arial"/>
                <w:sz w:val="20"/>
                <w:szCs w:val="20"/>
              </w:rPr>
            </w:pPr>
            <w:r w:rsidRPr="0001619C">
              <w:rPr>
                <w:rFonts w:ascii="Arial" w:hAnsi="Arial" w:cs="Arial"/>
                <w:sz w:val="20"/>
                <w:szCs w:val="20"/>
              </w:rPr>
              <w:t>Neeve Bishop</w:t>
            </w:r>
          </w:p>
          <w:p w14:paraId="6AD8E44C" w14:textId="77777777" w:rsidR="0001619C" w:rsidRPr="0001619C" w:rsidRDefault="0001619C" w:rsidP="00557896">
            <w:pPr>
              <w:jc w:val="center"/>
              <w:rPr>
                <w:rFonts w:ascii="Arial" w:hAnsi="Arial" w:cs="Arial"/>
                <w:sz w:val="26"/>
                <w:szCs w:val="26"/>
              </w:rPr>
            </w:pPr>
            <w:r w:rsidRPr="0001619C">
              <w:rPr>
                <w:rFonts w:ascii="Arial" w:hAnsi="Arial" w:cs="Arial"/>
                <w:color w:val="000000"/>
                <w:sz w:val="20"/>
                <w:szCs w:val="20"/>
              </w:rPr>
              <w:t>Head of Hertfordshire Probation Delivery Unit</w:t>
            </w:r>
          </w:p>
          <w:p w14:paraId="5B078029" w14:textId="328F3D26" w:rsidR="0001619C" w:rsidRPr="0001619C" w:rsidRDefault="0001619C" w:rsidP="00557896">
            <w:pPr>
              <w:jc w:val="center"/>
              <w:rPr>
                <w:rFonts w:ascii="Arial" w:hAnsi="Arial" w:cs="Arial"/>
                <w:b/>
                <w:bCs/>
                <w:noProof/>
                <w:sz w:val="26"/>
                <w:szCs w:val="26"/>
              </w:rPr>
            </w:pPr>
          </w:p>
        </w:tc>
        <w:tc>
          <w:tcPr>
            <w:tcW w:w="2308" w:type="dxa"/>
          </w:tcPr>
          <w:p w14:paraId="18F936CF" w14:textId="6825C0A2" w:rsidR="0001619C" w:rsidRDefault="00557896" w:rsidP="00557896">
            <w:pPr>
              <w:jc w:val="center"/>
              <w:rPr>
                <w:rFonts w:ascii="Arial" w:hAnsi="Arial" w:cs="Arial"/>
                <w:b/>
                <w:bCs/>
                <w:sz w:val="26"/>
                <w:szCs w:val="26"/>
              </w:rPr>
            </w:pPr>
            <w:r w:rsidRPr="0001619C">
              <w:rPr>
                <w:rFonts w:ascii="Arial" w:hAnsi="Arial" w:cs="Arial"/>
                <w:b/>
                <w:bCs/>
                <w:noProof/>
                <w:sz w:val="26"/>
                <w:szCs w:val="26"/>
              </w:rPr>
              <w:drawing>
                <wp:anchor distT="0" distB="0" distL="114300" distR="114300" simplePos="0" relativeHeight="251661312" behindDoc="0" locked="0" layoutInCell="1" allowOverlap="1" wp14:anchorId="7F6D63EB" wp14:editId="5AE74631">
                  <wp:simplePos x="0" y="0"/>
                  <wp:positionH relativeFrom="column">
                    <wp:posOffset>347345</wp:posOffset>
                  </wp:positionH>
                  <wp:positionV relativeFrom="paragraph">
                    <wp:posOffset>10160</wp:posOffset>
                  </wp:positionV>
                  <wp:extent cx="635000" cy="962025"/>
                  <wp:effectExtent l="0" t="0" r="0" b="952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00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D146D" w14:textId="55E1FB33" w:rsidR="0001619C" w:rsidRDefault="0001619C" w:rsidP="00557896">
            <w:pPr>
              <w:jc w:val="center"/>
              <w:rPr>
                <w:rFonts w:ascii="Arial" w:hAnsi="Arial" w:cs="Arial"/>
                <w:b/>
                <w:bCs/>
                <w:sz w:val="26"/>
                <w:szCs w:val="26"/>
              </w:rPr>
            </w:pPr>
          </w:p>
          <w:p w14:paraId="3F7E33D6" w14:textId="01AE7BFA" w:rsidR="0001619C" w:rsidRDefault="0001619C" w:rsidP="00557896">
            <w:pPr>
              <w:jc w:val="center"/>
              <w:rPr>
                <w:rFonts w:ascii="Arial" w:hAnsi="Arial" w:cs="Arial"/>
                <w:b/>
                <w:bCs/>
                <w:sz w:val="26"/>
                <w:szCs w:val="26"/>
              </w:rPr>
            </w:pPr>
          </w:p>
          <w:p w14:paraId="3916442A" w14:textId="0306F4FA" w:rsidR="0001619C" w:rsidRDefault="0001619C" w:rsidP="00557896">
            <w:pPr>
              <w:jc w:val="center"/>
              <w:rPr>
                <w:rFonts w:ascii="Arial" w:hAnsi="Arial" w:cs="Arial"/>
                <w:b/>
                <w:bCs/>
                <w:sz w:val="26"/>
                <w:szCs w:val="26"/>
              </w:rPr>
            </w:pPr>
          </w:p>
          <w:p w14:paraId="65587750" w14:textId="28EDA889" w:rsidR="0001619C" w:rsidRDefault="0001619C" w:rsidP="00557896">
            <w:pPr>
              <w:jc w:val="center"/>
              <w:rPr>
                <w:rFonts w:ascii="Arial" w:hAnsi="Arial" w:cs="Arial"/>
                <w:b/>
                <w:bCs/>
                <w:sz w:val="26"/>
                <w:szCs w:val="26"/>
              </w:rPr>
            </w:pPr>
          </w:p>
          <w:p w14:paraId="0DE63007" w14:textId="0E6E94F8" w:rsidR="00557896" w:rsidRPr="0001619C" w:rsidRDefault="00557896" w:rsidP="00A46391">
            <w:pPr>
              <w:pStyle w:val="Default"/>
              <w:spacing w:before="120"/>
              <w:jc w:val="center"/>
              <w:rPr>
                <w:rFonts w:ascii="Arial" w:hAnsi="Arial" w:cs="Arial"/>
                <w:sz w:val="20"/>
                <w:szCs w:val="20"/>
              </w:rPr>
            </w:pPr>
            <w:r>
              <w:rPr>
                <w:rFonts w:ascii="Arial" w:hAnsi="Arial" w:cs="Arial"/>
                <w:sz w:val="20"/>
                <w:szCs w:val="20"/>
              </w:rPr>
              <w:br/>
            </w:r>
            <w:r w:rsidRPr="0001619C">
              <w:rPr>
                <w:rFonts w:ascii="Arial" w:hAnsi="Arial" w:cs="Arial"/>
                <w:sz w:val="20"/>
                <w:szCs w:val="20"/>
              </w:rPr>
              <w:t>Charlie Hall QPM</w:t>
            </w:r>
          </w:p>
          <w:p w14:paraId="52CD289A" w14:textId="77777777" w:rsidR="00557896" w:rsidRPr="0001619C" w:rsidRDefault="00557896" w:rsidP="00557896">
            <w:pPr>
              <w:autoSpaceDE w:val="0"/>
              <w:autoSpaceDN w:val="0"/>
              <w:adjustRightInd w:val="0"/>
              <w:jc w:val="center"/>
              <w:rPr>
                <w:rFonts w:ascii="Arial" w:hAnsi="Arial" w:cs="Arial"/>
                <w:color w:val="000000"/>
                <w:sz w:val="20"/>
                <w:szCs w:val="20"/>
              </w:rPr>
            </w:pPr>
            <w:r w:rsidRPr="0001619C">
              <w:rPr>
                <w:rFonts w:ascii="Arial" w:hAnsi="Arial" w:cs="Arial"/>
                <w:color w:val="000000"/>
                <w:sz w:val="20"/>
                <w:szCs w:val="20"/>
              </w:rPr>
              <w:t>Chief Constable, Hertfordshire Constabulary</w:t>
            </w:r>
          </w:p>
          <w:p w14:paraId="67D079B4" w14:textId="346016D3" w:rsidR="00557896" w:rsidRDefault="00557896" w:rsidP="00557896">
            <w:pPr>
              <w:jc w:val="center"/>
              <w:rPr>
                <w:rFonts w:ascii="Arial" w:hAnsi="Arial" w:cs="Arial"/>
                <w:b/>
                <w:bCs/>
                <w:sz w:val="26"/>
                <w:szCs w:val="26"/>
              </w:rPr>
            </w:pPr>
          </w:p>
        </w:tc>
        <w:tc>
          <w:tcPr>
            <w:tcW w:w="2245" w:type="dxa"/>
          </w:tcPr>
          <w:p w14:paraId="30D73466" w14:textId="6252CFD0" w:rsidR="00557896" w:rsidRDefault="00705B4F" w:rsidP="00557896">
            <w:pPr>
              <w:autoSpaceDE w:val="0"/>
              <w:autoSpaceDN w:val="0"/>
              <w:adjustRightInd w:val="0"/>
              <w:jc w:val="center"/>
              <w:rPr>
                <w:rFonts w:ascii="Arial" w:hAnsi="Arial" w:cs="Arial"/>
                <w:sz w:val="20"/>
                <w:szCs w:val="20"/>
              </w:rPr>
            </w:pPr>
            <w:r>
              <w:rPr>
                <w:noProof/>
              </w:rPr>
              <w:drawing>
                <wp:inline distT="0" distB="0" distL="0" distR="0" wp14:anchorId="22CE7FBE" wp14:editId="10028CAB">
                  <wp:extent cx="908050" cy="952500"/>
                  <wp:effectExtent l="0" t="0" r="635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908050" cy="952500"/>
                          </a:xfrm>
                          <a:prstGeom prst="rect">
                            <a:avLst/>
                          </a:prstGeom>
                          <a:noFill/>
                          <a:ln>
                            <a:noFill/>
                          </a:ln>
                        </pic:spPr>
                      </pic:pic>
                    </a:graphicData>
                  </a:graphic>
                </wp:inline>
              </w:drawing>
            </w:r>
          </w:p>
          <w:p w14:paraId="272E581B" w14:textId="77777777" w:rsidR="00557896" w:rsidRDefault="00557896" w:rsidP="00557896">
            <w:pPr>
              <w:autoSpaceDE w:val="0"/>
              <w:autoSpaceDN w:val="0"/>
              <w:adjustRightInd w:val="0"/>
              <w:jc w:val="center"/>
              <w:rPr>
                <w:rFonts w:ascii="Arial" w:hAnsi="Arial" w:cs="Arial"/>
                <w:sz w:val="20"/>
                <w:szCs w:val="20"/>
              </w:rPr>
            </w:pPr>
          </w:p>
          <w:p w14:paraId="5DFA0535" w14:textId="5E429C9B" w:rsidR="00557896" w:rsidRDefault="00705B4F" w:rsidP="00705B4F">
            <w:pPr>
              <w:autoSpaceDE w:val="0"/>
              <w:autoSpaceDN w:val="0"/>
              <w:adjustRightInd w:val="0"/>
              <w:spacing w:before="120"/>
              <w:rPr>
                <w:rFonts w:ascii="Arial" w:hAnsi="Arial" w:cs="Arial"/>
                <w:sz w:val="20"/>
                <w:szCs w:val="20"/>
              </w:rPr>
            </w:pPr>
            <w:r>
              <w:rPr>
                <w:rFonts w:ascii="Arial" w:hAnsi="Arial" w:cs="Arial"/>
                <w:sz w:val="20"/>
                <w:szCs w:val="20"/>
              </w:rPr>
              <w:t xml:space="preserve">        </w:t>
            </w:r>
            <w:r w:rsidR="00557896">
              <w:rPr>
                <w:rFonts w:ascii="Arial" w:hAnsi="Arial" w:cs="Arial"/>
                <w:sz w:val="20"/>
                <w:szCs w:val="20"/>
              </w:rPr>
              <w:t>Jenna Telfer</w:t>
            </w:r>
          </w:p>
          <w:p w14:paraId="5D26EC4D" w14:textId="242EDA54" w:rsidR="00557896" w:rsidRDefault="00557896" w:rsidP="00557896">
            <w:pPr>
              <w:autoSpaceDE w:val="0"/>
              <w:autoSpaceDN w:val="0"/>
              <w:adjustRightInd w:val="0"/>
              <w:jc w:val="center"/>
              <w:rPr>
                <w:rFonts w:ascii="Arial" w:hAnsi="Arial" w:cs="Arial"/>
                <w:sz w:val="20"/>
                <w:szCs w:val="20"/>
              </w:rPr>
            </w:pPr>
            <w:r>
              <w:rPr>
                <w:rFonts w:ascii="Arial" w:hAnsi="Arial" w:cs="Arial"/>
                <w:sz w:val="20"/>
                <w:szCs w:val="20"/>
              </w:rPr>
              <w:t>Assistant Chief Constable</w:t>
            </w:r>
          </w:p>
          <w:p w14:paraId="347A95FE" w14:textId="5DD90411" w:rsidR="00557896" w:rsidRDefault="00557896" w:rsidP="00557896">
            <w:pPr>
              <w:autoSpaceDE w:val="0"/>
              <w:autoSpaceDN w:val="0"/>
              <w:adjustRightInd w:val="0"/>
              <w:jc w:val="center"/>
              <w:rPr>
                <w:rFonts w:ascii="Arial" w:hAnsi="Arial" w:cs="Arial"/>
                <w:sz w:val="20"/>
                <w:szCs w:val="20"/>
              </w:rPr>
            </w:pPr>
            <w:r w:rsidRPr="0001619C">
              <w:rPr>
                <w:rFonts w:ascii="Arial" w:hAnsi="Arial" w:cs="Arial"/>
                <w:color w:val="000000"/>
                <w:sz w:val="20"/>
                <w:szCs w:val="20"/>
              </w:rPr>
              <w:t>Hertfordshire Constabulary</w:t>
            </w:r>
          </w:p>
          <w:p w14:paraId="43D9E05B" w14:textId="3AAF6106" w:rsidR="00557896" w:rsidRDefault="00557896" w:rsidP="00557896">
            <w:pPr>
              <w:autoSpaceDE w:val="0"/>
              <w:autoSpaceDN w:val="0"/>
              <w:adjustRightInd w:val="0"/>
              <w:rPr>
                <w:rFonts w:ascii="Arial" w:hAnsi="Arial" w:cs="Arial"/>
                <w:b/>
                <w:bCs/>
                <w:sz w:val="26"/>
                <w:szCs w:val="26"/>
              </w:rPr>
            </w:pPr>
          </w:p>
        </w:tc>
        <w:tc>
          <w:tcPr>
            <w:tcW w:w="2268" w:type="dxa"/>
          </w:tcPr>
          <w:p w14:paraId="63B325EC" w14:textId="11C0C166" w:rsidR="00557896" w:rsidRDefault="00303449" w:rsidP="00303449">
            <w:pPr>
              <w:autoSpaceDE w:val="0"/>
              <w:autoSpaceDN w:val="0"/>
              <w:adjustRightInd w:val="0"/>
              <w:rPr>
                <w:rFonts w:ascii="Arial" w:hAnsi="Arial" w:cs="Arial"/>
                <w:sz w:val="20"/>
                <w:szCs w:val="20"/>
              </w:rPr>
            </w:pPr>
            <w:r>
              <w:rPr>
                <w:rFonts w:ascii="Arial" w:hAnsi="Arial" w:cs="Arial"/>
                <w:sz w:val="20"/>
                <w:szCs w:val="20"/>
              </w:rPr>
              <w:t xml:space="preserve">   </w:t>
            </w:r>
            <w:r w:rsidR="00A46391">
              <w:rPr>
                <w:rFonts w:ascii="Arial" w:hAnsi="Arial" w:cs="Arial"/>
                <w:sz w:val="20"/>
                <w:szCs w:val="20"/>
              </w:rPr>
              <w:t xml:space="preserve">   </w:t>
            </w:r>
            <w:r>
              <w:rPr>
                <w:rFonts w:ascii="Arial" w:hAnsi="Arial" w:cs="Arial"/>
                <w:sz w:val="20"/>
                <w:szCs w:val="20"/>
              </w:rPr>
              <w:t xml:space="preserve">   </w:t>
            </w:r>
            <w:r w:rsidRPr="005B4403">
              <w:rPr>
                <w:noProof/>
              </w:rPr>
              <w:drawing>
                <wp:inline distT="0" distB="0" distL="0" distR="0" wp14:anchorId="433E98C8" wp14:editId="25811813">
                  <wp:extent cx="681990" cy="942975"/>
                  <wp:effectExtent l="0" t="0" r="3810" b="952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1285" cy="983481"/>
                          </a:xfrm>
                          <a:prstGeom prst="rect">
                            <a:avLst/>
                          </a:prstGeom>
                          <a:noFill/>
                          <a:ln>
                            <a:noFill/>
                          </a:ln>
                        </pic:spPr>
                      </pic:pic>
                    </a:graphicData>
                  </a:graphic>
                </wp:inline>
              </w:drawing>
            </w:r>
          </w:p>
          <w:p w14:paraId="752A04CF" w14:textId="620082C1" w:rsidR="00557896" w:rsidRPr="00557896" w:rsidRDefault="00A46391" w:rsidP="00A46391">
            <w:pPr>
              <w:autoSpaceDE w:val="0"/>
              <w:autoSpaceDN w:val="0"/>
              <w:adjustRightInd w:val="0"/>
              <w:spacing w:before="120"/>
              <w:jc w:val="center"/>
              <w:rPr>
                <w:rFonts w:ascii="Arial" w:hAnsi="Arial" w:cs="Arial"/>
                <w:sz w:val="20"/>
                <w:szCs w:val="20"/>
              </w:rPr>
            </w:pPr>
            <w:r>
              <w:rPr>
                <w:rFonts w:ascii="Arial" w:hAnsi="Arial" w:cs="Arial"/>
                <w:sz w:val="20"/>
                <w:szCs w:val="20"/>
              </w:rPr>
              <w:br/>
            </w:r>
            <w:r w:rsidR="00705B4F">
              <w:rPr>
                <w:rFonts w:ascii="Arial" w:hAnsi="Arial" w:cs="Arial"/>
                <w:sz w:val="20"/>
                <w:szCs w:val="20"/>
              </w:rPr>
              <w:t xml:space="preserve"> </w:t>
            </w:r>
            <w:r w:rsidR="00557896" w:rsidRPr="00557896">
              <w:rPr>
                <w:rFonts w:ascii="Arial" w:hAnsi="Arial" w:cs="Arial"/>
                <w:sz w:val="20"/>
                <w:szCs w:val="20"/>
              </w:rPr>
              <w:t>John Gormley</w:t>
            </w:r>
          </w:p>
          <w:p w14:paraId="556D3516" w14:textId="77777777" w:rsidR="00557896" w:rsidRDefault="00557896" w:rsidP="00A46391">
            <w:pPr>
              <w:pStyle w:val="Default"/>
              <w:jc w:val="center"/>
              <w:rPr>
                <w:rFonts w:ascii="Arial" w:hAnsi="Arial" w:cs="Arial"/>
                <w:sz w:val="20"/>
                <w:szCs w:val="20"/>
              </w:rPr>
            </w:pPr>
            <w:r w:rsidRPr="00557896">
              <w:rPr>
                <w:rFonts w:ascii="Arial" w:hAnsi="Arial" w:cs="Arial"/>
                <w:sz w:val="20"/>
                <w:szCs w:val="20"/>
              </w:rPr>
              <w:t>Governor</w:t>
            </w:r>
          </w:p>
          <w:p w14:paraId="4BC7AE7F" w14:textId="0BD06988" w:rsidR="0001619C" w:rsidRPr="0001619C" w:rsidRDefault="00557896" w:rsidP="00A46391">
            <w:pPr>
              <w:pStyle w:val="Default"/>
              <w:jc w:val="center"/>
              <w:rPr>
                <w:rFonts w:ascii="Arial" w:hAnsi="Arial" w:cs="Arial"/>
                <w:sz w:val="20"/>
                <w:szCs w:val="20"/>
              </w:rPr>
            </w:pPr>
            <w:r w:rsidRPr="00557896">
              <w:rPr>
                <w:rFonts w:ascii="Arial" w:hAnsi="Arial" w:cs="Arial"/>
                <w:sz w:val="20"/>
                <w:szCs w:val="20"/>
              </w:rPr>
              <w:t>HMP The Mount</w:t>
            </w:r>
          </w:p>
        </w:tc>
      </w:tr>
    </w:tbl>
    <w:p w14:paraId="433255E2" w14:textId="58323DCA" w:rsidR="00332EE6" w:rsidRPr="0069414D" w:rsidRDefault="00332EE6" w:rsidP="0001619C">
      <w:pPr>
        <w:pStyle w:val="Heading1"/>
        <w:jc w:val="both"/>
      </w:pP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B16BA9">
      <w:pPr>
        <w:pStyle w:val="Style1"/>
        <w:jc w:val="both"/>
      </w:pPr>
      <w:r w:rsidRPr="008D1CDE">
        <w:t>MAPPA background</w:t>
      </w:r>
    </w:p>
    <w:p w14:paraId="697B7DB2" w14:textId="5ACAD8C5" w:rsidR="00332EE6" w:rsidRPr="00206B09" w:rsidRDefault="00332EE6" w:rsidP="00B16BA9">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B16BA9">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B16BA9">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B16BA9">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B16BA9">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B16BA9">
      <w:pPr>
        <w:pStyle w:val="Style1"/>
        <w:jc w:val="both"/>
      </w:pPr>
      <w:r w:rsidRPr="006A45B8">
        <w:t>How MAPPA works</w:t>
      </w:r>
    </w:p>
    <w:p w14:paraId="6A5C59A4" w14:textId="1BAF861E" w:rsidR="00332EE6" w:rsidRPr="00206B09" w:rsidRDefault="00332EE6" w:rsidP="00B16BA9">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B16BA9">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B16BA9">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B16BA9">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B16BA9">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B16BA9">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B16BA9">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B16BA9">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B16BA9">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B16BA9">
      <w:pPr>
        <w:pStyle w:val="Style1"/>
        <w:jc w:val="both"/>
      </w:pPr>
      <w:r w:rsidRPr="006A45B8">
        <w:t xml:space="preserve">MAPPA and </w:t>
      </w:r>
      <w:r w:rsidR="00105344" w:rsidRPr="006A45B8">
        <w:t xml:space="preserve">Terrorism </w:t>
      </w:r>
    </w:p>
    <w:p w14:paraId="5FAAABA6" w14:textId="0C74E014" w:rsidR="00507932" w:rsidRPr="00206B09" w:rsidRDefault="00A34DE7" w:rsidP="00B16BA9">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3"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B16BA9">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46E07F0D" w:rsidR="00332EE6" w:rsidRPr="00206B09" w:rsidRDefault="00332EE6" w:rsidP="00B16BA9">
      <w:pPr>
        <w:pStyle w:val="MAPPA-Bodytext"/>
        <w:jc w:val="both"/>
        <w:rPr>
          <w:sz w:val="24"/>
          <w:szCs w:val="24"/>
          <w:lang w:val="en-GB"/>
        </w:rPr>
      </w:pPr>
      <w:r w:rsidRPr="00206B09">
        <w:rPr>
          <w:sz w:val="24"/>
          <w:szCs w:val="24"/>
          <w:lang w:val="en-GB"/>
        </w:rPr>
        <w:t xml:space="preserve">All MAPPA reports from England and Wales are published online at: </w:t>
      </w:r>
      <w:hyperlink r:id="rId24" w:history="1">
        <w:r w:rsidRPr="00206B09">
          <w:rPr>
            <w:rStyle w:val="Hyperlink"/>
            <w:sz w:val="24"/>
            <w:szCs w:val="24"/>
            <w:lang w:val="en-GB"/>
          </w:rPr>
          <w:t>www.gov.uk</w:t>
        </w:r>
      </w:hyperlink>
      <w:r w:rsidR="004A204E">
        <w:rPr>
          <w:rStyle w:val="Hyperlink"/>
          <w:sz w:val="24"/>
          <w:szCs w:val="24"/>
          <w:lang w:val="en-GB"/>
        </w:rPr>
        <w:t>.</w:t>
      </w:r>
      <w:r w:rsidRPr="00206B09">
        <w:rPr>
          <w:sz w:val="24"/>
          <w:szCs w:val="24"/>
          <w:lang w:val="en-GB"/>
        </w:rPr>
        <w:t xml:space="preserve"> </w:t>
      </w:r>
    </w:p>
    <w:p w14:paraId="4CA1E7A0" w14:textId="77777777" w:rsidR="00332EE6" w:rsidRPr="006A45B8" w:rsidRDefault="00332EE6" w:rsidP="00B16BA9">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1:</w:t>
            </w:r>
            <w:r w:rsidRPr="00126F5C">
              <w:rPr>
                <w:b w:val="0"/>
                <w:bCs w:val="0"/>
                <w:sz w:val="24"/>
                <w:szCs w:val="24"/>
                <w:lang w:val="en-GB"/>
              </w:rPr>
              <w:br/>
              <w:t>Subject to sex offender notification requirements</w:t>
            </w:r>
          </w:p>
        </w:tc>
        <w:tc>
          <w:tcPr>
            <w:tcW w:w="2186" w:type="dxa"/>
          </w:tcPr>
          <w:p w14:paraId="56DAA03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27E33B89" w14:textId="40E61C5B"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2:</w:t>
            </w:r>
            <w:r w:rsidRPr="00126F5C">
              <w:rPr>
                <w:b w:val="0"/>
                <w:bCs w:val="0"/>
                <w:sz w:val="24"/>
                <w:szCs w:val="24"/>
                <w:lang w:val="en-GB"/>
              </w:rPr>
              <w:br/>
              <w:t>Violent</w:t>
            </w:r>
            <w:r w:rsidRPr="00126F5C">
              <w:rPr>
                <w:b w:val="0"/>
                <w:bCs w:val="0"/>
                <w:sz w:val="24"/>
                <w:szCs w:val="24"/>
                <w:lang w:val="en-GB"/>
              </w:rPr>
              <w:br/>
              <w:t>offenders</w:t>
            </w:r>
          </w:p>
        </w:tc>
        <w:tc>
          <w:tcPr>
            <w:tcW w:w="2186" w:type="dxa"/>
          </w:tcPr>
          <w:p w14:paraId="700D14DC"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536FC6CB" w14:textId="19D734B0"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3:</w:t>
            </w:r>
            <w:r w:rsidRPr="00126F5C">
              <w:rPr>
                <w:b w:val="0"/>
                <w:bCs w:val="0"/>
                <w:sz w:val="24"/>
                <w:szCs w:val="24"/>
                <w:lang w:val="en-GB"/>
              </w:rPr>
              <w:br/>
              <w:t>Other dangerous</w:t>
            </w:r>
            <w:r w:rsidRPr="00126F5C">
              <w:rPr>
                <w:b w:val="0"/>
                <w:bCs w:val="0"/>
                <w:sz w:val="24"/>
                <w:szCs w:val="24"/>
                <w:lang w:val="en-GB"/>
              </w:rPr>
              <w:br/>
              <w:t>offenders</w:t>
            </w:r>
          </w:p>
        </w:tc>
        <w:tc>
          <w:tcPr>
            <w:tcW w:w="2186" w:type="dxa"/>
          </w:tcPr>
          <w:p w14:paraId="6504BC22"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30DFEEC1"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022A334A" w14:textId="01B25127"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Total</w:t>
            </w:r>
          </w:p>
        </w:tc>
      </w:tr>
      <w:tr w:rsidR="00126F5C"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A56D3A9"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810</w:t>
            </w:r>
          </w:p>
        </w:tc>
        <w:tc>
          <w:tcPr>
            <w:tcW w:w="2186" w:type="dxa"/>
          </w:tcPr>
          <w:p w14:paraId="1638E0FC" w14:textId="1241B9A3"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218</w:t>
            </w:r>
          </w:p>
        </w:tc>
        <w:tc>
          <w:tcPr>
            <w:tcW w:w="2186" w:type="dxa"/>
          </w:tcPr>
          <w:p w14:paraId="1F1BCFAF" w14:textId="6EC21827"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rPr>
              <w:t>-</w:t>
            </w:r>
          </w:p>
        </w:tc>
        <w:tc>
          <w:tcPr>
            <w:tcW w:w="2186" w:type="dxa"/>
          </w:tcPr>
          <w:p w14:paraId="08FB1F87" w14:textId="5DB40C17"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1028</w:t>
            </w:r>
          </w:p>
        </w:tc>
      </w:tr>
      <w:tr w:rsidR="00126F5C"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002F85A"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6</w:t>
            </w:r>
          </w:p>
        </w:tc>
        <w:tc>
          <w:tcPr>
            <w:tcW w:w="2186" w:type="dxa"/>
          </w:tcPr>
          <w:p w14:paraId="10F8D0CE" w14:textId="7E7B5A1C"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1</w:t>
            </w:r>
          </w:p>
        </w:tc>
        <w:tc>
          <w:tcPr>
            <w:tcW w:w="2186" w:type="dxa"/>
          </w:tcPr>
          <w:p w14:paraId="346F3891" w14:textId="2725837C"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0</w:t>
            </w:r>
          </w:p>
        </w:tc>
        <w:tc>
          <w:tcPr>
            <w:tcW w:w="2186" w:type="dxa"/>
          </w:tcPr>
          <w:p w14:paraId="29D9E254" w14:textId="5F40A5CC"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7</w:t>
            </w:r>
          </w:p>
        </w:tc>
      </w:tr>
      <w:tr w:rsidR="00126F5C"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CFE5523"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0</w:t>
            </w:r>
          </w:p>
        </w:tc>
        <w:tc>
          <w:tcPr>
            <w:tcW w:w="2186" w:type="dxa"/>
          </w:tcPr>
          <w:p w14:paraId="26751848" w14:textId="5D3CD157"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1</w:t>
            </w:r>
          </w:p>
        </w:tc>
        <w:tc>
          <w:tcPr>
            <w:tcW w:w="2186" w:type="dxa"/>
          </w:tcPr>
          <w:p w14:paraId="75314FEE" w14:textId="6531F480"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0</w:t>
            </w:r>
          </w:p>
        </w:tc>
        <w:tc>
          <w:tcPr>
            <w:tcW w:w="2186" w:type="dxa"/>
          </w:tcPr>
          <w:p w14:paraId="7FD44C20" w14:textId="4E255BF9"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1</w:t>
            </w:r>
          </w:p>
        </w:tc>
      </w:tr>
      <w:tr w:rsidR="00126F5C"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126F5C" w:rsidRPr="00126F5C" w:rsidRDefault="00126F5C" w:rsidP="00126F5C">
            <w:pPr>
              <w:pStyle w:val="MAPPA-Tabletext"/>
              <w:rPr>
                <w:sz w:val="24"/>
                <w:szCs w:val="24"/>
                <w:lang w:val="en-GB"/>
              </w:rPr>
            </w:pPr>
            <w:r w:rsidRPr="00126F5C">
              <w:rPr>
                <w:sz w:val="24"/>
                <w:szCs w:val="24"/>
                <w:lang w:val="en-GB"/>
              </w:rPr>
              <w:t>Total</w:t>
            </w:r>
          </w:p>
        </w:tc>
        <w:tc>
          <w:tcPr>
            <w:tcW w:w="2185" w:type="dxa"/>
          </w:tcPr>
          <w:p w14:paraId="5425DA3C" w14:textId="3414DB49"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816</w:t>
            </w:r>
          </w:p>
        </w:tc>
        <w:tc>
          <w:tcPr>
            <w:tcW w:w="2186" w:type="dxa"/>
          </w:tcPr>
          <w:p w14:paraId="4B320A3C" w14:textId="0137E97A"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220</w:t>
            </w:r>
          </w:p>
        </w:tc>
        <w:tc>
          <w:tcPr>
            <w:tcW w:w="2186" w:type="dxa"/>
          </w:tcPr>
          <w:p w14:paraId="59BF82DA" w14:textId="487DC524"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30BC3FB" w14:textId="0A4649A2"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1036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68F56F7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5AF50998" w14:textId="29381E76"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620F3CE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057E047C" w14:textId="2AC1A622"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7BA6ED27"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64994969"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4E7EAA9D" w14:textId="4DE4FBB6"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26F5C"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D8DE2E7"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22</w:t>
            </w:r>
          </w:p>
        </w:tc>
        <w:tc>
          <w:tcPr>
            <w:tcW w:w="2186" w:type="dxa"/>
          </w:tcPr>
          <w:p w14:paraId="231D96FE" w14:textId="07468BC4"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25</w:t>
            </w:r>
          </w:p>
        </w:tc>
        <w:tc>
          <w:tcPr>
            <w:tcW w:w="2186" w:type="dxa"/>
          </w:tcPr>
          <w:p w14:paraId="413645CC" w14:textId="386C9B7F"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22</w:t>
            </w:r>
          </w:p>
        </w:tc>
        <w:tc>
          <w:tcPr>
            <w:tcW w:w="2186" w:type="dxa"/>
          </w:tcPr>
          <w:p w14:paraId="5A206D70" w14:textId="399620F1"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69</w:t>
            </w:r>
          </w:p>
        </w:tc>
      </w:tr>
      <w:tr w:rsidR="00126F5C"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F7A942B"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2</w:t>
            </w:r>
          </w:p>
        </w:tc>
        <w:tc>
          <w:tcPr>
            <w:tcW w:w="2186" w:type="dxa"/>
          </w:tcPr>
          <w:p w14:paraId="4AF1F0B4" w14:textId="2C930E90"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0</w:t>
            </w:r>
          </w:p>
        </w:tc>
        <w:tc>
          <w:tcPr>
            <w:tcW w:w="2186" w:type="dxa"/>
          </w:tcPr>
          <w:p w14:paraId="3EABFC56" w14:textId="20A27518"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1</w:t>
            </w:r>
          </w:p>
        </w:tc>
        <w:tc>
          <w:tcPr>
            <w:tcW w:w="2186" w:type="dxa"/>
          </w:tcPr>
          <w:p w14:paraId="66FC4C00" w14:textId="1372D7D6" w:rsidR="00126F5C" w:rsidRPr="00126F5C"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26F5C">
              <w:rPr>
                <w:b w:val="0"/>
                <w:bCs/>
                <w:noProof/>
              </w:rPr>
              <w:t>3</w:t>
            </w:r>
          </w:p>
        </w:tc>
      </w:tr>
      <w:tr w:rsidR="00126F5C"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126F5C" w:rsidRPr="00126F5C" w:rsidRDefault="00126F5C" w:rsidP="00126F5C">
            <w:pPr>
              <w:pStyle w:val="MAPPA-Tabletext"/>
              <w:rPr>
                <w:sz w:val="24"/>
                <w:szCs w:val="24"/>
                <w:lang w:val="en-GB"/>
              </w:rPr>
            </w:pPr>
            <w:r w:rsidRPr="00126F5C">
              <w:rPr>
                <w:sz w:val="24"/>
                <w:szCs w:val="24"/>
                <w:lang w:val="en-GB"/>
              </w:rPr>
              <w:t>Total</w:t>
            </w:r>
          </w:p>
        </w:tc>
        <w:tc>
          <w:tcPr>
            <w:tcW w:w="2185" w:type="dxa"/>
          </w:tcPr>
          <w:p w14:paraId="2B2248EB" w14:textId="37CEF679"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24</w:t>
            </w:r>
          </w:p>
        </w:tc>
        <w:tc>
          <w:tcPr>
            <w:tcW w:w="2186" w:type="dxa"/>
          </w:tcPr>
          <w:p w14:paraId="5D543B3B" w14:textId="19D24F9C"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tcW w:w="2186" w:type="dxa"/>
          </w:tcPr>
          <w:p w14:paraId="03713ACD" w14:textId="3444CA5F"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c>
          <w:tcPr>
            <w:tcW w:w="2186" w:type="dxa"/>
          </w:tcPr>
          <w:p w14:paraId="29E98152" w14:textId="4E1468EA" w:rsidR="00126F5C" w:rsidRPr="00523CF4"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72</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769D828" w:rsidR="00332EE6" w:rsidRPr="00523CF4" w:rsidRDefault="009C76D4" w:rsidP="009C76D4">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9C76D4">
              <w:rPr>
                <w:lang w:val="en-GB"/>
              </w:rPr>
              <w:t>53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2C458967"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7642F0" w:rsidRPr="00523CF4">
              <w:rPr>
                <w:b w:val="0"/>
                <w:bCs w:val="0"/>
              </w:rPr>
              <w:t>lifetime</w:t>
            </w:r>
            <w:r w:rsidR="00332EE6" w:rsidRPr="00523CF4">
              <w:rPr>
                <w:b w:val="0"/>
                <w:bCs w:val="0"/>
              </w:rPr>
              <w:t xml:space="preserve"> notification revoked on application </w:t>
            </w:r>
          </w:p>
        </w:tc>
        <w:tc>
          <w:tcPr>
            <w:tcW w:w="2113" w:type="dxa"/>
          </w:tcPr>
          <w:p w14:paraId="4CFE77A5" w14:textId="1B0ECA1C" w:rsidR="00332EE6" w:rsidRPr="009C76D4" w:rsidRDefault="009C76D4" w:rsidP="009C76D4">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9C76D4">
              <w:rPr>
                <w:lang w:val="en-GB"/>
              </w:rPr>
              <w:t>8</w:t>
            </w:r>
          </w:p>
        </w:tc>
      </w:tr>
    </w:tbl>
    <w:p w14:paraId="1120CBC3" w14:textId="77777777" w:rsidR="000C6145" w:rsidRDefault="000C6145"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BBC2B8E" w:rsidR="00A231D9" w:rsidRPr="000C6145" w:rsidRDefault="000C6145"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0C6145">
              <w:rPr>
                <w:lang w:val="en-GB"/>
              </w:rPr>
              <w:t>86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CDFC2D2" w:rsidR="00A231D9" w:rsidRPr="000C6145" w:rsidRDefault="000C6145"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0C6145">
              <w:rPr>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F41E322" w:rsidR="00A231D9" w:rsidRPr="000C6145" w:rsidRDefault="000C6145"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0C6145">
              <w:rPr>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36E73E8" w:rsidR="00332EE6" w:rsidRPr="00523CF4"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7642F0">
              <w:rPr>
                <w:lang w:val="en-GB"/>
              </w:rPr>
              <w:t>0</w:t>
            </w:r>
          </w:p>
        </w:tc>
      </w:tr>
    </w:tbl>
    <w:p w14:paraId="64BFE535" w14:textId="3235A76C" w:rsidR="00595C55" w:rsidRDefault="00595C55" w:rsidP="00595C55"/>
    <w:p w14:paraId="4F649AD2" w14:textId="61945A28" w:rsidR="000C6145" w:rsidRDefault="000C6145" w:rsidP="00595C55"/>
    <w:p w14:paraId="135391A4" w14:textId="080703A5" w:rsidR="000C6145" w:rsidRDefault="000C6145" w:rsidP="00595C55"/>
    <w:p w14:paraId="102373DC" w14:textId="77777777" w:rsidR="000C6145" w:rsidRDefault="000C6145" w:rsidP="00595C55"/>
    <w:p w14:paraId="78E4FAD4" w14:textId="2D76FAE1" w:rsidR="00D6369A" w:rsidRDefault="00D6369A" w:rsidP="00281FCC">
      <w:pPr>
        <w:pStyle w:val="Style2"/>
      </w:pPr>
      <w:r w:rsidRPr="00D6369A">
        <w:lastRenderedPageBreak/>
        <w:t xml:space="preserve">Level 2 and 3 </w:t>
      </w:r>
      <w:r w:rsidR="00EC23F1">
        <w:t>individuals</w:t>
      </w:r>
      <w:r w:rsidRPr="00D6369A">
        <w:t xml:space="preserve"> returned to custody</w:t>
      </w:r>
    </w:p>
    <w:p w14:paraId="48834575" w14:textId="77777777" w:rsidR="004A204E" w:rsidRPr="00D6369A" w:rsidRDefault="004A204E" w:rsidP="00281FCC">
      <w:pPr>
        <w:pStyle w:val="Style2"/>
        <w:rPr>
          <w:szCs w:val="28"/>
        </w:rPr>
      </w:pPr>
    </w:p>
    <w:tbl>
      <w:tblPr>
        <w:tblStyle w:val="Style4"/>
        <w:tblW w:w="10485" w:type="dxa"/>
        <w:tblLook w:val="01E0" w:firstRow="1" w:lastRow="1" w:firstColumn="1" w:lastColumn="1" w:noHBand="0" w:noVBand="0"/>
      </w:tblPr>
      <w:tblGrid>
        <w:gridCol w:w="1838"/>
        <w:gridCol w:w="2089"/>
        <w:gridCol w:w="2186"/>
        <w:gridCol w:w="2186"/>
        <w:gridCol w:w="2186"/>
      </w:tblGrid>
      <w:tr w:rsidR="00AA3E8E" w14:paraId="68435D95" w14:textId="77777777" w:rsidTr="007642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5B74D0D" w14:textId="773958C3" w:rsidR="00AA3E8E" w:rsidRPr="00523CF4" w:rsidRDefault="00AA3E8E" w:rsidP="007642F0">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089" w:type="dxa"/>
          </w:tcPr>
          <w:p w14:paraId="7413D478" w14:textId="3158D9AC"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6833657F"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EC0E50A" w14:textId="77777777" w:rsidR="007642F0" w:rsidRDefault="007642F0" w:rsidP="007642F0">
            <w:pPr>
              <w:pStyle w:val="StyleMAPPA-TabletextBold"/>
              <w:jc w:val="center"/>
              <w:rPr>
                <w:bCs/>
                <w:sz w:val="24"/>
                <w:szCs w:val="24"/>
                <w:lang w:val="en-GB"/>
              </w:rPr>
            </w:pPr>
          </w:p>
          <w:p w14:paraId="32EDCFA3" w14:textId="53ECCEA8" w:rsidR="00AA3E8E" w:rsidRPr="00523CF4" w:rsidRDefault="00AA3E8E" w:rsidP="007642F0">
            <w:pPr>
              <w:pStyle w:val="StyleMAPPA-TabletextBold"/>
              <w:jc w:val="center"/>
              <w:rPr>
                <w:sz w:val="24"/>
                <w:szCs w:val="24"/>
                <w:lang w:val="en-GB"/>
              </w:rPr>
            </w:pPr>
            <w:r w:rsidRPr="00523CF4">
              <w:rPr>
                <w:sz w:val="24"/>
                <w:szCs w:val="24"/>
                <w:lang w:val="en-GB"/>
              </w:rPr>
              <w:t>Total</w:t>
            </w:r>
          </w:p>
        </w:tc>
      </w:tr>
      <w:tr w:rsidR="007642F0" w14:paraId="6ACB0BBF" w14:textId="77777777" w:rsidTr="007642F0">
        <w:tc>
          <w:tcPr>
            <w:cnfStyle w:val="001000000000" w:firstRow="0" w:lastRow="0" w:firstColumn="1" w:lastColumn="0" w:oddVBand="0" w:evenVBand="0" w:oddHBand="0" w:evenHBand="0" w:firstRowFirstColumn="0" w:firstRowLastColumn="0" w:lastRowFirstColumn="0" w:lastRowLastColumn="0"/>
            <w:tcW w:w="1838" w:type="dxa"/>
          </w:tcPr>
          <w:p w14:paraId="12538F1B" w14:textId="77777777" w:rsidR="007642F0" w:rsidRPr="00523CF4" w:rsidRDefault="007642F0" w:rsidP="007642F0">
            <w:pPr>
              <w:pStyle w:val="MAPPA-Tabletext"/>
              <w:rPr>
                <w:b w:val="0"/>
                <w:bCs w:val="0"/>
                <w:sz w:val="24"/>
                <w:szCs w:val="24"/>
                <w:lang w:val="en-GB"/>
              </w:rPr>
            </w:pPr>
            <w:r w:rsidRPr="00523CF4">
              <w:rPr>
                <w:b w:val="0"/>
                <w:bCs w:val="0"/>
                <w:sz w:val="24"/>
                <w:szCs w:val="24"/>
                <w:lang w:val="en-GB"/>
              </w:rPr>
              <w:t>Level 2</w:t>
            </w:r>
          </w:p>
        </w:tc>
        <w:tc>
          <w:tcPr>
            <w:tcW w:w="2089" w:type="dxa"/>
          </w:tcPr>
          <w:p w14:paraId="2AA5C817" w14:textId="4DA80BD5"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4</w:t>
            </w:r>
          </w:p>
        </w:tc>
        <w:tc>
          <w:tcPr>
            <w:tcW w:w="2186" w:type="dxa"/>
          </w:tcPr>
          <w:p w14:paraId="34F9E68F" w14:textId="42DAC0EC"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0</w:t>
            </w:r>
          </w:p>
        </w:tc>
        <w:tc>
          <w:tcPr>
            <w:tcW w:w="2186" w:type="dxa"/>
          </w:tcPr>
          <w:p w14:paraId="720ECB5F" w14:textId="5D27EFB4"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023C1A7" w:rsidR="007642F0" w:rsidRPr="007642F0" w:rsidRDefault="007642F0" w:rsidP="007642F0">
            <w:pPr>
              <w:pStyle w:val="MAPPA-Tabletext"/>
              <w:jc w:val="center"/>
              <w:rPr>
                <w:b w:val="0"/>
                <w:sz w:val="24"/>
                <w:szCs w:val="24"/>
                <w:lang w:val="en-GB"/>
              </w:rPr>
            </w:pPr>
            <w:r w:rsidRPr="007642F0">
              <w:rPr>
                <w:b w:val="0"/>
                <w:noProof/>
              </w:rPr>
              <w:t>6</w:t>
            </w:r>
          </w:p>
        </w:tc>
      </w:tr>
      <w:tr w:rsidR="007642F0" w14:paraId="44E15175" w14:textId="77777777" w:rsidTr="007642F0">
        <w:tc>
          <w:tcPr>
            <w:cnfStyle w:val="001000000000" w:firstRow="0" w:lastRow="0" w:firstColumn="1" w:lastColumn="0" w:oddVBand="0" w:evenVBand="0" w:oddHBand="0" w:evenHBand="0" w:firstRowFirstColumn="0" w:firstRowLastColumn="0" w:lastRowFirstColumn="0" w:lastRowLastColumn="0"/>
            <w:tcW w:w="1838" w:type="dxa"/>
          </w:tcPr>
          <w:p w14:paraId="0A8E8C3C" w14:textId="77777777" w:rsidR="007642F0" w:rsidRPr="00523CF4" w:rsidRDefault="007642F0" w:rsidP="007642F0">
            <w:pPr>
              <w:pStyle w:val="MAPPA-Tabletext"/>
              <w:rPr>
                <w:b w:val="0"/>
                <w:bCs w:val="0"/>
                <w:sz w:val="24"/>
                <w:szCs w:val="24"/>
                <w:lang w:val="en-GB"/>
              </w:rPr>
            </w:pPr>
            <w:r w:rsidRPr="00523CF4">
              <w:rPr>
                <w:b w:val="0"/>
                <w:bCs w:val="0"/>
                <w:sz w:val="24"/>
                <w:szCs w:val="24"/>
                <w:lang w:val="en-GB"/>
              </w:rPr>
              <w:t>Level 3</w:t>
            </w:r>
          </w:p>
        </w:tc>
        <w:tc>
          <w:tcPr>
            <w:tcW w:w="2089" w:type="dxa"/>
          </w:tcPr>
          <w:p w14:paraId="19A6985D" w14:textId="56C907C5"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0</w:t>
            </w:r>
          </w:p>
        </w:tc>
        <w:tc>
          <w:tcPr>
            <w:tcW w:w="2186" w:type="dxa"/>
          </w:tcPr>
          <w:p w14:paraId="272FF4F7" w14:textId="793C042D"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0</w:t>
            </w:r>
          </w:p>
        </w:tc>
        <w:tc>
          <w:tcPr>
            <w:tcW w:w="2186" w:type="dxa"/>
          </w:tcPr>
          <w:p w14:paraId="75D55EA6" w14:textId="0E793CF8" w:rsidR="007642F0" w:rsidRPr="007642F0"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642F0">
              <w:rPr>
                <w:b w:val="0"/>
                <w:bCs/>
                <w:noProof/>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C24AB11" w:rsidR="007642F0" w:rsidRPr="007642F0" w:rsidRDefault="007642F0" w:rsidP="007642F0">
            <w:pPr>
              <w:pStyle w:val="MAPPA-Tabletext"/>
              <w:jc w:val="center"/>
              <w:rPr>
                <w:b w:val="0"/>
                <w:sz w:val="24"/>
                <w:szCs w:val="24"/>
                <w:lang w:val="en-GB"/>
              </w:rPr>
            </w:pPr>
            <w:r w:rsidRPr="007642F0">
              <w:rPr>
                <w:b w:val="0"/>
                <w:noProof/>
              </w:rPr>
              <w:t>1</w:t>
            </w:r>
          </w:p>
        </w:tc>
      </w:tr>
      <w:tr w:rsidR="007642F0" w14:paraId="0F4C2376" w14:textId="77777777" w:rsidTr="007642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FED4F7" w14:textId="77777777" w:rsidR="007642F0" w:rsidRPr="007642F0" w:rsidRDefault="007642F0" w:rsidP="007642F0">
            <w:pPr>
              <w:pStyle w:val="MAPPA-Tabletext"/>
              <w:rPr>
                <w:sz w:val="24"/>
                <w:szCs w:val="24"/>
                <w:lang w:val="en-GB"/>
              </w:rPr>
            </w:pPr>
            <w:r w:rsidRPr="007642F0">
              <w:rPr>
                <w:sz w:val="24"/>
                <w:szCs w:val="24"/>
                <w:lang w:val="en-GB"/>
              </w:rPr>
              <w:t>Total</w:t>
            </w:r>
          </w:p>
        </w:tc>
        <w:tc>
          <w:tcPr>
            <w:tcW w:w="2089" w:type="dxa"/>
          </w:tcPr>
          <w:p w14:paraId="553CCAF1" w14:textId="05C39521" w:rsidR="007642F0" w:rsidRPr="00523CF4" w:rsidRDefault="007642F0"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w:t>
            </w:r>
            <w:r>
              <w:fldChar w:fldCharType="end"/>
            </w:r>
          </w:p>
        </w:tc>
        <w:tc>
          <w:tcPr>
            <w:tcW w:w="2186" w:type="dxa"/>
          </w:tcPr>
          <w:p w14:paraId="184256C5" w14:textId="3B3CC052" w:rsidR="007642F0" w:rsidRPr="00523CF4" w:rsidRDefault="007642F0"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0</w:t>
            </w:r>
            <w:r>
              <w:fldChar w:fldCharType="end"/>
            </w:r>
          </w:p>
        </w:tc>
        <w:tc>
          <w:tcPr>
            <w:tcW w:w="2186" w:type="dxa"/>
          </w:tcPr>
          <w:p w14:paraId="44078787" w14:textId="24AADF82" w:rsidR="007642F0" w:rsidRPr="00523CF4" w:rsidRDefault="007642F0"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A4D5046" w:rsidR="007642F0" w:rsidRPr="00523CF4" w:rsidRDefault="007642F0" w:rsidP="007642F0">
            <w:pPr>
              <w:pStyle w:val="MAPPA-Tabletext"/>
              <w:jc w:val="center"/>
              <w:rPr>
                <w:b w:val="0"/>
                <w:bCs w:val="0"/>
                <w:sz w:val="24"/>
                <w:szCs w:val="24"/>
                <w:lang w:val="en-GB"/>
              </w:rPr>
            </w:pPr>
            <w:r>
              <w:rPr>
                <w:noProof/>
              </w:rPr>
              <w:t>7</w:t>
            </w:r>
          </w:p>
        </w:tc>
      </w:tr>
    </w:tbl>
    <w:p w14:paraId="5ED02362" w14:textId="3B208B20" w:rsidR="00523CF4" w:rsidRDefault="00523CF4"/>
    <w:p w14:paraId="6A861A0C" w14:textId="77777777" w:rsidR="000C6145" w:rsidRDefault="000C6145"/>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1212E9DA" w:rsidR="00FA3513" w:rsidRPr="00523CF4" w:rsidRDefault="007642F0" w:rsidP="007642F0">
            <w:pPr>
              <w:pStyle w:val="MAPPA-Tabletext"/>
              <w:jc w:val="center"/>
              <w:rPr>
                <w:b w:val="0"/>
                <w:bCs w:val="0"/>
                <w:sz w:val="24"/>
                <w:szCs w:val="24"/>
                <w:lang w:val="en-GB"/>
              </w:rPr>
            </w:pPr>
            <w:r>
              <w:rPr>
                <w:b w:val="0"/>
                <w:bCs w:val="0"/>
                <w:sz w:val="24"/>
                <w:szCs w:val="24"/>
                <w:lang w:val="en-GB"/>
              </w:rPr>
              <w:t>Total</w:t>
            </w: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91F7A97" w:rsidR="00FA3513" w:rsidRPr="007642F0" w:rsidRDefault="007642F0" w:rsidP="007642F0">
            <w:pPr>
              <w:pStyle w:val="MAPPA-Tabletext"/>
              <w:jc w:val="center"/>
              <w:rPr>
                <w:b w:val="0"/>
                <w:bCs w:val="0"/>
                <w:lang w:val="en-GB"/>
              </w:rPr>
            </w:pPr>
            <w:r w:rsidRPr="007642F0">
              <w:rPr>
                <w:b w:val="0"/>
                <w:bCs w:val="0"/>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7AEB10C" w:rsidR="00FA3513" w:rsidRPr="007642F0" w:rsidRDefault="007642F0" w:rsidP="007642F0">
            <w:pPr>
              <w:pStyle w:val="MAPPA-Tabletext"/>
              <w:jc w:val="center"/>
              <w:rPr>
                <w:b w:val="0"/>
                <w:bCs w:val="0"/>
                <w:lang w:val="en-GB"/>
              </w:rPr>
            </w:pPr>
            <w:r w:rsidRPr="007642F0">
              <w:rPr>
                <w:b w:val="0"/>
                <w:bCs w:val="0"/>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7642F0" w:rsidRDefault="00FA3513" w:rsidP="00316362">
            <w:pPr>
              <w:pStyle w:val="MAPPA-Tabletext"/>
              <w:rPr>
                <w:sz w:val="24"/>
                <w:szCs w:val="24"/>
                <w:lang w:val="en-GB"/>
              </w:rPr>
            </w:pPr>
            <w:r w:rsidRPr="007642F0">
              <w:rPr>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3CAEA0F" w:rsidR="00FA3513" w:rsidRPr="007642F0" w:rsidRDefault="007642F0" w:rsidP="007642F0">
            <w:pPr>
              <w:pStyle w:val="MAPPA-Tabletext"/>
              <w:jc w:val="center"/>
              <w:rPr>
                <w:lang w:val="en-GB"/>
              </w:rPr>
            </w:pPr>
            <w:r w:rsidRPr="007642F0">
              <w:rPr>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B18A591" w:rsidR="00332EE6" w:rsidRPr="004265C9"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7642F0">
              <w:rPr>
                <w:lang w:val="en-GB"/>
              </w:rPr>
              <w:t>77</w:t>
            </w:r>
          </w:p>
        </w:tc>
      </w:tr>
    </w:tbl>
    <w:p w14:paraId="07E10B6F" w14:textId="77777777" w:rsidR="00332EE6" w:rsidRPr="001F3FB5" w:rsidRDefault="00332EE6" w:rsidP="00332EE6">
      <w:pPr>
        <w:rPr>
          <w:rFonts w:ascii="Arial" w:hAnsi="Arial" w:cs="Arial"/>
          <w:sz w:val="20"/>
          <w:szCs w:val="20"/>
        </w:rPr>
      </w:pPr>
    </w:p>
    <w:p w14:paraId="70563B64" w14:textId="77777777" w:rsidR="00B2188E" w:rsidRDefault="00B2188E" w:rsidP="00B2188E">
      <w:pPr>
        <w:rPr>
          <w:rFonts w:ascii="Arial" w:hAnsi="Arial" w:cs="Arial"/>
          <w:sz w:val="20"/>
          <w:szCs w:val="20"/>
        </w:rPr>
      </w:pPr>
      <w:r>
        <w:rPr>
          <w:rFonts w:ascii="Arial" w:hAnsi="Arial" w:cs="Arial"/>
          <w:sz w:val="20"/>
          <w:szCs w:val="20"/>
        </w:rPr>
        <w:t xml:space="preserve">This figure has been calculated using the mid-2021 estimated resident population, published by the Office for National Statistics (ONS) on 21 December 2022, excluding those aged less than ten years of age. </w:t>
      </w:r>
    </w:p>
    <w:p w14:paraId="37315E7E" w14:textId="77777777" w:rsidR="00B2188E" w:rsidRDefault="00B2188E" w:rsidP="00B2188E">
      <w:pPr>
        <w:rPr>
          <w:rFonts w:ascii="Arial" w:hAnsi="Arial" w:cs="Arial"/>
          <w:sz w:val="20"/>
          <w:szCs w:val="20"/>
        </w:rPr>
      </w:pPr>
    </w:p>
    <w:p w14:paraId="7C02E8A7" w14:textId="77777777" w:rsidR="00B2188E" w:rsidRDefault="00B2188E" w:rsidP="00B2188E">
      <w:pPr>
        <w:rPr>
          <w:rFonts w:ascii="Arial" w:hAnsi="Arial" w:cs="Arial"/>
          <w:sz w:val="20"/>
          <w:szCs w:val="20"/>
        </w:rPr>
      </w:pPr>
      <w:r>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B16BA9">
      <w:pPr>
        <w:pStyle w:val="Style1"/>
        <w:jc w:val="both"/>
      </w:pPr>
      <w:r w:rsidRPr="006A45B8">
        <w:t>MAPPA background</w:t>
      </w:r>
    </w:p>
    <w:p w14:paraId="465B1916" w14:textId="3BAFDC0E" w:rsidR="00332EE6" w:rsidRPr="00B510E5" w:rsidRDefault="00332EE6" w:rsidP="00B16BA9">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4A204E"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B16BA9">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B16BA9">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B16BA9">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8607B82" w:rsidR="00332EE6" w:rsidRDefault="00332EE6" w:rsidP="00B16BA9">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B16BA9"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4878FB4F" w:rsidR="00441413" w:rsidRPr="00B510E5" w:rsidRDefault="00441413" w:rsidP="00B16BA9">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B16BA9"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w:t>
      </w:r>
      <w:r w:rsidRPr="00B510E5">
        <w:rPr>
          <w:sz w:val="24"/>
          <w:szCs w:val="24"/>
          <w:lang w:val="en-GB"/>
        </w:rPr>
        <w:lastRenderedPageBreak/>
        <w:t xml:space="preserve">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7CCA1D6" w:rsidR="00332EE6" w:rsidRPr="00B510E5" w:rsidRDefault="00332EE6" w:rsidP="00B16BA9">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B16BA9"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B16BA9">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16BA9">
      <w:pPr>
        <w:pStyle w:val="Style3"/>
        <w:spacing w:before="0" w:after="240" w:line="260" w:lineRule="exact"/>
        <w:jc w:val="both"/>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w:t>
      </w:r>
      <w:r w:rsidRPr="00B510E5">
        <w:rPr>
          <w:rFonts w:ascii="Arial" w:hAnsi="Arial" w:cs="Arial"/>
        </w:rPr>
        <w:t xml:space="preserve">be necessary to protect the public in the UK from sexual harm or, in relation to foreign travel, protecting children or vulnerable adults from sexual harm. </w:t>
      </w:r>
    </w:p>
    <w:p w14:paraId="60DF46B9" w14:textId="233005BE"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16BA9">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16BA9">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16BA9">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CEBF576" w14:textId="4DBD0DFF" w:rsidR="008042FA" w:rsidRPr="008F291F" w:rsidRDefault="008042FA" w:rsidP="008042FA">
      <w:pPr>
        <w:spacing w:after="160" w:line="252" w:lineRule="auto"/>
        <w:jc w:val="both"/>
        <w:rPr>
          <w:rFonts w:ascii="Arial" w:eastAsiaTheme="minorEastAsia" w:hAnsi="Arial" w:cs="Arial"/>
          <w:bCs/>
          <w:color w:val="7030A0"/>
          <w:sz w:val="44"/>
          <w:szCs w:val="44"/>
          <w:u w:val="single"/>
        </w:rPr>
      </w:pPr>
      <w:r w:rsidRPr="008F291F">
        <w:rPr>
          <w:rFonts w:ascii="Arial" w:eastAsiaTheme="minorEastAsia" w:hAnsi="Arial" w:cs="Arial"/>
          <w:bCs/>
          <w:color w:val="7030A0"/>
          <w:sz w:val="44"/>
          <w:szCs w:val="44"/>
          <w:u w:val="single"/>
        </w:rPr>
        <w:t>MAPPA Achievements 202</w:t>
      </w:r>
      <w:r>
        <w:rPr>
          <w:rFonts w:ascii="Arial" w:eastAsiaTheme="minorEastAsia" w:hAnsi="Arial" w:cs="Arial"/>
          <w:bCs/>
          <w:color w:val="7030A0"/>
          <w:sz w:val="44"/>
          <w:szCs w:val="44"/>
          <w:u w:val="single"/>
        </w:rPr>
        <w:t>2</w:t>
      </w:r>
      <w:r w:rsidRPr="008F291F">
        <w:rPr>
          <w:rFonts w:ascii="Arial" w:eastAsiaTheme="minorEastAsia" w:hAnsi="Arial" w:cs="Arial"/>
          <w:bCs/>
          <w:color w:val="7030A0"/>
          <w:sz w:val="44"/>
          <w:szCs w:val="44"/>
          <w:u w:val="single"/>
        </w:rPr>
        <w:t>–2</w:t>
      </w:r>
      <w:r>
        <w:rPr>
          <w:rFonts w:ascii="Arial" w:eastAsiaTheme="minorEastAsia" w:hAnsi="Arial" w:cs="Arial"/>
          <w:bCs/>
          <w:color w:val="7030A0"/>
          <w:sz w:val="44"/>
          <w:szCs w:val="44"/>
          <w:u w:val="single"/>
        </w:rPr>
        <w:t>3</w:t>
      </w:r>
      <w:r w:rsidRPr="008F291F">
        <w:rPr>
          <w:rFonts w:ascii="Arial" w:eastAsiaTheme="minorEastAsia" w:hAnsi="Arial" w:cs="Arial"/>
          <w:bCs/>
          <w:color w:val="7030A0"/>
          <w:sz w:val="44"/>
          <w:szCs w:val="44"/>
          <w:u w:val="single"/>
        </w:rPr>
        <w:t xml:space="preserve"> (202</w:t>
      </w:r>
      <w:r>
        <w:rPr>
          <w:rFonts w:ascii="Arial" w:eastAsiaTheme="minorEastAsia" w:hAnsi="Arial" w:cs="Arial"/>
          <w:bCs/>
          <w:color w:val="7030A0"/>
          <w:sz w:val="44"/>
          <w:szCs w:val="44"/>
          <w:u w:val="single"/>
        </w:rPr>
        <w:t>2</w:t>
      </w:r>
      <w:r w:rsidRPr="008F291F">
        <w:rPr>
          <w:rFonts w:ascii="Arial" w:eastAsiaTheme="minorEastAsia" w:hAnsi="Arial" w:cs="Arial"/>
          <w:bCs/>
          <w:color w:val="7030A0"/>
          <w:sz w:val="44"/>
          <w:szCs w:val="44"/>
          <w:u w:val="single"/>
        </w:rPr>
        <w:t>-2</w:t>
      </w:r>
      <w:r>
        <w:rPr>
          <w:rFonts w:ascii="Arial" w:eastAsiaTheme="minorEastAsia" w:hAnsi="Arial" w:cs="Arial"/>
          <w:bCs/>
          <w:color w:val="7030A0"/>
          <w:sz w:val="44"/>
          <w:szCs w:val="44"/>
          <w:u w:val="single"/>
        </w:rPr>
        <w:t>4</w:t>
      </w:r>
      <w:r w:rsidRPr="008F291F">
        <w:rPr>
          <w:rFonts w:ascii="Arial" w:eastAsiaTheme="minorEastAsia" w:hAnsi="Arial" w:cs="Arial"/>
          <w:bCs/>
          <w:color w:val="7030A0"/>
          <w:sz w:val="44"/>
          <w:szCs w:val="44"/>
          <w:u w:val="single"/>
        </w:rPr>
        <w:t xml:space="preserve"> plan)</w:t>
      </w:r>
    </w:p>
    <w:p w14:paraId="5ADB4D93" w14:textId="1496BE4B" w:rsidR="006519AB" w:rsidRPr="00B16BA9" w:rsidRDefault="006519AB" w:rsidP="00B16BA9">
      <w:pPr>
        <w:jc w:val="both"/>
        <w:rPr>
          <w:rFonts w:ascii="Arial" w:hAnsi="Arial" w:cs="Arial"/>
        </w:rPr>
      </w:pPr>
      <w:r w:rsidRPr="00B16BA9">
        <w:rPr>
          <w:rFonts w:ascii="Arial" w:eastAsia="MS Mincho" w:hAnsi="Arial" w:cs="Arial"/>
          <w:lang w:eastAsia="ja-JP"/>
        </w:rPr>
        <w:t>Hertfordshire MAPPA’s aim is to ensure Quality Assurance throughout the MAPPA nominals MAPPA journey.  This begins with screening referrals and triage, but crucially continues through our meeting delivery and attendance.  The MAPPA journey takes place with an overarching question in mind among all our responsible agencies – is MAPPA in Hertfordshire effective?</w:t>
      </w:r>
      <w:r w:rsidR="00555B1E">
        <w:rPr>
          <w:rFonts w:ascii="Arial" w:eastAsia="MS Mincho" w:hAnsi="Arial" w:cs="Arial"/>
          <w:lang w:eastAsia="ja-JP"/>
        </w:rPr>
        <w:t xml:space="preserve">  Moving forward, Hertfordshire MAPPA auditing will be conducted by a dedicated auditing team from the Police department to regularly attend meetings and access VISOR and N-Delius information to make this process more robust.</w:t>
      </w:r>
      <w:r w:rsidRPr="00B16BA9">
        <w:rPr>
          <w:rFonts w:ascii="Arial" w:eastAsia="MS Mincho" w:hAnsi="Arial" w:cs="Arial"/>
          <w:lang w:eastAsia="ja-JP"/>
        </w:rPr>
        <w:t xml:space="preserve">  </w:t>
      </w:r>
      <w:r w:rsidR="00555B1E">
        <w:rPr>
          <w:rFonts w:ascii="Arial" w:eastAsia="MS Mincho" w:hAnsi="Arial" w:cs="Arial"/>
          <w:shd w:val="clear" w:color="auto" w:fill="FFFFFF" w:themeFill="background1"/>
          <w:lang w:eastAsia="ja-JP"/>
        </w:rPr>
        <w:t xml:space="preserve">A </w:t>
      </w:r>
      <w:r w:rsidRPr="00555B1E">
        <w:rPr>
          <w:rFonts w:ascii="Arial" w:eastAsia="MS Mincho" w:hAnsi="Arial" w:cs="Arial"/>
          <w:shd w:val="clear" w:color="auto" w:fill="FFFFFF" w:themeFill="background1"/>
          <w:lang w:eastAsia="ja-JP"/>
        </w:rPr>
        <w:t xml:space="preserve">quarter </w:t>
      </w:r>
      <w:r w:rsidRPr="00B16BA9">
        <w:rPr>
          <w:rFonts w:ascii="Arial" w:eastAsia="MS Mincho" w:hAnsi="Arial" w:cs="Arial"/>
          <w:lang w:eastAsia="ja-JP"/>
        </w:rPr>
        <w:t xml:space="preserve">of our meetings are audited by this process with a written report to SMB.  </w:t>
      </w:r>
      <w:r w:rsidRPr="00B16BA9">
        <w:rPr>
          <w:rFonts w:ascii="Arial" w:hAnsi="Arial" w:cs="Arial"/>
        </w:rPr>
        <w:t>Hertfordshire MAPPA have two proactive Lay Advisors who provide crucial feedback, highlight good practice and areas for improvement.  This information is brought to SMB and acts to further our means of auditing delivery in accordance with MAPPA guidance.</w:t>
      </w:r>
    </w:p>
    <w:p w14:paraId="2A3BF07F" w14:textId="77777777" w:rsidR="006519AB" w:rsidRPr="00B16BA9" w:rsidRDefault="006519AB" w:rsidP="00B16BA9">
      <w:pPr>
        <w:jc w:val="both"/>
        <w:rPr>
          <w:rFonts w:ascii="Arial" w:eastAsia="MS Mincho" w:hAnsi="Arial" w:cs="Arial"/>
          <w:b/>
          <w:bCs/>
          <w:color w:val="0070C0"/>
          <w:lang w:eastAsia="ja-JP"/>
        </w:rPr>
      </w:pPr>
    </w:p>
    <w:p w14:paraId="588607C9" w14:textId="1F1A0ABA" w:rsidR="006519AB" w:rsidRPr="00B16BA9" w:rsidRDefault="006519AB" w:rsidP="00B16BA9">
      <w:pPr>
        <w:jc w:val="both"/>
        <w:rPr>
          <w:rFonts w:ascii="Arial" w:hAnsi="Arial" w:cs="Arial"/>
        </w:rPr>
      </w:pPr>
      <w:r w:rsidRPr="00B16BA9">
        <w:rPr>
          <w:rFonts w:ascii="Arial" w:eastAsia="MS Mincho" w:hAnsi="Arial" w:cs="Arial"/>
          <w:lang w:eastAsia="ja-JP"/>
        </w:rPr>
        <w:t>There continues to be significant progress in the management and review of MAPPA Level 1 cases across agencies in Hertfordshire.  Most MAPPA eligible nominals are managed by the Probation Service and Police.  The Probation Service have an established review process in place</w:t>
      </w:r>
      <w:r w:rsidR="008E6B4B" w:rsidRPr="00B16BA9">
        <w:rPr>
          <w:rFonts w:ascii="Arial" w:eastAsia="MS Mincho" w:hAnsi="Arial" w:cs="Arial"/>
          <w:lang w:eastAsia="ja-JP"/>
        </w:rPr>
        <w:t>,</w:t>
      </w:r>
      <w:r w:rsidRPr="00B16BA9">
        <w:rPr>
          <w:rFonts w:ascii="Arial" w:eastAsia="MS Mincho" w:hAnsi="Arial" w:cs="Arial"/>
          <w:lang w:eastAsia="ja-JP"/>
        </w:rPr>
        <w:t xml:space="preserve"> while the Police continue to streamline their existing process.  </w:t>
      </w:r>
      <w:r w:rsidRPr="00B16BA9">
        <w:rPr>
          <w:rFonts w:ascii="Arial" w:hAnsi="Arial" w:cs="Arial"/>
        </w:rPr>
        <w:t xml:space="preserve">All Police and Probation cases are reviewed regularly as per national guidance, or as requested by SMB.  </w:t>
      </w:r>
      <w:r w:rsidRPr="00B16BA9">
        <w:rPr>
          <w:rFonts w:ascii="Arial" w:eastAsia="MS Mincho" w:hAnsi="Arial" w:cs="Arial"/>
          <w:lang w:eastAsia="ja-JP"/>
        </w:rPr>
        <w:t>Concentration has been given to these two services to demonstrate compliance with national good practice guidelines.  During this period, focus has been given to setting up similar review processes for Mental Health NHS, the private sector of Mental Health, and with Young Offender Services (YOS).</w:t>
      </w:r>
      <w:r w:rsidRPr="00B16BA9">
        <w:rPr>
          <w:rFonts w:ascii="Arial" w:hAnsi="Arial" w:cs="Arial"/>
        </w:rPr>
        <w:t xml:space="preserve"> Mental health cases, both NHS and private sector, are considered on a quarterly basis by a pre-arranged panel. YOS cases are considered bi-</w:t>
      </w:r>
      <w:r w:rsidRPr="00B16BA9">
        <w:rPr>
          <w:rFonts w:ascii="Arial" w:hAnsi="Arial" w:cs="Arial"/>
        </w:rPr>
        <w:t xml:space="preserve">monthly along with cases transitioning to adult services and any significant changes to risk. </w:t>
      </w:r>
    </w:p>
    <w:p w14:paraId="28E58715" w14:textId="77777777" w:rsidR="006519AB" w:rsidRPr="00B16BA9" w:rsidRDefault="006519AB" w:rsidP="00B16BA9">
      <w:pPr>
        <w:jc w:val="both"/>
        <w:rPr>
          <w:rFonts w:ascii="Arial" w:hAnsi="Arial" w:cs="Arial"/>
        </w:rPr>
      </w:pPr>
    </w:p>
    <w:p w14:paraId="087BFB09" w14:textId="591E96C3" w:rsidR="006519AB" w:rsidRPr="00B16BA9" w:rsidRDefault="006519AB" w:rsidP="00B16BA9">
      <w:pPr>
        <w:jc w:val="both"/>
        <w:rPr>
          <w:rFonts w:ascii="Arial" w:hAnsi="Arial" w:cs="Arial"/>
        </w:rPr>
      </w:pPr>
      <w:r w:rsidRPr="00B16BA9">
        <w:rPr>
          <w:rFonts w:ascii="Arial" w:hAnsi="Arial" w:cs="Arial"/>
        </w:rPr>
        <w:t>A MAPPA Referral process has been implemented and is support</w:t>
      </w:r>
      <w:r w:rsidR="007F0C99" w:rsidRPr="00B16BA9">
        <w:rPr>
          <w:rFonts w:ascii="Arial" w:hAnsi="Arial" w:cs="Arial"/>
        </w:rPr>
        <w:t>ed</w:t>
      </w:r>
      <w:r w:rsidRPr="00B16BA9">
        <w:rPr>
          <w:rFonts w:ascii="Arial" w:hAnsi="Arial" w:cs="Arial"/>
        </w:rPr>
        <w:t xml:space="preserve"> by attendance from MAPPA agencies.  The process allows for assessment, review, and triage in a collaborative manner.  MAPPA training has been provided predominately to Police, Mental Health, and the Probation Service to promote understanding of the purpose and mechanisms underpinning MAPPA, while increasing clarity for when and how a referral is made. </w:t>
      </w:r>
    </w:p>
    <w:p w14:paraId="175A49E9" w14:textId="77777777" w:rsidR="006519AB" w:rsidRPr="00B16BA9" w:rsidRDefault="006519AB" w:rsidP="00B16BA9">
      <w:pPr>
        <w:jc w:val="both"/>
        <w:rPr>
          <w:rFonts w:ascii="Arial" w:hAnsi="Arial" w:cs="Arial"/>
        </w:rPr>
      </w:pPr>
    </w:p>
    <w:p w14:paraId="7DD2279D" w14:textId="77777777" w:rsidR="006519AB" w:rsidRPr="00B16BA9" w:rsidRDefault="006519AB" w:rsidP="00B16BA9">
      <w:pPr>
        <w:jc w:val="both"/>
        <w:rPr>
          <w:rFonts w:ascii="Arial" w:eastAsia="MS Mincho" w:hAnsi="Arial" w:cs="Arial"/>
          <w:lang w:eastAsia="ja-JP"/>
        </w:rPr>
      </w:pPr>
      <w:r w:rsidRPr="00B16BA9">
        <w:rPr>
          <w:rFonts w:ascii="Arial" w:hAnsi="Arial" w:cs="Arial"/>
        </w:rPr>
        <w:t xml:space="preserve">Our continued aim is to improve the use of VISOR across Hertfordshire Probation Service. This progression has been slower than desired due to various contributing factors.  Progress is by and large tied to the National Business Plan and the vetting and training of staff.  </w:t>
      </w:r>
      <w:r w:rsidRPr="00B16BA9">
        <w:rPr>
          <w:rFonts w:ascii="Arial" w:eastAsia="MS Mincho" w:hAnsi="Arial" w:cs="Arial"/>
          <w:lang w:eastAsia="ja-JP"/>
        </w:rPr>
        <w:t>Movement of experienced trained ViSOR staff from the Hertfordshire cohort has dented our aspirations to achieve business as usual for ViSOR usage. Despite these challenges, targets have been achieved to maintain the number of business-critical staff and deliver refresher training to existing staff members.  Consequently, all four Probation centres in Herts have a trained lead officer.  Lead partnership agencies have access to ViSOR trained staff to update and disseminate information.</w:t>
      </w:r>
    </w:p>
    <w:p w14:paraId="0246A62E" w14:textId="77777777" w:rsidR="006519AB" w:rsidRPr="00B16BA9" w:rsidRDefault="006519AB" w:rsidP="00B16BA9">
      <w:pPr>
        <w:jc w:val="both"/>
        <w:rPr>
          <w:rStyle w:val="cf01"/>
          <w:sz w:val="24"/>
          <w:szCs w:val="24"/>
        </w:rPr>
      </w:pPr>
    </w:p>
    <w:p w14:paraId="6B61D4CD" w14:textId="77777777" w:rsidR="006519AB" w:rsidRPr="00B16BA9" w:rsidRDefault="006519AB" w:rsidP="00B16BA9">
      <w:pPr>
        <w:jc w:val="both"/>
        <w:rPr>
          <w:rFonts w:ascii="Arial" w:eastAsia="MS Mincho" w:hAnsi="Arial" w:cs="Arial"/>
          <w:lang w:eastAsia="ja-JP"/>
        </w:rPr>
      </w:pPr>
      <w:r w:rsidRPr="00B16BA9">
        <w:rPr>
          <w:rFonts w:ascii="Arial" w:eastAsia="MS Mincho" w:hAnsi="Arial" w:cs="Arial"/>
          <w:lang w:eastAsia="ja-JP"/>
        </w:rPr>
        <w:t xml:space="preserve">Hertfordshire MAPPA have a strong sense of collaboration amongst the Responsible Agencies and have shown a commitment to continue to deliver service and embed progress.  The aspirations for Hertfordshire MAPPA during the business cycle of 2022-24 is to continue to push the boundaries for improving the following key areas – </w:t>
      </w:r>
    </w:p>
    <w:p w14:paraId="232DAF1E" w14:textId="77777777" w:rsidR="006519AB" w:rsidRPr="00B16BA9" w:rsidRDefault="006519AB" w:rsidP="00B16BA9">
      <w:pPr>
        <w:rPr>
          <w:rFonts w:ascii="Arial" w:hAnsi="Arial" w:cs="Arial"/>
        </w:rPr>
      </w:pPr>
    </w:p>
    <w:p w14:paraId="2AA3D902" w14:textId="77777777" w:rsidR="006519AB" w:rsidRPr="00B16BA9" w:rsidRDefault="006519AB" w:rsidP="00B16BA9">
      <w:pPr>
        <w:jc w:val="both"/>
        <w:rPr>
          <w:rFonts w:ascii="Arial" w:hAnsi="Arial" w:cs="Arial"/>
        </w:rPr>
      </w:pPr>
      <w:r w:rsidRPr="00B16BA9">
        <w:rPr>
          <w:rFonts w:ascii="Arial" w:hAnsi="Arial" w:cs="Arial"/>
          <w:b/>
          <w:bCs/>
        </w:rPr>
        <w:t>VISOR -</w:t>
      </w:r>
      <w:r w:rsidRPr="00B16BA9">
        <w:rPr>
          <w:rFonts w:ascii="Arial" w:hAnsi="Arial" w:cs="Arial"/>
        </w:rPr>
        <w:t xml:space="preserve"> Continue to improve the use of ViSOR and consider ways to be more inclusive with DTC.</w:t>
      </w:r>
    </w:p>
    <w:p w14:paraId="6AC8E3A9" w14:textId="77777777" w:rsidR="006519AB" w:rsidRPr="00B16BA9" w:rsidRDefault="006519AB" w:rsidP="00B16BA9">
      <w:pPr>
        <w:jc w:val="both"/>
        <w:rPr>
          <w:rFonts w:ascii="Arial" w:hAnsi="Arial" w:cs="Arial"/>
        </w:rPr>
      </w:pPr>
      <w:r w:rsidRPr="00B16BA9">
        <w:rPr>
          <w:rFonts w:ascii="Arial" w:hAnsi="Arial" w:cs="Arial"/>
          <w:b/>
          <w:bCs/>
        </w:rPr>
        <w:lastRenderedPageBreak/>
        <w:t>MAPPA Referrals –</w:t>
      </w:r>
      <w:r w:rsidRPr="00B16BA9">
        <w:rPr>
          <w:rFonts w:ascii="Arial" w:hAnsi="Arial" w:cs="Arial"/>
        </w:rPr>
        <w:t xml:space="preserve"> To streamline the triage process and encourage greater attendance and/or participation from agencies.</w:t>
      </w:r>
    </w:p>
    <w:p w14:paraId="37D2C49A" w14:textId="6A2A93CF" w:rsidR="006519AB" w:rsidRPr="00B16BA9" w:rsidRDefault="006519AB" w:rsidP="00B16BA9">
      <w:pPr>
        <w:jc w:val="both"/>
        <w:rPr>
          <w:rFonts w:ascii="Arial" w:hAnsi="Arial" w:cs="Arial"/>
        </w:rPr>
      </w:pPr>
      <w:r w:rsidRPr="00B16BA9">
        <w:rPr>
          <w:rFonts w:ascii="Arial" w:hAnsi="Arial" w:cs="Arial"/>
          <w:b/>
          <w:bCs/>
        </w:rPr>
        <w:t>MAPPA Level 1 Process –</w:t>
      </w:r>
      <w:r w:rsidRPr="00B16BA9">
        <w:rPr>
          <w:rFonts w:ascii="Arial" w:hAnsi="Arial" w:cs="Arial"/>
        </w:rPr>
        <w:t xml:space="preserve"> To ensure all processes are monitored, </w:t>
      </w:r>
      <w:r w:rsidR="004A204E" w:rsidRPr="00B16BA9">
        <w:rPr>
          <w:rFonts w:ascii="Arial" w:hAnsi="Arial" w:cs="Arial"/>
        </w:rPr>
        <w:t>reviewed,</w:t>
      </w:r>
      <w:r w:rsidRPr="00B16BA9">
        <w:rPr>
          <w:rFonts w:ascii="Arial" w:hAnsi="Arial" w:cs="Arial"/>
        </w:rPr>
        <w:t xml:space="preserve"> and audited to demonstrate the progress and identify any areas for development.</w:t>
      </w:r>
    </w:p>
    <w:p w14:paraId="2BCD2BAD" w14:textId="77777777" w:rsidR="006519AB" w:rsidRPr="00B16BA9" w:rsidRDefault="006519AB" w:rsidP="00B16BA9">
      <w:pPr>
        <w:jc w:val="both"/>
        <w:rPr>
          <w:rFonts w:ascii="Arial" w:hAnsi="Arial" w:cs="Arial"/>
        </w:rPr>
      </w:pPr>
      <w:r w:rsidRPr="00B16BA9">
        <w:rPr>
          <w:rFonts w:ascii="Arial" w:hAnsi="Arial" w:cs="Arial"/>
          <w:b/>
          <w:bCs/>
        </w:rPr>
        <w:t>MAPPA Meetings -</w:t>
      </w:r>
      <w:r w:rsidRPr="00B16BA9">
        <w:rPr>
          <w:rFonts w:ascii="Arial" w:hAnsi="Arial" w:cs="Arial"/>
        </w:rPr>
        <w:t xml:space="preserve"> Improve the delivery, quality, and participation of MAPPA by Microsoft Teams.</w:t>
      </w:r>
    </w:p>
    <w:p w14:paraId="79115C9E" w14:textId="77777777" w:rsidR="006519AB" w:rsidRPr="00B16BA9" w:rsidRDefault="006519AB" w:rsidP="00B16BA9">
      <w:pPr>
        <w:jc w:val="both"/>
        <w:rPr>
          <w:rFonts w:ascii="Arial" w:eastAsia="Calibri" w:hAnsi="Arial" w:cs="Arial"/>
        </w:rPr>
      </w:pPr>
      <w:r w:rsidRPr="00B16BA9">
        <w:rPr>
          <w:rFonts w:ascii="Arial" w:eastAsia="Calibri" w:hAnsi="Arial" w:cs="Arial"/>
          <w:b/>
          <w:bCs/>
        </w:rPr>
        <w:t xml:space="preserve">Equality and diversity - </w:t>
      </w:r>
      <w:r w:rsidRPr="00B16BA9">
        <w:rPr>
          <w:rFonts w:ascii="Arial" w:eastAsia="Calibri" w:hAnsi="Arial" w:cs="Arial"/>
        </w:rPr>
        <w:t>Ensure issues feature in MAPPA panel delivery as business as usual.</w:t>
      </w:r>
    </w:p>
    <w:p w14:paraId="2A1B1242" w14:textId="77777777" w:rsidR="006519AB" w:rsidRPr="00B16BA9" w:rsidRDefault="006519AB" w:rsidP="00B16BA9">
      <w:pPr>
        <w:jc w:val="both"/>
        <w:rPr>
          <w:rFonts w:ascii="Arial" w:hAnsi="Arial" w:cs="Arial"/>
        </w:rPr>
      </w:pPr>
      <w:r w:rsidRPr="00B16BA9">
        <w:rPr>
          <w:rFonts w:ascii="Arial" w:hAnsi="Arial" w:cs="Arial"/>
          <w:b/>
        </w:rPr>
        <w:t xml:space="preserve">Auditing - </w:t>
      </w:r>
      <w:r w:rsidRPr="00B16BA9">
        <w:rPr>
          <w:rFonts w:ascii="Arial" w:hAnsi="Arial" w:cs="Arial"/>
        </w:rPr>
        <w:t>Widen the areas of auditing and quality control of MAPPA delivery.</w:t>
      </w:r>
    </w:p>
    <w:p w14:paraId="6B98475D" w14:textId="77777777" w:rsidR="006519AB" w:rsidRPr="00B16BA9" w:rsidRDefault="006519AB" w:rsidP="00B16BA9">
      <w:pPr>
        <w:jc w:val="both"/>
        <w:rPr>
          <w:rFonts w:ascii="Arial" w:hAnsi="Arial" w:cs="Arial"/>
        </w:rPr>
      </w:pPr>
      <w:r w:rsidRPr="00B16BA9">
        <w:rPr>
          <w:rFonts w:ascii="Arial" w:hAnsi="Arial" w:cs="Arial"/>
          <w:b/>
          <w:bCs/>
        </w:rPr>
        <w:t>MAPPA Actions -</w:t>
      </w:r>
      <w:r w:rsidRPr="00B16BA9">
        <w:rPr>
          <w:rFonts w:ascii="Arial" w:hAnsi="Arial" w:cs="Arial"/>
        </w:rPr>
        <w:t xml:space="preserve"> Monitor and improve agencies’ response to timely MAPPA panel actions.</w:t>
      </w:r>
    </w:p>
    <w:p w14:paraId="4BF6AF60" w14:textId="77777777" w:rsidR="006519AB" w:rsidRPr="00B16BA9" w:rsidRDefault="006519AB" w:rsidP="00B16BA9">
      <w:pPr>
        <w:jc w:val="both"/>
        <w:rPr>
          <w:rFonts w:ascii="Arial" w:hAnsi="Arial" w:cs="Arial"/>
        </w:rPr>
      </w:pPr>
      <w:r w:rsidRPr="00B16BA9">
        <w:rPr>
          <w:rFonts w:ascii="Arial" w:hAnsi="Arial" w:cs="Arial"/>
          <w:b/>
          <w:bCs/>
        </w:rPr>
        <w:t>Domestic Abuse -</w:t>
      </w:r>
      <w:r w:rsidRPr="00B16BA9">
        <w:rPr>
          <w:rFonts w:ascii="Arial" w:hAnsi="Arial" w:cs="Arial"/>
        </w:rPr>
        <w:t xml:space="preserve"> Managing domestic violence cases in a more joined-up approach with MARAC.</w:t>
      </w:r>
    </w:p>
    <w:p w14:paraId="49209DFD" w14:textId="6E793138" w:rsidR="008042FA" w:rsidRPr="00B16BA9" w:rsidRDefault="006519AB" w:rsidP="00B16BA9">
      <w:pPr>
        <w:jc w:val="both"/>
        <w:rPr>
          <w:rFonts w:ascii="Arial" w:hAnsi="Arial" w:cs="Arial"/>
        </w:rPr>
      </w:pPr>
      <w:r w:rsidRPr="00B16BA9">
        <w:rPr>
          <w:rFonts w:ascii="Arial" w:hAnsi="Arial" w:cs="Arial"/>
          <w:b/>
          <w:bCs/>
        </w:rPr>
        <w:t>Training and Networking –</w:t>
      </w:r>
      <w:r w:rsidRPr="00B16BA9">
        <w:rPr>
          <w:rFonts w:ascii="Arial" w:hAnsi="Arial" w:cs="Arial"/>
        </w:rPr>
        <w:t xml:space="preserve"> Future ambition to provide further training on MAPPA and encourage future working together by hosting networking opportunities.</w:t>
      </w:r>
    </w:p>
    <w:p w14:paraId="3D6E53D1" w14:textId="77777777" w:rsidR="008042FA" w:rsidRPr="00B16BA9" w:rsidRDefault="008042FA" w:rsidP="00B16BA9">
      <w:pPr>
        <w:rPr>
          <w:rFonts w:ascii="Arial" w:eastAsia="Calibri" w:hAnsi="Arial" w:cs="Arial"/>
        </w:rPr>
      </w:pPr>
    </w:p>
    <w:p w14:paraId="4C9249C6" w14:textId="24E65260" w:rsidR="008042FA" w:rsidRPr="00B16BA9" w:rsidRDefault="008042FA" w:rsidP="00B16BA9">
      <w:pPr>
        <w:rPr>
          <w:rFonts w:ascii="Arial" w:eastAsia="Calibri" w:hAnsi="Arial" w:cs="Arial"/>
          <w:b/>
          <w:bCs/>
        </w:rPr>
      </w:pPr>
      <w:r w:rsidRPr="00B16BA9">
        <w:rPr>
          <w:rFonts w:ascii="Arial" w:eastAsia="Calibri" w:hAnsi="Arial" w:cs="Arial"/>
          <w:b/>
          <w:bCs/>
        </w:rPr>
        <w:t>Hannah Mentern</w:t>
      </w:r>
    </w:p>
    <w:p w14:paraId="23250A65" w14:textId="0361B1D8" w:rsidR="008042FA" w:rsidRPr="00B16BA9" w:rsidRDefault="008042FA" w:rsidP="00B16BA9">
      <w:pPr>
        <w:rPr>
          <w:rFonts w:ascii="Arial" w:eastAsia="Calibri" w:hAnsi="Arial" w:cs="Arial"/>
          <w:b/>
          <w:bCs/>
        </w:rPr>
      </w:pPr>
      <w:r w:rsidRPr="00B16BA9">
        <w:rPr>
          <w:rFonts w:ascii="Arial" w:eastAsia="Calibri" w:hAnsi="Arial" w:cs="Arial"/>
          <w:b/>
          <w:bCs/>
        </w:rPr>
        <w:t>Hertfordshire M</w:t>
      </w:r>
      <w:r w:rsidR="004A204E">
        <w:rPr>
          <w:rFonts w:ascii="Arial" w:eastAsia="Calibri" w:hAnsi="Arial" w:cs="Arial"/>
          <w:b/>
          <w:bCs/>
        </w:rPr>
        <w:t>APPA</w:t>
      </w:r>
      <w:r w:rsidRPr="00B16BA9">
        <w:rPr>
          <w:rFonts w:ascii="Arial" w:eastAsia="Calibri" w:hAnsi="Arial" w:cs="Arial"/>
          <w:b/>
          <w:bCs/>
        </w:rPr>
        <w:t xml:space="preserve"> Coordinator / Chair</w:t>
      </w:r>
    </w:p>
    <w:p w14:paraId="5B255C0C" w14:textId="77777777" w:rsidR="00332EE6" w:rsidRPr="00916D29" w:rsidRDefault="00332EE6" w:rsidP="00B16BA9">
      <w:pPr>
        <w:pStyle w:val="MAPPA-Bodytext"/>
        <w:spacing w:after="0" w:line="240" w:lineRule="auto"/>
        <w:rPr>
          <w:lang w:val="en-GB"/>
        </w:rPr>
      </w:pPr>
    </w:p>
    <w:p w14:paraId="434917BE" w14:textId="77777777" w:rsidR="00332EE6" w:rsidRPr="00916D29" w:rsidRDefault="00332EE6" w:rsidP="00B16BA9">
      <w:pPr>
        <w:pStyle w:val="MAPPA-Bodytext"/>
        <w:spacing w:after="0" w:line="240" w:lineRule="auto"/>
        <w:rPr>
          <w:szCs w:val="28"/>
          <w:lang w:val="en-GB"/>
        </w:rPr>
      </w:pPr>
    </w:p>
    <w:p w14:paraId="46F1E608" w14:textId="77777777" w:rsidR="00332EE6" w:rsidRDefault="00332EE6" w:rsidP="00B16BA9">
      <w:pPr>
        <w:pStyle w:val="MAPPA-Bodytext"/>
        <w:spacing w:after="0" w:line="240" w:lineRule="auto"/>
        <w:rPr>
          <w:szCs w:val="28"/>
          <w:lang w:val="en-GB"/>
        </w:rPr>
      </w:pPr>
    </w:p>
    <w:p w14:paraId="6FD115A3" w14:textId="7FDE3E6A" w:rsidR="00FC359B" w:rsidRDefault="00FC359B" w:rsidP="00B16BA9">
      <w:pPr>
        <w:pStyle w:val="MAPPA-Bodytext"/>
        <w:spacing w:after="0" w:line="240" w:lineRule="auto"/>
        <w:rPr>
          <w:szCs w:val="28"/>
          <w:lang w:val="en-GB"/>
        </w:rPr>
      </w:pPr>
    </w:p>
    <w:p w14:paraId="0C0D6066" w14:textId="7837CE24" w:rsidR="00FC359B" w:rsidRDefault="00FC359B" w:rsidP="00B16BA9">
      <w:pPr>
        <w:pStyle w:val="MAPPA-Bodytext"/>
        <w:spacing w:after="0" w:line="240" w:lineRule="auto"/>
        <w:rPr>
          <w:szCs w:val="28"/>
          <w:lang w:val="en-GB"/>
        </w:rPr>
      </w:pPr>
    </w:p>
    <w:p w14:paraId="0FEC37E9" w14:textId="7429B0CB" w:rsidR="00FC359B" w:rsidRDefault="00FC359B" w:rsidP="00B16BA9">
      <w:pPr>
        <w:pStyle w:val="MAPPA-Bodytext"/>
        <w:spacing w:after="0" w:line="240" w:lineRule="auto"/>
        <w:rPr>
          <w:szCs w:val="28"/>
          <w:lang w:val="en-GB"/>
        </w:rPr>
      </w:pPr>
    </w:p>
    <w:p w14:paraId="7E706310" w14:textId="38955ED0" w:rsidR="00FC359B" w:rsidRDefault="00FC359B" w:rsidP="00B16BA9">
      <w:pPr>
        <w:pStyle w:val="MAPPA-Bodytext"/>
        <w:spacing w:after="0" w:line="240" w:lineRule="auto"/>
        <w:rPr>
          <w:szCs w:val="28"/>
          <w:lang w:val="en-GB"/>
        </w:rPr>
      </w:pPr>
    </w:p>
    <w:p w14:paraId="55633118" w14:textId="595F5643" w:rsidR="00FC359B" w:rsidRDefault="00FC359B" w:rsidP="00B16BA9">
      <w:pPr>
        <w:pStyle w:val="MAPPA-Bodytext"/>
        <w:spacing w:after="0" w:line="240" w:lineRule="auto"/>
        <w:rPr>
          <w:szCs w:val="28"/>
          <w:lang w:val="en-GB"/>
        </w:rPr>
      </w:pPr>
    </w:p>
    <w:p w14:paraId="397D1B70" w14:textId="0F925C06" w:rsidR="00FC359B" w:rsidRDefault="00FC359B" w:rsidP="00B16BA9">
      <w:pPr>
        <w:pStyle w:val="MAPPA-Bodytext"/>
        <w:spacing w:after="0" w:line="240" w:lineRule="auto"/>
        <w:rPr>
          <w:szCs w:val="28"/>
          <w:lang w:val="en-GB"/>
        </w:rPr>
      </w:pPr>
    </w:p>
    <w:p w14:paraId="7CE11ED4" w14:textId="6368A43F" w:rsidR="00FC359B" w:rsidRDefault="00FC359B" w:rsidP="00B16BA9">
      <w:pPr>
        <w:pStyle w:val="MAPPA-Bodytext"/>
        <w:spacing w:after="0" w:line="240" w:lineRule="auto"/>
        <w:rPr>
          <w:szCs w:val="28"/>
          <w:lang w:val="en-GB"/>
        </w:rPr>
      </w:pPr>
    </w:p>
    <w:p w14:paraId="40720131" w14:textId="70A49BC0" w:rsidR="00FC359B" w:rsidRDefault="00FC359B" w:rsidP="00B16BA9">
      <w:pPr>
        <w:pStyle w:val="MAPPA-Bodytext"/>
        <w:spacing w:after="0" w:line="240" w:lineRule="auto"/>
        <w:rPr>
          <w:szCs w:val="28"/>
          <w:lang w:val="en-GB"/>
        </w:rPr>
      </w:pPr>
    </w:p>
    <w:p w14:paraId="75F8049D" w14:textId="46D60295" w:rsidR="00FC359B" w:rsidRDefault="00FC359B" w:rsidP="00B16BA9">
      <w:pPr>
        <w:pStyle w:val="MAPPA-Bodytext"/>
        <w:spacing w:after="0" w:line="240" w:lineRule="auto"/>
        <w:rPr>
          <w:szCs w:val="28"/>
          <w:lang w:val="en-GB"/>
        </w:rPr>
      </w:pPr>
    </w:p>
    <w:p w14:paraId="1B2DD83C" w14:textId="48CD41EC" w:rsidR="00FC359B" w:rsidRDefault="00FC359B" w:rsidP="00B16BA9">
      <w:pPr>
        <w:pStyle w:val="MAPPA-Bodytext"/>
        <w:spacing w:after="0" w:line="240" w:lineRule="auto"/>
        <w:rPr>
          <w:szCs w:val="28"/>
          <w:lang w:val="en-GB"/>
        </w:rPr>
      </w:pPr>
    </w:p>
    <w:p w14:paraId="0566E98F" w14:textId="581AB8DD" w:rsidR="00FC359B" w:rsidRDefault="00FC359B" w:rsidP="00B16BA9">
      <w:pPr>
        <w:pStyle w:val="MAPPA-Bodytext"/>
        <w:spacing w:after="0" w:line="240" w:lineRule="auto"/>
        <w:rPr>
          <w:szCs w:val="28"/>
          <w:lang w:val="en-GB"/>
        </w:rPr>
      </w:pPr>
    </w:p>
    <w:p w14:paraId="1432CCAE" w14:textId="7BE2F33E" w:rsidR="00FC359B" w:rsidRDefault="00FC359B" w:rsidP="00B16BA9">
      <w:pPr>
        <w:pStyle w:val="MAPPA-Bodytext"/>
        <w:spacing w:after="0" w:line="240" w:lineRule="auto"/>
        <w:rPr>
          <w:szCs w:val="28"/>
          <w:lang w:val="en-GB"/>
        </w:rPr>
      </w:pPr>
    </w:p>
    <w:p w14:paraId="4C9A8F07" w14:textId="606DE2F9" w:rsidR="00FC359B" w:rsidRDefault="00FC359B" w:rsidP="00B16BA9">
      <w:pPr>
        <w:pStyle w:val="MAPPA-Bodytext"/>
        <w:spacing w:after="0" w:line="240" w:lineRule="auto"/>
        <w:rPr>
          <w:szCs w:val="28"/>
          <w:lang w:val="en-GB"/>
        </w:rPr>
      </w:pPr>
    </w:p>
    <w:p w14:paraId="72A945B8" w14:textId="62E486D2" w:rsidR="00FC359B" w:rsidRDefault="00FC359B" w:rsidP="00B16BA9">
      <w:pPr>
        <w:pStyle w:val="MAPPA-Bodytext"/>
        <w:spacing w:after="0" w:line="240" w:lineRule="auto"/>
        <w:rPr>
          <w:szCs w:val="28"/>
          <w:lang w:val="en-GB"/>
        </w:rPr>
      </w:pPr>
    </w:p>
    <w:p w14:paraId="7415248A" w14:textId="6A27C4CE" w:rsidR="00FC359B" w:rsidRDefault="00FC359B" w:rsidP="00B16BA9">
      <w:pPr>
        <w:pStyle w:val="MAPPA-Bodytext"/>
        <w:spacing w:after="0" w:line="240" w:lineRule="auto"/>
        <w:rPr>
          <w:szCs w:val="28"/>
          <w:lang w:val="en-GB"/>
        </w:rPr>
      </w:pPr>
    </w:p>
    <w:p w14:paraId="12B60AA6" w14:textId="6CC346C9" w:rsidR="00FC359B" w:rsidRDefault="00FC359B" w:rsidP="00B16BA9">
      <w:pPr>
        <w:pStyle w:val="MAPPA-Bodytext"/>
        <w:spacing w:after="0" w:line="240" w:lineRule="auto"/>
        <w:rPr>
          <w:szCs w:val="28"/>
          <w:lang w:val="en-GB"/>
        </w:rPr>
      </w:pPr>
    </w:p>
    <w:p w14:paraId="1A7F8DF9" w14:textId="2A76542A" w:rsidR="00FC359B" w:rsidRDefault="00FC359B" w:rsidP="00B16BA9">
      <w:pPr>
        <w:pStyle w:val="MAPPA-Bodytext"/>
        <w:spacing w:after="0" w:line="240" w:lineRule="auto"/>
        <w:rPr>
          <w:szCs w:val="28"/>
          <w:lang w:val="en-GB"/>
        </w:rPr>
      </w:pPr>
    </w:p>
    <w:p w14:paraId="18878668" w14:textId="223C11A2" w:rsidR="00FC359B" w:rsidRDefault="00FC359B" w:rsidP="00B16BA9">
      <w:pPr>
        <w:pStyle w:val="MAPPA-Bodytext"/>
        <w:spacing w:after="0" w:line="240" w:lineRule="auto"/>
        <w:rPr>
          <w:szCs w:val="28"/>
          <w:lang w:val="en-GB"/>
        </w:rPr>
      </w:pPr>
    </w:p>
    <w:p w14:paraId="757D431F" w14:textId="61850335" w:rsidR="00FC359B" w:rsidRDefault="00FC359B" w:rsidP="00B16BA9">
      <w:pPr>
        <w:pStyle w:val="MAPPA-Bodytext"/>
        <w:spacing w:after="0" w:line="240" w:lineRule="auto"/>
        <w:rPr>
          <w:szCs w:val="28"/>
          <w:lang w:val="en-GB"/>
        </w:rPr>
      </w:pPr>
    </w:p>
    <w:p w14:paraId="46D8E756" w14:textId="0A2FBB57" w:rsidR="00FC359B" w:rsidRDefault="00FC359B" w:rsidP="00B16BA9">
      <w:pPr>
        <w:pStyle w:val="MAPPA-Bodytext"/>
        <w:spacing w:after="0" w:line="240" w:lineRule="auto"/>
        <w:rPr>
          <w:szCs w:val="28"/>
          <w:lang w:val="en-GB"/>
        </w:rPr>
      </w:pPr>
    </w:p>
    <w:p w14:paraId="6432BE10" w14:textId="09B25444" w:rsidR="00FC359B" w:rsidRDefault="00FC359B" w:rsidP="00B16BA9">
      <w:pPr>
        <w:pStyle w:val="MAPPA-Bodytext"/>
        <w:spacing w:after="0" w:line="240" w:lineRule="auto"/>
        <w:rPr>
          <w:szCs w:val="28"/>
          <w:lang w:val="en-GB"/>
        </w:rPr>
      </w:pPr>
    </w:p>
    <w:p w14:paraId="19577020" w14:textId="4A7530AD" w:rsidR="00FC359B" w:rsidRDefault="00FC359B" w:rsidP="00B16BA9">
      <w:pPr>
        <w:pStyle w:val="MAPPA-Bodytext"/>
        <w:spacing w:after="0" w:line="240" w:lineRule="auto"/>
        <w:rPr>
          <w:szCs w:val="28"/>
          <w:lang w:val="en-GB"/>
        </w:rPr>
      </w:pPr>
    </w:p>
    <w:p w14:paraId="0CD92768" w14:textId="01C969FF" w:rsidR="00FC359B" w:rsidRDefault="00FC359B" w:rsidP="00B16BA9">
      <w:pPr>
        <w:pStyle w:val="MAPPA-Bodytext"/>
        <w:spacing w:after="0" w:line="240" w:lineRule="auto"/>
        <w:rPr>
          <w:szCs w:val="28"/>
          <w:lang w:val="en-GB"/>
        </w:rPr>
      </w:pPr>
    </w:p>
    <w:p w14:paraId="26F40B5E" w14:textId="7B64E3AC" w:rsidR="00FC359B" w:rsidRDefault="00FC359B" w:rsidP="00B16BA9">
      <w:pPr>
        <w:pStyle w:val="MAPPA-Bodytext"/>
        <w:spacing w:after="0" w:line="240" w:lineRule="auto"/>
        <w:rPr>
          <w:szCs w:val="28"/>
          <w:lang w:val="en-GB"/>
        </w:rPr>
      </w:pPr>
    </w:p>
    <w:p w14:paraId="687F3C1C" w14:textId="7431FD79" w:rsidR="00FC359B" w:rsidRDefault="00FC359B" w:rsidP="00B16BA9">
      <w:pPr>
        <w:pStyle w:val="MAPPA-Bodytext"/>
        <w:spacing w:after="0" w:line="240" w:lineRule="auto"/>
        <w:rPr>
          <w:szCs w:val="28"/>
          <w:lang w:val="en-GB"/>
        </w:rPr>
      </w:pPr>
    </w:p>
    <w:p w14:paraId="3CD5FC19" w14:textId="78352FB5" w:rsidR="00FC359B" w:rsidRDefault="00FC359B" w:rsidP="00B16BA9">
      <w:pPr>
        <w:pStyle w:val="MAPPA-Bodytext"/>
        <w:spacing w:after="0" w:line="240" w:lineRule="auto"/>
        <w:rPr>
          <w:szCs w:val="28"/>
          <w:lang w:val="en-GB"/>
        </w:rPr>
      </w:pPr>
    </w:p>
    <w:p w14:paraId="2B7430C9" w14:textId="23805694" w:rsidR="00FC359B" w:rsidRDefault="00FC359B" w:rsidP="00B16BA9">
      <w:pPr>
        <w:pStyle w:val="MAPPA-Bodytext"/>
        <w:spacing w:after="0" w:line="240" w:lineRule="auto"/>
        <w:rPr>
          <w:szCs w:val="28"/>
          <w:lang w:val="en-GB"/>
        </w:rPr>
      </w:pPr>
    </w:p>
    <w:p w14:paraId="0D863127" w14:textId="70186049" w:rsidR="00FC359B" w:rsidRDefault="00FC359B" w:rsidP="00B16BA9">
      <w:pPr>
        <w:pStyle w:val="MAPPA-Bodytext"/>
        <w:spacing w:after="0" w:line="240" w:lineRule="auto"/>
        <w:rPr>
          <w:szCs w:val="28"/>
          <w:lang w:val="en-GB"/>
        </w:rPr>
      </w:pPr>
    </w:p>
    <w:p w14:paraId="7232B66B" w14:textId="1E8D2846" w:rsidR="00FC359B" w:rsidRDefault="00FC359B" w:rsidP="00332EE6">
      <w:pPr>
        <w:pStyle w:val="MAPPA-Bodytext"/>
        <w:rPr>
          <w:szCs w:val="28"/>
          <w:lang w:val="en-GB"/>
        </w:rPr>
      </w:pPr>
    </w:p>
    <w:p w14:paraId="284ED395" w14:textId="7317BFE9" w:rsidR="00FC359B" w:rsidRDefault="00FC359B" w:rsidP="00332EE6">
      <w:pPr>
        <w:pStyle w:val="MAPPA-Bodytext"/>
        <w:rPr>
          <w:szCs w:val="28"/>
          <w:lang w:val="en-GB"/>
        </w:rPr>
      </w:pPr>
    </w:p>
    <w:p w14:paraId="712A441A" w14:textId="7D83A063" w:rsidR="00FC359B" w:rsidRDefault="00FC359B" w:rsidP="00332EE6">
      <w:pPr>
        <w:pStyle w:val="MAPPA-Bodytext"/>
        <w:rPr>
          <w:szCs w:val="28"/>
          <w:lang w:val="en-GB"/>
        </w:rPr>
      </w:pPr>
    </w:p>
    <w:p w14:paraId="3DACFB6A" w14:textId="3035D851" w:rsidR="00FC359B" w:rsidRDefault="00FC359B" w:rsidP="00332EE6">
      <w:pPr>
        <w:pStyle w:val="MAPPA-Bodytext"/>
        <w:rPr>
          <w:szCs w:val="28"/>
          <w:lang w:val="en-GB"/>
        </w:rPr>
      </w:pPr>
    </w:p>
    <w:p w14:paraId="1CB867DB" w14:textId="6974FA86" w:rsidR="00FC359B" w:rsidRDefault="00FC359B" w:rsidP="00332EE6">
      <w:pPr>
        <w:pStyle w:val="MAPPA-Bodytext"/>
        <w:rPr>
          <w:szCs w:val="28"/>
          <w:lang w:val="en-GB"/>
        </w:rPr>
      </w:pPr>
    </w:p>
    <w:p w14:paraId="47BBC8D6" w14:textId="0A1491A3" w:rsidR="00FC359B" w:rsidRDefault="00FC359B" w:rsidP="00332EE6">
      <w:pPr>
        <w:pStyle w:val="MAPPA-Bodytext"/>
        <w:rPr>
          <w:szCs w:val="28"/>
          <w:lang w:val="en-GB"/>
        </w:rPr>
      </w:pPr>
    </w:p>
    <w:p w14:paraId="5223D02A" w14:textId="42F5ACB4" w:rsidR="00FC359B" w:rsidRDefault="00FC359B" w:rsidP="00332EE6">
      <w:pPr>
        <w:pStyle w:val="MAPPA-Bodytext"/>
        <w:rPr>
          <w:szCs w:val="28"/>
          <w:lang w:val="en-GB"/>
        </w:rPr>
      </w:pPr>
    </w:p>
    <w:p w14:paraId="65EF603D" w14:textId="2B4BDEC0" w:rsidR="00FC359B" w:rsidRDefault="00FC359B" w:rsidP="00332EE6">
      <w:pPr>
        <w:pStyle w:val="MAPPA-Bodytext"/>
        <w:rPr>
          <w:szCs w:val="28"/>
          <w:lang w:val="en-GB"/>
        </w:rPr>
      </w:pPr>
    </w:p>
    <w:p w14:paraId="18AD3662" w14:textId="480BFDC8" w:rsidR="00FC359B" w:rsidRDefault="00FC359B" w:rsidP="00332EE6">
      <w:pPr>
        <w:pStyle w:val="MAPPA-Bodytext"/>
        <w:rPr>
          <w:szCs w:val="28"/>
          <w:lang w:val="en-GB"/>
        </w:rPr>
      </w:pPr>
    </w:p>
    <w:p w14:paraId="0F13B3A2" w14:textId="01DEF664" w:rsidR="00FC359B" w:rsidRDefault="00FC359B" w:rsidP="00332EE6">
      <w:pPr>
        <w:pStyle w:val="MAPPA-Bodytext"/>
        <w:rPr>
          <w:szCs w:val="28"/>
          <w:lang w:val="en-GB"/>
        </w:rPr>
      </w:pPr>
    </w:p>
    <w:p w14:paraId="619F1811" w14:textId="2F6B37CB" w:rsidR="00FC359B" w:rsidRDefault="00FC359B" w:rsidP="00332EE6">
      <w:pPr>
        <w:pStyle w:val="MAPPA-Bodytext"/>
        <w:rPr>
          <w:szCs w:val="28"/>
          <w:lang w:val="en-GB"/>
        </w:rPr>
      </w:pPr>
    </w:p>
    <w:p w14:paraId="3F483BA4" w14:textId="5124D4B3" w:rsidR="00FC359B" w:rsidRDefault="00FC359B" w:rsidP="00332EE6">
      <w:pPr>
        <w:pStyle w:val="MAPPA-Bodytext"/>
        <w:rPr>
          <w:szCs w:val="28"/>
          <w:lang w:val="en-GB"/>
        </w:rPr>
      </w:pPr>
    </w:p>
    <w:p w14:paraId="0D00B3DE" w14:textId="6F010125" w:rsidR="00FC359B" w:rsidRDefault="00FC359B" w:rsidP="00332EE6">
      <w:pPr>
        <w:pStyle w:val="MAPPA-Bodytext"/>
        <w:rPr>
          <w:szCs w:val="28"/>
          <w:lang w:val="en-GB"/>
        </w:rPr>
      </w:pPr>
    </w:p>
    <w:p w14:paraId="1495DCCF" w14:textId="5444A81F" w:rsidR="00FC359B" w:rsidRDefault="00FC359B" w:rsidP="00332EE6">
      <w:pPr>
        <w:pStyle w:val="MAPPA-Bodytext"/>
        <w:rPr>
          <w:szCs w:val="28"/>
          <w:lang w:val="en-GB"/>
        </w:rPr>
      </w:pPr>
    </w:p>
    <w:p w14:paraId="68F28C91" w14:textId="3C0798AD" w:rsidR="00FC359B" w:rsidRDefault="00FC359B" w:rsidP="00332EE6">
      <w:pPr>
        <w:pStyle w:val="MAPPA-Bodytext"/>
        <w:rPr>
          <w:szCs w:val="28"/>
          <w:lang w:val="en-GB"/>
        </w:rPr>
      </w:pPr>
    </w:p>
    <w:p w14:paraId="0A79044F" w14:textId="5FA70DE9" w:rsidR="00FC359B" w:rsidRDefault="00FC359B" w:rsidP="00332EE6">
      <w:pPr>
        <w:pStyle w:val="MAPPA-Bodytext"/>
        <w:rPr>
          <w:szCs w:val="28"/>
          <w:lang w:val="en-GB"/>
        </w:rPr>
      </w:pPr>
    </w:p>
    <w:p w14:paraId="26CD7ADD" w14:textId="33EF343F" w:rsidR="00FC359B" w:rsidRDefault="00FC359B" w:rsidP="00332EE6">
      <w:pPr>
        <w:pStyle w:val="MAPPA-Bodytext"/>
        <w:rPr>
          <w:szCs w:val="28"/>
          <w:lang w:val="en-GB"/>
        </w:rPr>
      </w:pPr>
    </w:p>
    <w:p w14:paraId="7AB4250F" w14:textId="1B558A18" w:rsidR="00FC359B" w:rsidRDefault="00FC359B" w:rsidP="00332EE6">
      <w:pPr>
        <w:pStyle w:val="MAPPA-Bodytext"/>
        <w:rPr>
          <w:szCs w:val="28"/>
          <w:lang w:val="en-GB"/>
        </w:rPr>
      </w:pPr>
    </w:p>
    <w:p w14:paraId="3B9F6B7F" w14:textId="6DEBCA7D" w:rsidR="00B16BA9" w:rsidRDefault="00B16BA9" w:rsidP="00332EE6">
      <w:pPr>
        <w:pStyle w:val="MAPPA-Bodytext"/>
        <w:rPr>
          <w:szCs w:val="28"/>
          <w:lang w:val="en-GB"/>
        </w:rPr>
      </w:pPr>
    </w:p>
    <w:p w14:paraId="09C41812" w14:textId="42DC2B5A" w:rsidR="00B16BA9" w:rsidRDefault="00B16BA9" w:rsidP="00332EE6">
      <w:pPr>
        <w:pStyle w:val="MAPPA-Bodytext"/>
        <w:rPr>
          <w:szCs w:val="28"/>
          <w:lang w:val="en-GB"/>
        </w:rPr>
      </w:pPr>
    </w:p>
    <w:p w14:paraId="1377FA1C" w14:textId="7CC2B28D" w:rsidR="00B16BA9" w:rsidRDefault="00B16BA9" w:rsidP="00332EE6">
      <w:pPr>
        <w:pStyle w:val="MAPPA-Bodytext"/>
        <w:rPr>
          <w:szCs w:val="28"/>
          <w:lang w:val="en-GB"/>
        </w:rPr>
      </w:pPr>
    </w:p>
    <w:p w14:paraId="5448B5C5" w14:textId="04722BCC" w:rsidR="00B16BA9" w:rsidRDefault="00B16BA9" w:rsidP="00332EE6">
      <w:pPr>
        <w:pStyle w:val="MAPPA-Bodytext"/>
        <w:rPr>
          <w:szCs w:val="28"/>
          <w:lang w:val="en-GB"/>
        </w:rPr>
      </w:pPr>
    </w:p>
    <w:p w14:paraId="2B06F3CC" w14:textId="44C3A5E9" w:rsidR="00B16BA9" w:rsidRDefault="00B16BA9" w:rsidP="00332EE6">
      <w:pPr>
        <w:pStyle w:val="MAPPA-Bodytext"/>
        <w:rPr>
          <w:szCs w:val="28"/>
          <w:lang w:val="en-GB"/>
        </w:rPr>
      </w:pPr>
    </w:p>
    <w:p w14:paraId="20C0BC74" w14:textId="1D0A7BB2" w:rsidR="00B16BA9" w:rsidRDefault="00B16BA9" w:rsidP="00332EE6">
      <w:pPr>
        <w:pStyle w:val="MAPPA-Bodytext"/>
        <w:rPr>
          <w:szCs w:val="28"/>
          <w:lang w:val="en-GB"/>
        </w:rPr>
      </w:pPr>
    </w:p>
    <w:p w14:paraId="36380F11" w14:textId="1FA6C9E2" w:rsidR="00B16BA9" w:rsidRDefault="00B16BA9" w:rsidP="00332EE6">
      <w:pPr>
        <w:pStyle w:val="MAPPA-Bodytext"/>
        <w:rPr>
          <w:szCs w:val="28"/>
          <w:lang w:val="en-GB"/>
        </w:rPr>
      </w:pPr>
    </w:p>
    <w:p w14:paraId="5C9B9A3F" w14:textId="58795719" w:rsidR="00B16BA9" w:rsidRDefault="00B16BA9" w:rsidP="00332EE6">
      <w:pPr>
        <w:pStyle w:val="MAPPA-Bodytext"/>
        <w:rPr>
          <w:szCs w:val="28"/>
          <w:lang w:val="en-GB"/>
        </w:rPr>
      </w:pPr>
    </w:p>
    <w:p w14:paraId="420F4FB8" w14:textId="77777777" w:rsidR="00B16BA9" w:rsidRDefault="00B16BA9" w:rsidP="00332EE6">
      <w:pPr>
        <w:pStyle w:val="MAPPA-Bodytext"/>
        <w:rPr>
          <w:szCs w:val="28"/>
          <w:lang w:val="en-GB"/>
        </w:rPr>
      </w:pPr>
    </w:p>
    <w:p w14:paraId="21173318" w14:textId="120FEB06" w:rsidR="00FC359B" w:rsidRDefault="00FC359B" w:rsidP="00332EE6">
      <w:pPr>
        <w:pStyle w:val="MAPPA-Bodytext"/>
        <w:rPr>
          <w:szCs w:val="28"/>
          <w:lang w:val="en-GB"/>
        </w:rPr>
      </w:pPr>
    </w:p>
    <w:p w14:paraId="07B80DB7" w14:textId="3AF2D25D" w:rsidR="00FC359B" w:rsidRDefault="00FC359B" w:rsidP="00332EE6">
      <w:pPr>
        <w:pStyle w:val="MAPPA-Bodytext"/>
        <w:rPr>
          <w:szCs w:val="28"/>
          <w:lang w:val="en-GB"/>
        </w:rPr>
      </w:pPr>
    </w:p>
    <w:p w14:paraId="107D0C0F" w14:textId="28445FDC" w:rsidR="00FC359B" w:rsidRDefault="00FC359B" w:rsidP="00332EE6">
      <w:pPr>
        <w:pStyle w:val="MAPPA-Bodytext"/>
        <w:rPr>
          <w:szCs w:val="28"/>
          <w:lang w:val="en-GB"/>
        </w:rPr>
      </w:pPr>
    </w:p>
    <w:p w14:paraId="621E4E8A" w14:textId="3FB7F93F" w:rsidR="00FC359B" w:rsidRDefault="00FC359B" w:rsidP="00332EE6">
      <w:pPr>
        <w:pStyle w:val="MAPPA-Bodytext"/>
        <w:rPr>
          <w:szCs w:val="28"/>
          <w:lang w:val="en-GB"/>
        </w:rPr>
      </w:pPr>
    </w:p>
    <w:p w14:paraId="0FE1BC0F" w14:textId="61F83A94" w:rsidR="00FC359B" w:rsidRDefault="00FC359B" w:rsidP="00332EE6">
      <w:pPr>
        <w:pStyle w:val="MAPPA-Bodytext"/>
        <w:rPr>
          <w:szCs w:val="28"/>
          <w:lang w:val="en-GB"/>
        </w:rPr>
      </w:pPr>
    </w:p>
    <w:p w14:paraId="55458817" w14:textId="77777777" w:rsidR="00FC359B" w:rsidRPr="00B16BA9" w:rsidRDefault="00FC359B" w:rsidP="00FC359B">
      <w:pPr>
        <w:rPr>
          <w:rFonts w:ascii="Arial" w:hAnsi="Arial" w:cs="Arial"/>
          <w:b/>
          <w:bCs/>
          <w:color w:val="7030A0"/>
          <w:u w:val="single"/>
        </w:rPr>
      </w:pPr>
      <w:r w:rsidRPr="00B16BA9">
        <w:rPr>
          <w:rFonts w:ascii="Arial" w:hAnsi="Arial" w:cs="Arial"/>
          <w:b/>
          <w:bCs/>
          <w:color w:val="7030A0"/>
          <w:u w:val="single"/>
        </w:rPr>
        <w:lastRenderedPageBreak/>
        <w:t>MAPPA Lay Advisor Annual Update</w:t>
      </w:r>
    </w:p>
    <w:p w14:paraId="1B262E84" w14:textId="77777777" w:rsidR="00FC359B" w:rsidRPr="00B16BA9" w:rsidRDefault="00FC359B" w:rsidP="00FC359B">
      <w:pPr>
        <w:rPr>
          <w:rFonts w:ascii="Arial" w:hAnsi="Arial" w:cs="Arial"/>
        </w:rPr>
      </w:pPr>
    </w:p>
    <w:p w14:paraId="6782B9F6" w14:textId="22D33421" w:rsidR="00FC359B" w:rsidRPr="00B16BA9" w:rsidRDefault="00FC359B" w:rsidP="00FC359B">
      <w:pPr>
        <w:jc w:val="both"/>
        <w:rPr>
          <w:rFonts w:ascii="Arial" w:hAnsi="Arial" w:cs="Arial"/>
        </w:rPr>
      </w:pPr>
      <w:r w:rsidRPr="00B16BA9">
        <w:rPr>
          <w:rFonts w:ascii="Arial" w:hAnsi="Arial" w:cs="Arial"/>
        </w:rPr>
        <w:t xml:space="preserve">I was appointed as a Lay Advisor for Hertfordshire MAPPA in October 2020. Since that time there have been several changes of individual members of the Strategic Management Board, including the Chair, as well as changes of the MAPPA Co-ordinator.  </w:t>
      </w:r>
    </w:p>
    <w:p w14:paraId="1D2509E1" w14:textId="5FB80CFC" w:rsidR="00FC359B" w:rsidRPr="00B16BA9" w:rsidRDefault="00FC359B" w:rsidP="00FC359B">
      <w:pPr>
        <w:jc w:val="both"/>
        <w:rPr>
          <w:rFonts w:ascii="Arial" w:hAnsi="Arial" w:cs="Arial"/>
        </w:rPr>
      </w:pPr>
      <w:r w:rsidRPr="00B16BA9">
        <w:rPr>
          <w:rFonts w:ascii="Arial" w:hAnsi="Arial" w:cs="Arial"/>
        </w:rPr>
        <w:t xml:space="preserve">The MAPPA Co-ordinator role is central to the delivery and management of all responsibilities within the MAPPA framework and for shaping and driving forward change, development and improvements, with the support of SMB. Hertfordshire MAPPA had been supported for many years by Morris Johnson, a hugely experienced and respected leader, but who was taking on a new part-time role supporting the East of England region.  After successful recruitment and appointment to the vacant MAPPA Co-ordinator position, Anna Beckett took up this post in September 2022 Anna brought to the role energy, clarity of thought and a drive to improve the quality of all things MAPPA and made an immediate impact in Hertfordshire.  Unfortunately, due to a change in personal circumstances, Anna needed to move on from this position.  We are very grateful to Anna for her contribution and wish her well in all her future endeavours. </w:t>
      </w:r>
    </w:p>
    <w:p w14:paraId="32D714E3" w14:textId="77777777" w:rsidR="00DF5A0F" w:rsidRPr="00B16BA9" w:rsidRDefault="00DF5A0F" w:rsidP="00FC359B">
      <w:pPr>
        <w:jc w:val="both"/>
        <w:rPr>
          <w:rFonts w:ascii="Arial" w:hAnsi="Arial" w:cs="Arial"/>
        </w:rPr>
      </w:pPr>
    </w:p>
    <w:p w14:paraId="30F8CBB7" w14:textId="2A3F1882" w:rsidR="00FC359B" w:rsidRPr="00B16BA9" w:rsidRDefault="00FC359B" w:rsidP="00FC359B">
      <w:pPr>
        <w:jc w:val="both"/>
        <w:rPr>
          <w:rFonts w:ascii="Arial" w:hAnsi="Arial" w:cs="Arial"/>
        </w:rPr>
      </w:pPr>
      <w:r w:rsidRPr="00B16BA9">
        <w:rPr>
          <w:rFonts w:ascii="Arial" w:hAnsi="Arial" w:cs="Arial"/>
        </w:rPr>
        <w:t>A new MAPPA Co-ordinator, Hannah Mentern, was appointed in June 2023. Hannah is a very experienced senior practitioner with over 20 years’ experience working within the Probation service in Hertfordshire, and has a wealth of knowledge, insight and operational experience that she brings to the role, as well as a desire to improve quality and outcomes for offenders to better protect the public. We are very excited to have Hannah leading in this role.</w:t>
      </w:r>
    </w:p>
    <w:p w14:paraId="519BFE4E" w14:textId="77777777" w:rsidR="00DF5A0F" w:rsidRPr="00B16BA9" w:rsidRDefault="00DF5A0F" w:rsidP="00FC359B">
      <w:pPr>
        <w:jc w:val="both"/>
        <w:rPr>
          <w:rFonts w:ascii="Arial" w:hAnsi="Arial" w:cs="Arial"/>
        </w:rPr>
      </w:pPr>
    </w:p>
    <w:p w14:paraId="53ABF030" w14:textId="2425DA70" w:rsidR="00FC359B" w:rsidRPr="00B16BA9" w:rsidRDefault="00FC359B" w:rsidP="00DF5A0F">
      <w:pPr>
        <w:jc w:val="both"/>
        <w:rPr>
          <w:rFonts w:ascii="Arial" w:hAnsi="Arial" w:cs="Arial"/>
        </w:rPr>
      </w:pPr>
      <w:r w:rsidRPr="00B16BA9">
        <w:rPr>
          <w:rFonts w:ascii="Arial" w:hAnsi="Arial" w:cs="Arial"/>
        </w:rPr>
        <w:t xml:space="preserve">As part of my role as Lay Advisor, I have attended numerous Level 2 and 3 MAPPA meetings, attended by various professionals, coming together to discuss and agree how risk will be managed to best protect the public, MAPPA`s fundamental role.  I have come away from these meetings impressed by the skill and expertise of the probation staff in presenting salient information, </w:t>
      </w:r>
      <w:r w:rsidR="00B16BA9" w:rsidRPr="00B16BA9">
        <w:rPr>
          <w:rFonts w:ascii="Arial" w:hAnsi="Arial" w:cs="Arial"/>
        </w:rPr>
        <w:t>weighting,</w:t>
      </w:r>
      <w:r w:rsidRPr="00B16BA9">
        <w:rPr>
          <w:rFonts w:ascii="Arial" w:hAnsi="Arial" w:cs="Arial"/>
        </w:rPr>
        <w:t xml:space="preserve"> and articulating risk and sharing their professional view as to how best to minimise and manage those risks.  </w:t>
      </w:r>
    </w:p>
    <w:p w14:paraId="062A50EF" w14:textId="6877D053" w:rsidR="00FC359B" w:rsidRPr="00B16BA9" w:rsidRDefault="00FC359B" w:rsidP="00DF5A0F">
      <w:pPr>
        <w:jc w:val="both"/>
        <w:rPr>
          <w:rFonts w:ascii="Arial" w:hAnsi="Arial" w:cs="Arial"/>
        </w:rPr>
      </w:pPr>
      <w:r w:rsidRPr="00B16BA9">
        <w:rPr>
          <w:rFonts w:ascii="Arial" w:hAnsi="Arial" w:cs="Arial"/>
        </w:rPr>
        <w:t>I have however also come away from some meetings understanding the frustrations of professionals where the resource most appropriate to manage identified risk is simply not available, most often in relation to the lack of, or availability of, appropriate accommodation.  This continues to be an area that SMB will need to retain its focus to identify and/or create opportunities to address these accommodation shortages, and the impact of these on the ability of MAPPA to undertake its role.</w:t>
      </w:r>
    </w:p>
    <w:p w14:paraId="577FDFC2" w14:textId="77777777" w:rsidR="00DF5A0F" w:rsidRPr="00B16BA9" w:rsidRDefault="00DF5A0F" w:rsidP="00DF5A0F">
      <w:pPr>
        <w:jc w:val="both"/>
        <w:rPr>
          <w:rFonts w:ascii="Arial" w:hAnsi="Arial" w:cs="Arial"/>
        </w:rPr>
      </w:pPr>
    </w:p>
    <w:p w14:paraId="206F9F18" w14:textId="60735BE8" w:rsidR="00FC359B" w:rsidRPr="00B16BA9" w:rsidRDefault="00FC359B" w:rsidP="00FC359B">
      <w:pPr>
        <w:jc w:val="both"/>
        <w:rPr>
          <w:rFonts w:ascii="Arial" w:hAnsi="Arial" w:cs="Arial"/>
        </w:rPr>
      </w:pPr>
      <w:r w:rsidRPr="00B16BA9">
        <w:rPr>
          <w:rFonts w:ascii="Arial" w:hAnsi="Arial" w:cs="Arial"/>
        </w:rPr>
        <w:t xml:space="preserve">I very much look forward to another year working in and with Hertfordshire MAPPA and moving forward with the priorities </w:t>
      </w:r>
      <w:r w:rsidR="00B16BA9">
        <w:rPr>
          <w:rFonts w:ascii="Arial" w:hAnsi="Arial" w:cs="Arial"/>
        </w:rPr>
        <w:t>SMB</w:t>
      </w:r>
      <w:r w:rsidRPr="00B16BA9">
        <w:rPr>
          <w:rFonts w:ascii="Arial" w:hAnsi="Arial" w:cs="Arial"/>
        </w:rPr>
        <w:t xml:space="preserve"> have identified for the year ahead.</w:t>
      </w:r>
    </w:p>
    <w:p w14:paraId="75370D05" w14:textId="77777777" w:rsidR="00FC359B" w:rsidRPr="00B16BA9" w:rsidRDefault="00FC359B" w:rsidP="00FC359B">
      <w:pPr>
        <w:rPr>
          <w:rFonts w:ascii="Arial" w:hAnsi="Arial" w:cs="Arial"/>
        </w:rPr>
      </w:pPr>
    </w:p>
    <w:p w14:paraId="5BFB6696" w14:textId="77777777" w:rsidR="00FC359B" w:rsidRPr="00B16BA9" w:rsidRDefault="00FC359B" w:rsidP="00FC359B">
      <w:pPr>
        <w:rPr>
          <w:rFonts w:ascii="Arial" w:hAnsi="Arial" w:cs="Arial"/>
          <w:b/>
          <w:bCs/>
        </w:rPr>
      </w:pPr>
      <w:r w:rsidRPr="00B16BA9">
        <w:rPr>
          <w:rFonts w:ascii="Arial" w:hAnsi="Arial" w:cs="Arial"/>
          <w:b/>
          <w:bCs/>
        </w:rPr>
        <w:t>Michelle Witham</w:t>
      </w:r>
    </w:p>
    <w:p w14:paraId="569B6660" w14:textId="77777777" w:rsidR="00FC359B" w:rsidRPr="00B16BA9" w:rsidRDefault="00FC359B" w:rsidP="00FC359B">
      <w:pPr>
        <w:rPr>
          <w:rFonts w:ascii="Arial" w:hAnsi="Arial" w:cs="Arial"/>
          <w:b/>
          <w:bCs/>
        </w:rPr>
      </w:pPr>
      <w:r w:rsidRPr="00B16BA9">
        <w:rPr>
          <w:rFonts w:ascii="Arial" w:hAnsi="Arial" w:cs="Arial"/>
          <w:b/>
          <w:bCs/>
        </w:rPr>
        <w:t xml:space="preserve">Lay Advisor, Hertfordshire MAPPA </w:t>
      </w:r>
    </w:p>
    <w:p w14:paraId="01C81ED7" w14:textId="77777777" w:rsidR="00FC359B" w:rsidRPr="00B16BA9" w:rsidRDefault="00FC359B" w:rsidP="00332EE6">
      <w:pPr>
        <w:pStyle w:val="MAPPA-Bodytext"/>
        <w:rPr>
          <w:sz w:val="24"/>
          <w:szCs w:val="24"/>
          <w:lang w:val="en-GB"/>
        </w:rPr>
      </w:pPr>
    </w:p>
    <w:p w14:paraId="2B51562B" w14:textId="77777777" w:rsidR="00FC359B" w:rsidRPr="00B16BA9" w:rsidRDefault="00FC359B" w:rsidP="00332EE6">
      <w:pPr>
        <w:pStyle w:val="MAPPA-Bodytext"/>
        <w:rPr>
          <w:sz w:val="24"/>
          <w:szCs w:val="24"/>
          <w:lang w:val="en-GB"/>
        </w:rPr>
      </w:pPr>
    </w:p>
    <w:p w14:paraId="0410EE69" w14:textId="77777777" w:rsidR="00FC359B" w:rsidRPr="00B16BA9" w:rsidRDefault="00FC359B" w:rsidP="00332EE6">
      <w:pPr>
        <w:pStyle w:val="MAPPA-Bodytext"/>
        <w:rPr>
          <w:sz w:val="24"/>
          <w:szCs w:val="24"/>
          <w:lang w:val="en-GB"/>
        </w:rPr>
      </w:pPr>
    </w:p>
    <w:p w14:paraId="6F921AD4" w14:textId="77777777" w:rsidR="00FC359B" w:rsidRPr="00B16BA9" w:rsidRDefault="00FC359B" w:rsidP="00332EE6">
      <w:pPr>
        <w:pStyle w:val="MAPPA-Bodytext"/>
        <w:rPr>
          <w:sz w:val="24"/>
          <w:szCs w:val="24"/>
          <w:lang w:val="en-GB"/>
        </w:rPr>
      </w:pPr>
    </w:p>
    <w:p w14:paraId="7A6E48E2" w14:textId="77777777" w:rsidR="00FC359B" w:rsidRPr="00B16BA9" w:rsidRDefault="00FC359B" w:rsidP="00332EE6">
      <w:pPr>
        <w:pStyle w:val="MAPPA-Bodytext"/>
        <w:rPr>
          <w:sz w:val="24"/>
          <w:szCs w:val="24"/>
          <w:lang w:val="en-GB"/>
        </w:rPr>
      </w:pPr>
    </w:p>
    <w:p w14:paraId="3372D46D" w14:textId="77777777" w:rsidR="00FC359B" w:rsidRPr="00B16BA9" w:rsidRDefault="00FC359B" w:rsidP="00332EE6">
      <w:pPr>
        <w:pStyle w:val="MAPPA-Bodytext"/>
        <w:rPr>
          <w:sz w:val="24"/>
          <w:szCs w:val="24"/>
          <w:lang w:val="en-GB"/>
        </w:rPr>
      </w:pPr>
    </w:p>
    <w:p w14:paraId="20C8A816" w14:textId="77777777" w:rsidR="00FC359B" w:rsidRPr="00B16BA9" w:rsidRDefault="00FC359B" w:rsidP="00332EE6">
      <w:pPr>
        <w:pStyle w:val="MAPPA-Bodytext"/>
        <w:rPr>
          <w:sz w:val="24"/>
          <w:szCs w:val="24"/>
          <w:lang w:val="en-GB"/>
        </w:rPr>
      </w:pPr>
    </w:p>
    <w:p w14:paraId="0CA9723F" w14:textId="77777777" w:rsidR="00FC359B" w:rsidRPr="00B16BA9" w:rsidRDefault="00FC359B" w:rsidP="00332EE6">
      <w:pPr>
        <w:pStyle w:val="MAPPA-Bodytext"/>
        <w:rPr>
          <w:sz w:val="24"/>
          <w:szCs w:val="24"/>
          <w:lang w:val="en-GB"/>
        </w:rPr>
      </w:pPr>
    </w:p>
    <w:p w14:paraId="56083C8E" w14:textId="77777777" w:rsidR="00FC359B" w:rsidRPr="00B16BA9" w:rsidRDefault="00FC359B" w:rsidP="00332EE6">
      <w:pPr>
        <w:pStyle w:val="MAPPA-Bodytext"/>
        <w:rPr>
          <w:sz w:val="24"/>
          <w:szCs w:val="24"/>
          <w:lang w:val="en-GB"/>
        </w:rPr>
      </w:pPr>
    </w:p>
    <w:p w14:paraId="6FE0D597" w14:textId="77777777" w:rsidR="00FC359B" w:rsidRPr="00B16BA9" w:rsidRDefault="00FC359B" w:rsidP="00332EE6">
      <w:pPr>
        <w:pStyle w:val="MAPPA-Bodytext"/>
        <w:rPr>
          <w:sz w:val="24"/>
          <w:szCs w:val="24"/>
          <w:lang w:val="en-GB"/>
        </w:rPr>
      </w:pPr>
    </w:p>
    <w:p w14:paraId="7E0869B7" w14:textId="77777777" w:rsidR="00FC359B" w:rsidRPr="00B16BA9" w:rsidRDefault="00FC359B" w:rsidP="00332EE6">
      <w:pPr>
        <w:pStyle w:val="MAPPA-Bodytext"/>
        <w:rPr>
          <w:sz w:val="24"/>
          <w:szCs w:val="24"/>
          <w:lang w:val="en-GB"/>
        </w:rPr>
      </w:pPr>
    </w:p>
    <w:p w14:paraId="773D7814" w14:textId="77777777" w:rsidR="00FC359B" w:rsidRPr="00B16BA9" w:rsidRDefault="00FC359B" w:rsidP="00332EE6">
      <w:pPr>
        <w:pStyle w:val="MAPPA-Bodytext"/>
        <w:rPr>
          <w:sz w:val="24"/>
          <w:szCs w:val="24"/>
          <w:lang w:val="en-GB"/>
        </w:rPr>
      </w:pPr>
    </w:p>
    <w:p w14:paraId="56BDDE45" w14:textId="77777777" w:rsidR="00FC359B" w:rsidRPr="00B16BA9" w:rsidRDefault="00FC359B" w:rsidP="00332EE6">
      <w:pPr>
        <w:pStyle w:val="MAPPA-Bodytext"/>
        <w:rPr>
          <w:sz w:val="24"/>
          <w:szCs w:val="24"/>
          <w:lang w:val="en-GB"/>
        </w:rPr>
      </w:pPr>
    </w:p>
    <w:p w14:paraId="509DD275" w14:textId="77777777" w:rsidR="00FC359B" w:rsidRPr="00B16BA9" w:rsidRDefault="00FC359B" w:rsidP="00332EE6">
      <w:pPr>
        <w:pStyle w:val="MAPPA-Bodytext"/>
        <w:rPr>
          <w:sz w:val="24"/>
          <w:szCs w:val="24"/>
          <w:lang w:val="en-GB"/>
        </w:rPr>
      </w:pPr>
    </w:p>
    <w:p w14:paraId="7697D2A5" w14:textId="77777777" w:rsidR="00FC359B" w:rsidRPr="00B16BA9" w:rsidRDefault="00FC359B" w:rsidP="00332EE6">
      <w:pPr>
        <w:pStyle w:val="MAPPA-Bodytext"/>
        <w:rPr>
          <w:sz w:val="24"/>
          <w:szCs w:val="24"/>
          <w:lang w:val="en-GB"/>
        </w:rPr>
      </w:pPr>
    </w:p>
    <w:p w14:paraId="71CEFAB4" w14:textId="77777777" w:rsidR="00FC359B" w:rsidRPr="00B16BA9" w:rsidRDefault="00FC359B" w:rsidP="00332EE6">
      <w:pPr>
        <w:pStyle w:val="MAPPA-Bodytext"/>
        <w:rPr>
          <w:sz w:val="24"/>
          <w:szCs w:val="24"/>
          <w:lang w:val="en-GB"/>
        </w:rPr>
      </w:pPr>
    </w:p>
    <w:p w14:paraId="13102D75" w14:textId="77777777" w:rsidR="00FC359B" w:rsidRPr="00B16BA9" w:rsidRDefault="00FC359B" w:rsidP="00332EE6">
      <w:pPr>
        <w:pStyle w:val="MAPPA-Bodytext"/>
        <w:rPr>
          <w:sz w:val="24"/>
          <w:szCs w:val="24"/>
          <w:lang w:val="en-GB"/>
        </w:rPr>
      </w:pPr>
    </w:p>
    <w:p w14:paraId="6C3B659B" w14:textId="77777777" w:rsidR="00FC359B" w:rsidRPr="00B16BA9" w:rsidRDefault="00FC359B" w:rsidP="00332EE6">
      <w:pPr>
        <w:pStyle w:val="MAPPA-Bodytext"/>
        <w:rPr>
          <w:sz w:val="24"/>
          <w:szCs w:val="24"/>
          <w:lang w:val="en-GB"/>
        </w:rPr>
      </w:pPr>
    </w:p>
    <w:p w14:paraId="049AAF0D" w14:textId="77777777" w:rsidR="00FC359B" w:rsidRPr="00B16BA9" w:rsidRDefault="00FC359B" w:rsidP="00332EE6">
      <w:pPr>
        <w:pStyle w:val="MAPPA-Bodytext"/>
        <w:rPr>
          <w:sz w:val="24"/>
          <w:szCs w:val="24"/>
          <w:lang w:val="en-GB"/>
        </w:rPr>
      </w:pPr>
    </w:p>
    <w:p w14:paraId="7DCB0A08" w14:textId="77777777" w:rsidR="00FC359B" w:rsidRPr="00B16BA9" w:rsidRDefault="00FC359B" w:rsidP="00332EE6">
      <w:pPr>
        <w:pStyle w:val="MAPPA-Bodytext"/>
        <w:rPr>
          <w:sz w:val="24"/>
          <w:szCs w:val="24"/>
          <w:lang w:val="en-GB"/>
        </w:rPr>
      </w:pPr>
    </w:p>
    <w:p w14:paraId="13B13017" w14:textId="77777777" w:rsidR="00480BDD" w:rsidRPr="00B16BA9" w:rsidRDefault="00480BDD" w:rsidP="00480BDD">
      <w:pPr>
        <w:rPr>
          <w:rFonts w:ascii="Arial" w:hAnsi="Arial" w:cs="Arial"/>
          <w:b/>
          <w:bCs/>
          <w:color w:val="7030A0"/>
          <w:u w:val="single"/>
        </w:rPr>
      </w:pPr>
      <w:r w:rsidRPr="00B16BA9">
        <w:rPr>
          <w:rFonts w:ascii="Arial" w:hAnsi="Arial" w:cs="Arial"/>
          <w:b/>
          <w:bCs/>
          <w:color w:val="7030A0"/>
          <w:u w:val="single"/>
        </w:rPr>
        <w:lastRenderedPageBreak/>
        <w:t>MAPPA Lay Advisor Annual Update</w:t>
      </w:r>
    </w:p>
    <w:p w14:paraId="25D273D6" w14:textId="3E5B770E" w:rsidR="00480BDD" w:rsidRPr="00B16BA9" w:rsidRDefault="00480BDD" w:rsidP="00480BDD">
      <w:pPr>
        <w:jc w:val="center"/>
        <w:rPr>
          <w:rFonts w:ascii="Arial" w:hAnsi="Arial" w:cs="Arial"/>
          <w:b/>
          <w:bCs/>
          <w:color w:val="000000" w:themeColor="text1"/>
        </w:rPr>
      </w:pPr>
    </w:p>
    <w:p w14:paraId="10A3FAD3" w14:textId="77777777" w:rsidR="00EE0704" w:rsidRPr="00B16BA9" w:rsidRDefault="00EE0704" w:rsidP="00EE0704">
      <w:pPr>
        <w:jc w:val="both"/>
        <w:rPr>
          <w:rFonts w:ascii="Arial" w:hAnsi="Arial" w:cs="Arial"/>
          <w:i/>
          <w:iCs/>
          <w:color w:val="000000" w:themeColor="text1"/>
          <w:u w:val="single"/>
        </w:rPr>
      </w:pPr>
      <w:r w:rsidRPr="00B16BA9">
        <w:rPr>
          <w:rFonts w:ascii="Arial" w:hAnsi="Arial" w:cs="Arial"/>
          <w:i/>
          <w:iCs/>
          <w:color w:val="000000" w:themeColor="text1"/>
          <w:u w:val="single"/>
        </w:rPr>
        <w:t>What MAPPA does</w:t>
      </w:r>
    </w:p>
    <w:p w14:paraId="7DDA19A2" w14:textId="77777777" w:rsidR="00EE0704" w:rsidRPr="00B16BA9" w:rsidRDefault="00EE0704" w:rsidP="00EE0704">
      <w:pPr>
        <w:jc w:val="both"/>
        <w:rPr>
          <w:rFonts w:ascii="Arial" w:hAnsi="Arial" w:cs="Arial"/>
          <w:color w:val="000000" w:themeColor="text1"/>
        </w:rPr>
      </w:pPr>
    </w:p>
    <w:p w14:paraId="331669C4"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The MAPP arrangements have continued to be the state’s mechanism to meet its obligation to protect people from offenders - termed </w:t>
      </w:r>
      <w:r w:rsidRPr="00B16BA9">
        <w:rPr>
          <w:rFonts w:ascii="Arial" w:hAnsi="Arial" w:cs="Arial"/>
          <w:i/>
          <w:iCs/>
          <w:color w:val="000000" w:themeColor="text1"/>
        </w:rPr>
        <w:t xml:space="preserve">nominals </w:t>
      </w:r>
      <w:r w:rsidRPr="00B16BA9">
        <w:rPr>
          <w:rFonts w:ascii="Arial" w:hAnsi="Arial" w:cs="Arial"/>
          <w:color w:val="000000" w:themeColor="text1"/>
        </w:rPr>
        <w:t xml:space="preserve">- responsible for causing serious sexual, violent and, since April 2022, terrorist harm; and from any other offender who may cause serious harm to the public. </w:t>
      </w:r>
    </w:p>
    <w:p w14:paraId="7DE45F3D" w14:textId="77777777" w:rsidR="00EE0704" w:rsidRPr="00B16BA9" w:rsidRDefault="00EE0704" w:rsidP="00EE0704">
      <w:pPr>
        <w:spacing w:line="180" w:lineRule="exact"/>
        <w:jc w:val="both"/>
        <w:rPr>
          <w:rFonts w:ascii="Arial" w:hAnsi="Arial" w:cs="Arial"/>
          <w:color w:val="000000" w:themeColor="text1"/>
        </w:rPr>
      </w:pPr>
    </w:p>
    <w:p w14:paraId="3D269B99"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The arrangements, described more fully elsewhere in this report, have existed since 2000 and the number of nominals in Hertfordshire has continued to be small relative to the population. To that extent little has changed since my report last year and, as a citizen, I find that reassuring and worthy of restatement.</w:t>
      </w:r>
    </w:p>
    <w:p w14:paraId="0D2C20EA" w14:textId="77777777" w:rsidR="00EE0704" w:rsidRPr="00B16BA9" w:rsidRDefault="00EE0704" w:rsidP="00EE0704">
      <w:pPr>
        <w:spacing w:line="180" w:lineRule="exact"/>
        <w:jc w:val="both"/>
        <w:rPr>
          <w:rFonts w:ascii="Arial" w:hAnsi="Arial" w:cs="Arial"/>
          <w:color w:val="000000" w:themeColor="text1"/>
        </w:rPr>
      </w:pPr>
    </w:p>
    <w:p w14:paraId="70F76CCC"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There are, though, two important qualifications. First, MAPPA is not an executive entity. It does not manage dangerous people itself. Its purpose is to enable state agencies and others with specific skills and resources to do so, via risk management plans. </w:t>
      </w:r>
    </w:p>
    <w:p w14:paraId="5F15CC5D" w14:textId="77777777" w:rsidR="00EE0704" w:rsidRPr="00B16BA9" w:rsidRDefault="00EE0704" w:rsidP="00EE0704">
      <w:pPr>
        <w:spacing w:line="180" w:lineRule="exact"/>
        <w:jc w:val="both"/>
        <w:rPr>
          <w:rFonts w:ascii="Arial" w:hAnsi="Arial" w:cs="Arial"/>
          <w:color w:val="000000" w:themeColor="text1"/>
        </w:rPr>
      </w:pPr>
    </w:p>
    <w:p w14:paraId="624DE82C"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Second, no matter how comprehensive a plan or how able and dedicated those responsible directly for operating it, there can be no guarantee that nominals will not cause further harm. MAPPA’s role, therefore, is to ensure maximum risk mitigation – not risk removal. Again, something that calls for restatement. </w:t>
      </w:r>
    </w:p>
    <w:p w14:paraId="61D0B866" w14:textId="77777777" w:rsidR="00EE0704" w:rsidRPr="00B16BA9" w:rsidRDefault="00EE0704" w:rsidP="00EE0704">
      <w:pPr>
        <w:spacing w:line="180" w:lineRule="exact"/>
        <w:jc w:val="both"/>
        <w:rPr>
          <w:rFonts w:ascii="Arial" w:hAnsi="Arial" w:cs="Arial"/>
          <w:color w:val="000000" w:themeColor="text1"/>
        </w:rPr>
      </w:pPr>
    </w:p>
    <w:p w14:paraId="1F3F07C9"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I was pleased, incidentally, to explain MAPPA’s function when I was invited to address Hertfordshire magistrates in June 2022. I think there is scope for further explanations to stakeholders about this niche but vital aspect of our criminal justice system.</w:t>
      </w:r>
    </w:p>
    <w:p w14:paraId="501A5E9E" w14:textId="77777777" w:rsidR="00EE0704" w:rsidRPr="00B16BA9" w:rsidRDefault="00EE0704" w:rsidP="00EE0704">
      <w:pPr>
        <w:spacing w:line="180" w:lineRule="exact"/>
        <w:jc w:val="both"/>
        <w:rPr>
          <w:rFonts w:ascii="Arial" w:hAnsi="Arial" w:cs="Arial"/>
          <w:color w:val="000000" w:themeColor="text1"/>
        </w:rPr>
      </w:pPr>
    </w:p>
    <w:p w14:paraId="1EACC0DF" w14:textId="77777777" w:rsidR="00EE0704" w:rsidRPr="00B16BA9" w:rsidRDefault="00EE0704" w:rsidP="00EE0704">
      <w:pPr>
        <w:jc w:val="both"/>
        <w:rPr>
          <w:rFonts w:ascii="Arial" w:hAnsi="Arial" w:cs="Arial"/>
          <w:i/>
          <w:iCs/>
          <w:color w:val="000000" w:themeColor="text1"/>
        </w:rPr>
      </w:pPr>
      <w:r w:rsidRPr="00B16BA9">
        <w:rPr>
          <w:rFonts w:ascii="Arial" w:hAnsi="Arial" w:cs="Arial"/>
          <w:i/>
          <w:iCs/>
          <w:color w:val="000000" w:themeColor="text1"/>
          <w:u w:val="single"/>
        </w:rPr>
        <w:t>How MAPPA does it</w:t>
      </w:r>
      <w:r w:rsidRPr="00B16BA9">
        <w:rPr>
          <w:rFonts w:ascii="Arial" w:hAnsi="Arial" w:cs="Arial"/>
          <w:i/>
          <w:iCs/>
          <w:color w:val="000000" w:themeColor="text1"/>
        </w:rPr>
        <w:t>.</w:t>
      </w:r>
    </w:p>
    <w:p w14:paraId="646FECF2" w14:textId="77777777" w:rsidR="00EE0704" w:rsidRPr="00B16BA9" w:rsidRDefault="00EE0704" w:rsidP="00EE0704">
      <w:pPr>
        <w:spacing w:line="180" w:lineRule="exact"/>
        <w:jc w:val="both"/>
        <w:rPr>
          <w:rFonts w:ascii="Arial" w:hAnsi="Arial" w:cs="Arial"/>
          <w:i/>
          <w:iCs/>
          <w:color w:val="000000" w:themeColor="text1"/>
        </w:rPr>
      </w:pPr>
    </w:p>
    <w:p w14:paraId="34E1FA20"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Once offenders have been assessed through a rigorous process as being MAPPA-eligible, the practical work to manage them takes place through meetings where agencies’ representatives contribute and share relevant information. During 2022/23 I have attended numerous panel meetings contributing to more than 90 since my appointment in September 2021 and have found them to be focussed and constructive.  </w:t>
      </w:r>
    </w:p>
    <w:p w14:paraId="5C455AEA" w14:textId="77777777" w:rsidR="00EE0704" w:rsidRPr="00B16BA9" w:rsidRDefault="00EE0704" w:rsidP="00EE0704">
      <w:pPr>
        <w:jc w:val="both"/>
        <w:rPr>
          <w:rFonts w:ascii="Arial" w:hAnsi="Arial" w:cs="Arial"/>
          <w:color w:val="000000" w:themeColor="text1"/>
        </w:rPr>
      </w:pPr>
    </w:p>
    <w:p w14:paraId="6BBDB32C"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Each meeting considers detailed risk management plans based on nominals’ circumstances, focussing on mitigating the risks s/he poses to identified individuals - all too often the victims of egregious domestic abuse - and/or to the wider community. I have been impressed particularly by the skill of probation practitioners responsible for briefing panel members about the nominals under discussion.</w:t>
      </w:r>
    </w:p>
    <w:p w14:paraId="678F9BF6" w14:textId="77777777" w:rsidR="00EE0704" w:rsidRPr="00B16BA9" w:rsidRDefault="00EE0704" w:rsidP="00EE0704">
      <w:pPr>
        <w:spacing w:line="180" w:lineRule="exact"/>
        <w:jc w:val="both"/>
        <w:rPr>
          <w:rFonts w:ascii="Arial" w:hAnsi="Arial" w:cs="Arial"/>
          <w:color w:val="000000" w:themeColor="text1"/>
        </w:rPr>
      </w:pPr>
    </w:p>
    <w:p w14:paraId="0B5F2BAD"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However, in a number of instances I have felt that panels would have benefited from clear information about the status of any court proceedings against nominals, typically whether, or when, they might face fresh charges. To that end, I have suggested that direct engagement with the Crown Prosecution Service at meetings would be helpful. On (rare) occasions, the absence of a relevant person has hindered discussion. </w:t>
      </w:r>
    </w:p>
    <w:p w14:paraId="5D1B3043" w14:textId="77777777" w:rsidR="00EE0704" w:rsidRPr="00B16BA9" w:rsidRDefault="00EE0704" w:rsidP="00EE0704">
      <w:pPr>
        <w:spacing w:line="180" w:lineRule="exact"/>
        <w:jc w:val="both"/>
        <w:rPr>
          <w:rFonts w:ascii="Arial" w:hAnsi="Arial" w:cs="Arial"/>
          <w:color w:val="000000" w:themeColor="text1"/>
        </w:rPr>
      </w:pPr>
    </w:p>
    <w:p w14:paraId="4DC9880C" w14:textId="696AB916"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Further, practitioners explain at panel meetings that much of agencies’ work with nominals involves their attending appointments for rehabilitation, such as tackling drug addiction. At times, I have felt there is scope for assessing what the individuals do for (large) parts of the day when they have no appointments and, apparently, no purposeful activity. I recognise that some nominals might be less motivated than others but I suggest that this is an area that merits further examination.</w:t>
      </w:r>
    </w:p>
    <w:p w14:paraId="47750A74" w14:textId="77777777" w:rsidR="00EE0704" w:rsidRPr="00B16BA9" w:rsidRDefault="00EE0704" w:rsidP="00EE0704">
      <w:pPr>
        <w:jc w:val="both"/>
        <w:rPr>
          <w:rFonts w:ascii="Arial" w:hAnsi="Arial" w:cs="Arial"/>
          <w:color w:val="000000" w:themeColor="text1"/>
        </w:rPr>
      </w:pPr>
    </w:p>
    <w:p w14:paraId="701ED2AA"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On a separate point, I have mentioned at SMB the importance of ensuring that completion, or not, of actions agreed at panel meetings is recorded fully in the minutes before their circulation. It has appeared not be the case always although I have detected recent improvement.</w:t>
      </w:r>
    </w:p>
    <w:p w14:paraId="6984AB62" w14:textId="77777777" w:rsidR="00EE0704" w:rsidRPr="00B16BA9" w:rsidRDefault="00EE0704" w:rsidP="00EE0704">
      <w:pPr>
        <w:jc w:val="both"/>
        <w:rPr>
          <w:rFonts w:ascii="Arial" w:hAnsi="Arial" w:cs="Arial"/>
          <w:color w:val="000000" w:themeColor="text1"/>
        </w:rPr>
      </w:pPr>
    </w:p>
    <w:p w14:paraId="21AFB089"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Turning to governance - the </w:t>
      </w:r>
      <w:r w:rsidRPr="00B16BA9">
        <w:rPr>
          <w:rFonts w:ascii="Arial" w:hAnsi="Arial" w:cs="Arial"/>
          <w:i/>
          <w:iCs/>
          <w:color w:val="000000" w:themeColor="text1"/>
        </w:rPr>
        <w:t xml:space="preserve">responsible authority </w:t>
      </w:r>
      <w:r w:rsidRPr="00B16BA9">
        <w:rPr>
          <w:rFonts w:ascii="Arial" w:hAnsi="Arial" w:cs="Arial"/>
          <w:color w:val="000000" w:themeColor="text1"/>
        </w:rPr>
        <w:t xml:space="preserve">comprising police, prisons and probation must, by law, establish MAPP arrangements - I have been pleased to note a beneficial change. A Strategic Management Board [SMB] oversees MAPPA but some of its functions had been handled by an executive committee. Over time it was unclear where the work of that committee ended and that of the SMB began. </w:t>
      </w:r>
    </w:p>
    <w:p w14:paraId="6C143AC1" w14:textId="76DE7B8E" w:rsidR="00EE0704" w:rsidRDefault="00EE0704" w:rsidP="00EE0704">
      <w:pPr>
        <w:jc w:val="both"/>
        <w:rPr>
          <w:rFonts w:ascii="Arial" w:hAnsi="Arial" w:cs="Arial"/>
          <w:color w:val="000000" w:themeColor="text1"/>
        </w:rPr>
      </w:pPr>
    </w:p>
    <w:p w14:paraId="503700E7" w14:textId="77777777" w:rsidR="00B16BA9" w:rsidRPr="00B16BA9" w:rsidRDefault="00B16BA9" w:rsidP="00EE0704">
      <w:pPr>
        <w:jc w:val="both"/>
        <w:rPr>
          <w:rFonts w:ascii="Arial" w:hAnsi="Arial" w:cs="Arial"/>
          <w:color w:val="000000" w:themeColor="text1"/>
        </w:rPr>
      </w:pPr>
    </w:p>
    <w:p w14:paraId="5F1EE6C9"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lastRenderedPageBreak/>
        <w:t xml:space="preserve">A working group reviewed both bodies’ roles and in October 2022 SMB approved the creation of a performance management group [PMG] in succession to the executive committee. Now, the PMG, with terms of reference, has a defined role in assessing performance information and submitting it - with an analytical narrative - to SMB to enable that group to take policy decisions. </w:t>
      </w:r>
    </w:p>
    <w:p w14:paraId="3F88A3C8" w14:textId="77777777" w:rsidR="00EE0704" w:rsidRPr="00B16BA9" w:rsidRDefault="00EE0704" w:rsidP="00EE0704">
      <w:pPr>
        <w:jc w:val="both"/>
        <w:rPr>
          <w:rFonts w:ascii="Arial" w:hAnsi="Arial" w:cs="Arial"/>
          <w:color w:val="000000" w:themeColor="text1"/>
        </w:rPr>
      </w:pPr>
    </w:p>
    <w:p w14:paraId="780005AC"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I note also that, as part of its function, the PMG has revised the MAPPA risk register to ensure that it identifies current risks and offers suitable mitigating measures. That revision has reflected the importance of assurance for SMB about the management of Level 1 nominals, who comprise mainly registered sex offenders.</w:t>
      </w:r>
    </w:p>
    <w:p w14:paraId="33E68568" w14:textId="77777777" w:rsidR="00EE0704" w:rsidRPr="00B16BA9" w:rsidRDefault="00EE0704" w:rsidP="00EE0704">
      <w:pPr>
        <w:spacing w:line="180" w:lineRule="exact"/>
        <w:jc w:val="both"/>
        <w:rPr>
          <w:rFonts w:ascii="Arial" w:hAnsi="Arial" w:cs="Arial"/>
          <w:color w:val="000000" w:themeColor="text1"/>
        </w:rPr>
      </w:pPr>
    </w:p>
    <w:p w14:paraId="2D98AC3E" w14:textId="77777777" w:rsidR="00EE0704" w:rsidRPr="00B16BA9" w:rsidRDefault="00EE0704" w:rsidP="00EE0704">
      <w:pPr>
        <w:jc w:val="both"/>
        <w:rPr>
          <w:rFonts w:ascii="Arial" w:hAnsi="Arial" w:cs="Arial"/>
          <w:i/>
          <w:iCs/>
          <w:color w:val="000000" w:themeColor="text1"/>
          <w:u w:val="single"/>
        </w:rPr>
      </w:pPr>
      <w:r w:rsidRPr="00B16BA9">
        <w:rPr>
          <w:rFonts w:ascii="Arial" w:hAnsi="Arial" w:cs="Arial"/>
          <w:i/>
          <w:iCs/>
          <w:color w:val="000000" w:themeColor="text1"/>
          <w:u w:val="single"/>
        </w:rPr>
        <w:t xml:space="preserve">Some thank </w:t>
      </w:r>
      <w:proofErr w:type="spellStart"/>
      <w:r w:rsidRPr="00B16BA9">
        <w:rPr>
          <w:rFonts w:ascii="Arial" w:hAnsi="Arial" w:cs="Arial"/>
          <w:i/>
          <w:iCs/>
          <w:color w:val="000000" w:themeColor="text1"/>
          <w:u w:val="single"/>
        </w:rPr>
        <w:t>yous</w:t>
      </w:r>
      <w:proofErr w:type="spellEnd"/>
    </w:p>
    <w:p w14:paraId="5514889C" w14:textId="77777777" w:rsidR="00EE0704" w:rsidRPr="00B16BA9" w:rsidRDefault="00EE0704" w:rsidP="00EE0704">
      <w:pPr>
        <w:spacing w:line="180" w:lineRule="exact"/>
        <w:jc w:val="both"/>
        <w:rPr>
          <w:rFonts w:ascii="Arial" w:hAnsi="Arial" w:cs="Arial"/>
          <w:color w:val="000000" w:themeColor="text1"/>
        </w:rPr>
      </w:pPr>
    </w:p>
    <w:p w14:paraId="0FC9AA75"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Finally, I noted in my previous report the departure of Morris Johnson after many successful years as Hertfordshire MAPPA coordinator.  I wrote too soon: happily, Morris now has regional role and has continued to contribute to Hertfordshire business, pending retirement. </w:t>
      </w:r>
    </w:p>
    <w:p w14:paraId="469CFF8E" w14:textId="77777777" w:rsidR="00EE0704" w:rsidRPr="00B16BA9" w:rsidRDefault="00EE0704" w:rsidP="00EE0704">
      <w:pPr>
        <w:spacing w:line="180" w:lineRule="exact"/>
        <w:jc w:val="both"/>
        <w:rPr>
          <w:rFonts w:ascii="Arial" w:hAnsi="Arial" w:cs="Arial"/>
          <w:color w:val="000000" w:themeColor="text1"/>
        </w:rPr>
      </w:pPr>
    </w:p>
    <w:p w14:paraId="1004B525"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From September 2022 Anna Beckett, a senior probation officer, became his worthy successor until she stood down for personal reasons at the end of the year under review. Anna did an excellent job and I wish her well in her new role in Probation. </w:t>
      </w:r>
    </w:p>
    <w:p w14:paraId="1FA5F5A7" w14:textId="77777777" w:rsidR="00EE0704" w:rsidRPr="00B16BA9" w:rsidRDefault="00EE0704" w:rsidP="00EE0704">
      <w:pPr>
        <w:spacing w:line="180" w:lineRule="exact"/>
        <w:jc w:val="both"/>
        <w:rPr>
          <w:rFonts w:ascii="Arial" w:hAnsi="Arial" w:cs="Arial"/>
          <w:color w:val="000000" w:themeColor="text1"/>
        </w:rPr>
      </w:pPr>
    </w:p>
    <w:p w14:paraId="3CCDDDC3" w14:textId="7777777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Hannah Mentern, also a senior probation officer, succeeded Anna as MAPPA coordinator in June 2003. Technically outside the reporting year but it is wholly appropriate that I note and commend her appointment. Hannah brings to MAPPA a wealth of experience in offender management and a keen commitment to ensuring that all agencies with a role in public protection meet fully their obligations and are held to account for them. I wish her well, too, in her new role.</w:t>
      </w:r>
    </w:p>
    <w:p w14:paraId="40C1505D" w14:textId="77777777" w:rsidR="00EE0704" w:rsidRPr="00B16BA9" w:rsidRDefault="00EE0704" w:rsidP="00EE0704">
      <w:pPr>
        <w:spacing w:line="180" w:lineRule="exact"/>
        <w:jc w:val="both"/>
        <w:rPr>
          <w:rFonts w:ascii="Arial" w:hAnsi="Arial" w:cs="Arial"/>
          <w:color w:val="000000" w:themeColor="text1"/>
        </w:rPr>
      </w:pPr>
    </w:p>
    <w:p w14:paraId="5334E769" w14:textId="645D8B57" w:rsidR="00EE0704" w:rsidRPr="00B16BA9" w:rsidRDefault="00EE0704" w:rsidP="00EE0704">
      <w:pPr>
        <w:jc w:val="both"/>
        <w:rPr>
          <w:rFonts w:ascii="Arial" w:hAnsi="Arial" w:cs="Arial"/>
          <w:color w:val="000000" w:themeColor="text1"/>
        </w:rPr>
      </w:pPr>
      <w:r w:rsidRPr="00B16BA9">
        <w:rPr>
          <w:rFonts w:ascii="Arial" w:hAnsi="Arial" w:cs="Arial"/>
          <w:color w:val="000000" w:themeColor="text1"/>
        </w:rPr>
        <w:t xml:space="preserve">I must </w:t>
      </w:r>
      <w:r w:rsidR="00480BDD" w:rsidRPr="00B16BA9">
        <w:rPr>
          <w:rFonts w:ascii="Arial" w:hAnsi="Arial" w:cs="Arial"/>
          <w:color w:val="000000" w:themeColor="text1"/>
        </w:rPr>
        <w:t>also thank</w:t>
      </w:r>
      <w:r w:rsidRPr="00B16BA9">
        <w:rPr>
          <w:rFonts w:ascii="Arial" w:hAnsi="Arial" w:cs="Arial"/>
          <w:color w:val="000000" w:themeColor="text1"/>
        </w:rPr>
        <w:t xml:space="preserve"> Neeve Bishop, head of Hertfordshire Probation and current chair of SMB and Charlotte Belham, head of Public Protection, East of England. In their respective roles they have been enormously supportive and encouraging as I have sought to fulfil the lay adviser brief.  My thanks, too, to Chief Inspector Sophia Adams, who preceded Neeve Bishop as SMB chair, until shortly after </w:t>
      </w:r>
      <w:r w:rsidRPr="00B16BA9">
        <w:rPr>
          <w:rFonts w:ascii="Arial" w:hAnsi="Arial" w:cs="Arial"/>
          <w:color w:val="000000" w:themeColor="text1"/>
        </w:rPr>
        <w:t>the year under review, for her enthusiastic advocacy of</w:t>
      </w:r>
      <w:r w:rsidRPr="00B16BA9">
        <w:rPr>
          <w:rFonts w:ascii="Arial" w:hAnsi="Arial" w:cs="Arial"/>
          <w:color w:val="000000" w:themeColor="text1"/>
          <w:shd w:val="clear" w:color="auto" w:fill="FFFFFF"/>
        </w:rPr>
        <w:t xml:space="preserve"> MAPPA’s public</w:t>
      </w:r>
      <w:r w:rsidRPr="00B16BA9">
        <w:rPr>
          <w:rStyle w:val="apple-converted-space"/>
          <w:rFonts w:ascii="Arial" w:hAnsi="Arial" w:cs="Arial"/>
          <w:color w:val="000000" w:themeColor="text1"/>
          <w:shd w:val="clear" w:color="auto" w:fill="FFFFFF"/>
        </w:rPr>
        <w:t xml:space="preserve"> protection purpose. </w:t>
      </w:r>
    </w:p>
    <w:p w14:paraId="2F9E8901" w14:textId="77777777" w:rsidR="00EE0704" w:rsidRPr="00B16BA9" w:rsidRDefault="00EE0704" w:rsidP="00EE0704">
      <w:pPr>
        <w:jc w:val="both"/>
        <w:rPr>
          <w:rFonts w:ascii="Arial" w:hAnsi="Arial" w:cs="Arial"/>
          <w:color w:val="000000" w:themeColor="text1"/>
          <w:shd w:val="clear" w:color="auto" w:fill="FFFFFF"/>
        </w:rPr>
      </w:pPr>
    </w:p>
    <w:p w14:paraId="6FFAA761" w14:textId="77777777" w:rsidR="00EE0704" w:rsidRPr="00B16BA9" w:rsidRDefault="00EE0704" w:rsidP="00EE0704">
      <w:pPr>
        <w:jc w:val="both"/>
        <w:rPr>
          <w:rFonts w:ascii="Arial" w:hAnsi="Arial" w:cs="Arial"/>
          <w:color w:val="000000" w:themeColor="text1"/>
        </w:rPr>
      </w:pPr>
    </w:p>
    <w:p w14:paraId="19A42638" w14:textId="360F039A" w:rsidR="00EE0704" w:rsidRPr="00B16BA9" w:rsidRDefault="00EE0704" w:rsidP="00EE0704">
      <w:pPr>
        <w:jc w:val="both"/>
        <w:rPr>
          <w:rFonts w:ascii="Arial" w:hAnsi="Arial" w:cs="Arial"/>
          <w:b/>
          <w:bCs/>
          <w:color w:val="000000" w:themeColor="text1"/>
        </w:rPr>
      </w:pPr>
      <w:r w:rsidRPr="00B16BA9">
        <w:rPr>
          <w:rFonts w:ascii="Arial" w:hAnsi="Arial" w:cs="Arial"/>
          <w:b/>
          <w:bCs/>
          <w:color w:val="000000" w:themeColor="text1"/>
        </w:rPr>
        <w:t>Nicholas Moss OBE</w:t>
      </w:r>
    </w:p>
    <w:p w14:paraId="21E04058" w14:textId="77777777" w:rsidR="00EE0704" w:rsidRPr="00B16BA9" w:rsidRDefault="00EE0704" w:rsidP="00EE0704">
      <w:pPr>
        <w:jc w:val="both"/>
        <w:rPr>
          <w:rFonts w:ascii="Arial" w:hAnsi="Arial" w:cs="Arial"/>
          <w:b/>
          <w:bCs/>
          <w:color w:val="000000" w:themeColor="text1"/>
        </w:rPr>
      </w:pPr>
      <w:r w:rsidRPr="00B16BA9">
        <w:rPr>
          <w:rFonts w:ascii="Arial" w:hAnsi="Arial" w:cs="Arial"/>
          <w:b/>
          <w:bCs/>
          <w:color w:val="000000" w:themeColor="text1"/>
        </w:rPr>
        <w:t>MAPPA Lay Adviser</w:t>
      </w:r>
    </w:p>
    <w:p w14:paraId="363E5EEB" w14:textId="77777777" w:rsidR="00EE0704" w:rsidRPr="00B16BA9" w:rsidRDefault="00EE0704" w:rsidP="00EE0704">
      <w:pPr>
        <w:jc w:val="both"/>
        <w:rPr>
          <w:rFonts w:ascii="Arial" w:hAnsi="Arial" w:cs="Arial"/>
          <w:b/>
          <w:bCs/>
          <w:color w:val="000000" w:themeColor="text1"/>
        </w:rPr>
      </w:pPr>
      <w:r w:rsidRPr="00B16BA9">
        <w:rPr>
          <w:rFonts w:ascii="Arial" w:hAnsi="Arial" w:cs="Arial"/>
          <w:b/>
          <w:bCs/>
          <w:color w:val="000000" w:themeColor="text1"/>
        </w:rPr>
        <w:t xml:space="preserve">Hertfordshire                                                    </w:t>
      </w:r>
    </w:p>
    <w:p w14:paraId="4B3FDCB2" w14:textId="77777777" w:rsidR="00EE0704" w:rsidRPr="00B16BA9" w:rsidRDefault="00EE0704" w:rsidP="00EE0704">
      <w:pPr>
        <w:jc w:val="both"/>
        <w:rPr>
          <w:rFonts w:ascii="Arial" w:hAnsi="Arial" w:cs="Arial"/>
          <w:b/>
          <w:bCs/>
          <w:color w:val="000000" w:themeColor="text1"/>
        </w:rPr>
      </w:pPr>
    </w:p>
    <w:p w14:paraId="43DB4529" w14:textId="77777777" w:rsidR="00EE0704" w:rsidRPr="00B16BA9" w:rsidRDefault="00EE0704" w:rsidP="00EE0704">
      <w:pPr>
        <w:rPr>
          <w:rFonts w:ascii="Arial" w:hAnsi="Arial" w:cs="Arial"/>
        </w:rPr>
      </w:pPr>
    </w:p>
    <w:p w14:paraId="0A166B08" w14:textId="77777777" w:rsidR="00FC359B" w:rsidRDefault="00FC359B" w:rsidP="00332EE6">
      <w:pPr>
        <w:pStyle w:val="MAPPA-Bodytext"/>
        <w:rPr>
          <w:szCs w:val="28"/>
          <w:lang w:val="en-GB"/>
        </w:rPr>
      </w:pPr>
    </w:p>
    <w:p w14:paraId="4FF8AED6" w14:textId="77777777" w:rsidR="00FC359B" w:rsidRDefault="00FC359B" w:rsidP="00332EE6">
      <w:pPr>
        <w:pStyle w:val="MAPPA-Bodytext"/>
        <w:rPr>
          <w:szCs w:val="28"/>
          <w:lang w:val="en-GB"/>
        </w:rPr>
      </w:pPr>
    </w:p>
    <w:p w14:paraId="5D3D7E12" w14:textId="77777777" w:rsidR="00FC359B" w:rsidRDefault="00FC359B" w:rsidP="00332EE6">
      <w:pPr>
        <w:pStyle w:val="MAPPA-Bodytext"/>
        <w:rPr>
          <w:szCs w:val="28"/>
          <w:lang w:val="en-GB"/>
        </w:rPr>
      </w:pPr>
    </w:p>
    <w:p w14:paraId="5E9A4518" w14:textId="77777777" w:rsidR="00FC359B" w:rsidRDefault="00FC359B" w:rsidP="00332EE6">
      <w:pPr>
        <w:pStyle w:val="MAPPA-Bodytext"/>
        <w:rPr>
          <w:szCs w:val="28"/>
          <w:lang w:val="en-GB"/>
        </w:rPr>
      </w:pPr>
    </w:p>
    <w:p w14:paraId="0B54B161" w14:textId="77777777" w:rsidR="00FC359B" w:rsidRDefault="00FC359B" w:rsidP="00332EE6">
      <w:pPr>
        <w:pStyle w:val="MAPPA-Bodytext"/>
        <w:rPr>
          <w:szCs w:val="28"/>
          <w:lang w:val="en-GB"/>
        </w:rPr>
      </w:pPr>
    </w:p>
    <w:p w14:paraId="7A6BBFC9" w14:textId="77777777" w:rsidR="00FC359B" w:rsidRDefault="00FC359B" w:rsidP="00332EE6">
      <w:pPr>
        <w:pStyle w:val="MAPPA-Bodytext"/>
        <w:rPr>
          <w:szCs w:val="28"/>
          <w:lang w:val="en-GB"/>
        </w:rPr>
      </w:pPr>
    </w:p>
    <w:p w14:paraId="0D150986" w14:textId="77777777" w:rsidR="00FC359B" w:rsidRDefault="00FC359B" w:rsidP="00332EE6">
      <w:pPr>
        <w:pStyle w:val="MAPPA-Bodytext"/>
        <w:rPr>
          <w:szCs w:val="28"/>
          <w:lang w:val="en-GB"/>
        </w:rPr>
      </w:pPr>
    </w:p>
    <w:p w14:paraId="5A4A0CE1" w14:textId="77777777" w:rsidR="00FC359B" w:rsidRDefault="00FC359B" w:rsidP="00332EE6">
      <w:pPr>
        <w:pStyle w:val="MAPPA-Bodytext"/>
        <w:rPr>
          <w:szCs w:val="28"/>
          <w:lang w:val="en-GB"/>
        </w:rPr>
      </w:pPr>
    </w:p>
    <w:p w14:paraId="6A3F39A8" w14:textId="77777777" w:rsidR="00FC359B" w:rsidRDefault="00FC359B" w:rsidP="00332EE6">
      <w:pPr>
        <w:pStyle w:val="MAPPA-Bodytext"/>
        <w:rPr>
          <w:szCs w:val="28"/>
          <w:lang w:val="en-GB"/>
        </w:rPr>
      </w:pPr>
    </w:p>
    <w:p w14:paraId="3F080FC0" w14:textId="77777777" w:rsidR="00FC359B" w:rsidRDefault="00FC359B" w:rsidP="00332EE6">
      <w:pPr>
        <w:pStyle w:val="MAPPA-Bodytext"/>
        <w:rPr>
          <w:szCs w:val="28"/>
          <w:lang w:val="en-GB"/>
        </w:rPr>
      </w:pPr>
    </w:p>
    <w:p w14:paraId="4706CAC1" w14:textId="77777777" w:rsidR="00FC359B" w:rsidRDefault="00FC359B" w:rsidP="00332EE6">
      <w:pPr>
        <w:pStyle w:val="MAPPA-Bodytext"/>
        <w:rPr>
          <w:szCs w:val="28"/>
          <w:lang w:val="en-GB"/>
        </w:rPr>
      </w:pPr>
    </w:p>
    <w:p w14:paraId="28F31A3F" w14:textId="77777777" w:rsidR="00FC359B" w:rsidRDefault="00FC359B" w:rsidP="00332EE6">
      <w:pPr>
        <w:pStyle w:val="MAPPA-Bodytext"/>
        <w:rPr>
          <w:szCs w:val="28"/>
          <w:lang w:val="en-GB"/>
        </w:rPr>
      </w:pPr>
    </w:p>
    <w:p w14:paraId="46C24F17" w14:textId="77777777" w:rsidR="00FC359B" w:rsidRDefault="00FC359B" w:rsidP="00332EE6">
      <w:pPr>
        <w:pStyle w:val="MAPPA-Bodytext"/>
        <w:rPr>
          <w:szCs w:val="28"/>
          <w:lang w:val="en-GB"/>
        </w:rPr>
      </w:pPr>
    </w:p>
    <w:p w14:paraId="4E16FF40" w14:textId="77777777" w:rsidR="00FC359B" w:rsidRDefault="00FC359B" w:rsidP="00332EE6">
      <w:pPr>
        <w:pStyle w:val="MAPPA-Bodytext"/>
        <w:rPr>
          <w:szCs w:val="28"/>
          <w:lang w:val="en-GB"/>
        </w:rPr>
      </w:pPr>
    </w:p>
    <w:p w14:paraId="5409341C" w14:textId="77777777" w:rsidR="00FC359B" w:rsidRDefault="00FC359B" w:rsidP="00332EE6">
      <w:pPr>
        <w:pStyle w:val="MAPPA-Bodytext"/>
        <w:rPr>
          <w:szCs w:val="28"/>
          <w:lang w:val="en-GB"/>
        </w:rPr>
      </w:pPr>
    </w:p>
    <w:p w14:paraId="0D33D747" w14:textId="77777777" w:rsidR="00FC359B" w:rsidRDefault="00FC359B" w:rsidP="00332EE6">
      <w:pPr>
        <w:pStyle w:val="MAPPA-Bodytext"/>
        <w:rPr>
          <w:szCs w:val="28"/>
          <w:lang w:val="en-GB"/>
        </w:rPr>
      </w:pPr>
    </w:p>
    <w:p w14:paraId="78C4C043" w14:textId="77777777" w:rsidR="00FC359B" w:rsidRDefault="00FC359B" w:rsidP="00332EE6">
      <w:pPr>
        <w:pStyle w:val="MAPPA-Bodytext"/>
        <w:rPr>
          <w:szCs w:val="28"/>
          <w:lang w:val="en-GB"/>
        </w:rPr>
      </w:pPr>
    </w:p>
    <w:p w14:paraId="3340EC3E" w14:textId="77777777" w:rsidR="00FC359B" w:rsidRDefault="00FC359B" w:rsidP="00332EE6">
      <w:pPr>
        <w:pStyle w:val="MAPPA-Bodytext"/>
        <w:rPr>
          <w:szCs w:val="28"/>
          <w:lang w:val="en-GB"/>
        </w:rPr>
      </w:pPr>
    </w:p>
    <w:p w14:paraId="7C84F803" w14:textId="77777777" w:rsidR="00FC359B" w:rsidRDefault="00FC359B" w:rsidP="00332EE6">
      <w:pPr>
        <w:pStyle w:val="MAPPA-Bodytext"/>
        <w:rPr>
          <w:szCs w:val="28"/>
          <w:lang w:val="en-GB"/>
        </w:rPr>
      </w:pPr>
    </w:p>
    <w:p w14:paraId="6663245E" w14:textId="77777777" w:rsidR="00FC359B" w:rsidRDefault="00FC359B" w:rsidP="00332EE6">
      <w:pPr>
        <w:pStyle w:val="MAPPA-Bodytext"/>
        <w:rPr>
          <w:szCs w:val="28"/>
          <w:lang w:val="en-GB"/>
        </w:rPr>
      </w:pPr>
    </w:p>
    <w:p w14:paraId="6692DF0D" w14:textId="77777777" w:rsidR="00FC359B" w:rsidRDefault="00FC359B" w:rsidP="00332EE6">
      <w:pPr>
        <w:pStyle w:val="MAPPA-Bodytext"/>
        <w:rPr>
          <w:szCs w:val="28"/>
          <w:lang w:val="en-GB"/>
        </w:rPr>
      </w:pPr>
    </w:p>
    <w:p w14:paraId="7F284628" w14:textId="77777777" w:rsidR="00FC359B" w:rsidRDefault="00FC359B" w:rsidP="00332EE6">
      <w:pPr>
        <w:pStyle w:val="MAPPA-Bodytext"/>
        <w:rPr>
          <w:szCs w:val="28"/>
          <w:lang w:val="en-GB"/>
        </w:rPr>
      </w:pPr>
    </w:p>
    <w:p w14:paraId="0DBFE941" w14:textId="77777777" w:rsidR="00FC359B" w:rsidRDefault="00FC359B" w:rsidP="00332EE6">
      <w:pPr>
        <w:pStyle w:val="MAPPA-Bodytext"/>
        <w:rPr>
          <w:szCs w:val="28"/>
          <w:lang w:val="en-GB"/>
        </w:rPr>
      </w:pPr>
    </w:p>
    <w:p w14:paraId="302E34A3" w14:textId="77777777" w:rsidR="00FC359B" w:rsidRDefault="00FC359B" w:rsidP="00332EE6">
      <w:pPr>
        <w:pStyle w:val="MAPPA-Bodytext"/>
        <w:rPr>
          <w:szCs w:val="28"/>
          <w:lang w:val="en-GB"/>
        </w:rPr>
      </w:pPr>
    </w:p>
    <w:p w14:paraId="6620B6A1" w14:textId="03F31A8C" w:rsidR="00FC359B" w:rsidRPr="00916D29" w:rsidRDefault="00FC359B" w:rsidP="00332EE6">
      <w:pPr>
        <w:pStyle w:val="MAPPA-Bodytext"/>
        <w:rPr>
          <w:szCs w:val="28"/>
          <w:lang w:val="en-GB"/>
        </w:rPr>
        <w:sectPr w:rsidR="00FC359B"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B2188E" w:rsidP="00332EE6">
      <w:pPr>
        <w:pStyle w:val="MAPPA-Bodytext"/>
        <w:jc w:val="center"/>
        <w:rPr>
          <w:b/>
          <w:color w:val="007DC3"/>
          <w:sz w:val="26"/>
          <w:szCs w:val="26"/>
          <w:lang w:val="en-GB"/>
        </w:rPr>
      </w:pPr>
      <w:hyperlink r:id="rId28"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205503">
      <w:pPr>
        <w:pStyle w:val="MAPPA-Bodytext"/>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3F705B2D"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57AA890E"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5D1AA17B"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C9757F6"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604A12DC">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1ADC5D08" w:rsidR="00900E5D" w:rsidRPr="006954C2" w:rsidRDefault="00900E5D" w:rsidP="005A1B9A">
      <w:pPr>
        <w:jc w:val="center"/>
        <w:rPr>
          <w:rFonts w:ascii="Arial" w:hAnsi="Arial" w:cs="Arial"/>
          <w:color w:val="7030A0"/>
        </w:rPr>
      </w:pPr>
    </w:p>
    <w:p w14:paraId="184D6788" w14:textId="4BAD28AE" w:rsidR="00DE3907" w:rsidRPr="006954C2" w:rsidRDefault="00A46391" w:rsidP="005A1B9A">
      <w:pPr>
        <w:jc w:val="center"/>
        <w:rPr>
          <w:rFonts w:ascii="Arial" w:hAnsi="Arial" w:cs="Arial"/>
          <w:b/>
          <w:bCs/>
          <w:color w:val="7030A0"/>
        </w:rPr>
      </w:pPr>
      <w:r>
        <w:rPr>
          <w:b/>
          <w:bCs/>
          <w:noProof/>
          <w:color w:val="7030A0"/>
          <w:sz w:val="26"/>
          <w:szCs w:val="26"/>
        </w:rPr>
        <w:drawing>
          <wp:inline distT="0" distB="0" distL="0" distR="0" wp14:anchorId="4CFE80AA" wp14:editId="5E6DF140">
            <wp:extent cx="2496457" cy="81915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98717" cy="819892"/>
                    </a:xfrm>
                    <a:prstGeom prst="rect">
                      <a:avLst/>
                    </a:prstGeom>
                    <a:noFill/>
                  </pic:spPr>
                </pic:pic>
              </a:graphicData>
            </a:graphic>
          </wp:inline>
        </w:drawing>
      </w:r>
    </w:p>
    <w:sectPr w:rsidR="00DE3907" w:rsidRPr="006954C2" w:rsidSect="00A46391">
      <w:type w:val="continuous"/>
      <w:pgSz w:w="11905" w:h="16837" w:code="9"/>
      <w:pgMar w:top="720" w:right="139" w:bottom="720" w:left="720" w:header="720" w:footer="567" w:gutter="0"/>
      <w:cols w:num="3" w:space="125"/>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45102" w14:textId="77777777" w:rsidR="00EE6948" w:rsidRDefault="00EE6948" w:rsidP="001A5708">
      <w:pPr>
        <w:pStyle w:val="MAPPA-Bodytext"/>
      </w:pPr>
      <w:r>
        <w:separator/>
      </w:r>
    </w:p>
  </w:endnote>
  <w:endnote w:type="continuationSeparator" w:id="0">
    <w:p w14:paraId="5D4C01D5" w14:textId="77777777" w:rsidR="00EE6948" w:rsidRDefault="00EE6948" w:rsidP="001A5708">
      <w:pPr>
        <w:pStyle w:val="MAPPA-Bodytext"/>
      </w:pPr>
      <w:r>
        <w:continuationSeparator/>
      </w:r>
    </w:p>
  </w:endnote>
  <w:endnote w:type="continuationNotice" w:id="1">
    <w:p w14:paraId="3C1D4EB9" w14:textId="77777777" w:rsidR="00EE6948" w:rsidRDefault="00EE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C8AE" w14:textId="77777777" w:rsidR="00EE6948" w:rsidRDefault="00EE6948" w:rsidP="001A5708">
      <w:pPr>
        <w:pStyle w:val="MAPPA-Bodytext"/>
      </w:pPr>
      <w:r>
        <w:separator/>
      </w:r>
    </w:p>
  </w:footnote>
  <w:footnote w:type="continuationSeparator" w:id="0">
    <w:p w14:paraId="60854AF4" w14:textId="77777777" w:rsidR="00EE6948" w:rsidRDefault="00EE6948" w:rsidP="001A5708">
      <w:pPr>
        <w:pStyle w:val="MAPPA-Bodytext"/>
      </w:pPr>
      <w:r>
        <w:continuationSeparator/>
      </w:r>
    </w:p>
  </w:footnote>
  <w:footnote w:type="continuationNotice" w:id="1">
    <w:p w14:paraId="3B98B402" w14:textId="77777777" w:rsidR="00EE6948" w:rsidRDefault="00EE69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DD5DE5"/>
    <w:multiLevelType w:val="hybridMultilevel"/>
    <w:tmpl w:val="3D3E0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2562458">
    <w:abstractNumId w:val="0"/>
  </w:num>
  <w:num w:numId="2" w16cid:durableId="1275559666">
    <w:abstractNumId w:val="1"/>
  </w:num>
  <w:num w:numId="3" w16cid:durableId="480998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1D2"/>
    <w:rsid w:val="00010BE5"/>
    <w:rsid w:val="00010D36"/>
    <w:rsid w:val="00012BCD"/>
    <w:rsid w:val="0001619C"/>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A7EB4"/>
    <w:rsid w:val="000B221A"/>
    <w:rsid w:val="000C6145"/>
    <w:rsid w:val="000E3453"/>
    <w:rsid w:val="000F355B"/>
    <w:rsid w:val="000F65BF"/>
    <w:rsid w:val="00105344"/>
    <w:rsid w:val="001143B7"/>
    <w:rsid w:val="001217E0"/>
    <w:rsid w:val="00126F5C"/>
    <w:rsid w:val="00140627"/>
    <w:rsid w:val="001435D5"/>
    <w:rsid w:val="001452A0"/>
    <w:rsid w:val="00146AC1"/>
    <w:rsid w:val="00152647"/>
    <w:rsid w:val="0015389D"/>
    <w:rsid w:val="00154D3E"/>
    <w:rsid w:val="001576AF"/>
    <w:rsid w:val="00157F24"/>
    <w:rsid w:val="0017380D"/>
    <w:rsid w:val="001800EB"/>
    <w:rsid w:val="00194B1F"/>
    <w:rsid w:val="00196D3F"/>
    <w:rsid w:val="001976DE"/>
    <w:rsid w:val="001A2E78"/>
    <w:rsid w:val="001A31FE"/>
    <w:rsid w:val="001A4849"/>
    <w:rsid w:val="001A5708"/>
    <w:rsid w:val="001B4354"/>
    <w:rsid w:val="001C2687"/>
    <w:rsid w:val="001D15DF"/>
    <w:rsid w:val="001D5B9B"/>
    <w:rsid w:val="001E1DD2"/>
    <w:rsid w:val="001E4AC5"/>
    <w:rsid w:val="001E793A"/>
    <w:rsid w:val="001F341F"/>
    <w:rsid w:val="001F3FB5"/>
    <w:rsid w:val="00203010"/>
    <w:rsid w:val="00205503"/>
    <w:rsid w:val="00206B09"/>
    <w:rsid w:val="0020762B"/>
    <w:rsid w:val="002171AC"/>
    <w:rsid w:val="00230E77"/>
    <w:rsid w:val="00233AB5"/>
    <w:rsid w:val="002446A8"/>
    <w:rsid w:val="002621F5"/>
    <w:rsid w:val="0027253A"/>
    <w:rsid w:val="00274A96"/>
    <w:rsid w:val="00281E64"/>
    <w:rsid w:val="00281FCC"/>
    <w:rsid w:val="0028255E"/>
    <w:rsid w:val="00283D9A"/>
    <w:rsid w:val="002850D6"/>
    <w:rsid w:val="0028537E"/>
    <w:rsid w:val="00296A85"/>
    <w:rsid w:val="002A5E53"/>
    <w:rsid w:val="002B3DF0"/>
    <w:rsid w:val="002C0567"/>
    <w:rsid w:val="002C2403"/>
    <w:rsid w:val="002D5862"/>
    <w:rsid w:val="002E132B"/>
    <w:rsid w:val="002E502B"/>
    <w:rsid w:val="002E767F"/>
    <w:rsid w:val="002F763F"/>
    <w:rsid w:val="00302FA6"/>
    <w:rsid w:val="00303449"/>
    <w:rsid w:val="00304A9C"/>
    <w:rsid w:val="00305294"/>
    <w:rsid w:val="00315A5A"/>
    <w:rsid w:val="00315D84"/>
    <w:rsid w:val="00316362"/>
    <w:rsid w:val="00317908"/>
    <w:rsid w:val="003261FB"/>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0318"/>
    <w:rsid w:val="003A256D"/>
    <w:rsid w:val="003A385F"/>
    <w:rsid w:val="003B1AC2"/>
    <w:rsid w:val="003B6695"/>
    <w:rsid w:val="003C0362"/>
    <w:rsid w:val="003C36DD"/>
    <w:rsid w:val="003D3D7F"/>
    <w:rsid w:val="003D5089"/>
    <w:rsid w:val="003E0965"/>
    <w:rsid w:val="003F03F6"/>
    <w:rsid w:val="00410720"/>
    <w:rsid w:val="00411CE1"/>
    <w:rsid w:val="00416B8E"/>
    <w:rsid w:val="00421553"/>
    <w:rsid w:val="004265C9"/>
    <w:rsid w:val="0043417E"/>
    <w:rsid w:val="00441138"/>
    <w:rsid w:val="00441413"/>
    <w:rsid w:val="0044659C"/>
    <w:rsid w:val="00447974"/>
    <w:rsid w:val="00456899"/>
    <w:rsid w:val="004602E7"/>
    <w:rsid w:val="0046416B"/>
    <w:rsid w:val="0046685E"/>
    <w:rsid w:val="00476A59"/>
    <w:rsid w:val="00480BDD"/>
    <w:rsid w:val="00481AE8"/>
    <w:rsid w:val="00486257"/>
    <w:rsid w:val="00490949"/>
    <w:rsid w:val="004A204E"/>
    <w:rsid w:val="004C40BA"/>
    <w:rsid w:val="004C695F"/>
    <w:rsid w:val="004D5668"/>
    <w:rsid w:val="004E35DC"/>
    <w:rsid w:val="004F6BAD"/>
    <w:rsid w:val="00507932"/>
    <w:rsid w:val="0051052E"/>
    <w:rsid w:val="00514F8C"/>
    <w:rsid w:val="0052037E"/>
    <w:rsid w:val="00523CF4"/>
    <w:rsid w:val="005250EB"/>
    <w:rsid w:val="0052760C"/>
    <w:rsid w:val="00542928"/>
    <w:rsid w:val="005455AA"/>
    <w:rsid w:val="005541F5"/>
    <w:rsid w:val="005556BC"/>
    <w:rsid w:val="00555B1E"/>
    <w:rsid w:val="00557896"/>
    <w:rsid w:val="00557A40"/>
    <w:rsid w:val="00560418"/>
    <w:rsid w:val="00561E0B"/>
    <w:rsid w:val="00562D7C"/>
    <w:rsid w:val="00563E49"/>
    <w:rsid w:val="00575CC8"/>
    <w:rsid w:val="0059208A"/>
    <w:rsid w:val="00593013"/>
    <w:rsid w:val="00594656"/>
    <w:rsid w:val="00594B3D"/>
    <w:rsid w:val="005957DB"/>
    <w:rsid w:val="00595C55"/>
    <w:rsid w:val="005A1B9A"/>
    <w:rsid w:val="005A33A3"/>
    <w:rsid w:val="005A4FD4"/>
    <w:rsid w:val="005C4A2A"/>
    <w:rsid w:val="005C56C2"/>
    <w:rsid w:val="005D189A"/>
    <w:rsid w:val="005E1880"/>
    <w:rsid w:val="005E20D8"/>
    <w:rsid w:val="005E42C9"/>
    <w:rsid w:val="005F006A"/>
    <w:rsid w:val="005F4133"/>
    <w:rsid w:val="00605A39"/>
    <w:rsid w:val="006231D6"/>
    <w:rsid w:val="00623C95"/>
    <w:rsid w:val="00633479"/>
    <w:rsid w:val="006506E6"/>
    <w:rsid w:val="006519AB"/>
    <w:rsid w:val="006529F4"/>
    <w:rsid w:val="006561FB"/>
    <w:rsid w:val="0065675B"/>
    <w:rsid w:val="00662BE5"/>
    <w:rsid w:val="0066652E"/>
    <w:rsid w:val="006668E8"/>
    <w:rsid w:val="00672210"/>
    <w:rsid w:val="00673321"/>
    <w:rsid w:val="00680B90"/>
    <w:rsid w:val="00683239"/>
    <w:rsid w:val="00683618"/>
    <w:rsid w:val="00684DD2"/>
    <w:rsid w:val="006877F7"/>
    <w:rsid w:val="0069414D"/>
    <w:rsid w:val="006954C2"/>
    <w:rsid w:val="00695CEC"/>
    <w:rsid w:val="0069789C"/>
    <w:rsid w:val="006A056D"/>
    <w:rsid w:val="006A45B8"/>
    <w:rsid w:val="006A4EB8"/>
    <w:rsid w:val="006A7F33"/>
    <w:rsid w:val="006B75D2"/>
    <w:rsid w:val="006C58FB"/>
    <w:rsid w:val="006D6742"/>
    <w:rsid w:val="006D6914"/>
    <w:rsid w:val="006E2307"/>
    <w:rsid w:val="006E71D8"/>
    <w:rsid w:val="006F27F5"/>
    <w:rsid w:val="007000D6"/>
    <w:rsid w:val="007043B9"/>
    <w:rsid w:val="007059C7"/>
    <w:rsid w:val="00705B4F"/>
    <w:rsid w:val="00711B4E"/>
    <w:rsid w:val="007131AC"/>
    <w:rsid w:val="00716097"/>
    <w:rsid w:val="00717E7B"/>
    <w:rsid w:val="007203E9"/>
    <w:rsid w:val="00722F6A"/>
    <w:rsid w:val="00730FAC"/>
    <w:rsid w:val="00735E92"/>
    <w:rsid w:val="00740AED"/>
    <w:rsid w:val="00740F8A"/>
    <w:rsid w:val="0074223D"/>
    <w:rsid w:val="00744D61"/>
    <w:rsid w:val="007477FB"/>
    <w:rsid w:val="00750782"/>
    <w:rsid w:val="00761E84"/>
    <w:rsid w:val="007642F0"/>
    <w:rsid w:val="00776036"/>
    <w:rsid w:val="00782444"/>
    <w:rsid w:val="00783E05"/>
    <w:rsid w:val="00786A3A"/>
    <w:rsid w:val="007A47E1"/>
    <w:rsid w:val="007B423B"/>
    <w:rsid w:val="007B66BA"/>
    <w:rsid w:val="007B7706"/>
    <w:rsid w:val="007C0669"/>
    <w:rsid w:val="007C08AC"/>
    <w:rsid w:val="007C095C"/>
    <w:rsid w:val="007C67B1"/>
    <w:rsid w:val="007C6D23"/>
    <w:rsid w:val="007C7106"/>
    <w:rsid w:val="007E2BA1"/>
    <w:rsid w:val="007F0C99"/>
    <w:rsid w:val="007F1B0B"/>
    <w:rsid w:val="008042FA"/>
    <w:rsid w:val="00813634"/>
    <w:rsid w:val="00815132"/>
    <w:rsid w:val="008218B2"/>
    <w:rsid w:val="008258A0"/>
    <w:rsid w:val="00833817"/>
    <w:rsid w:val="00836998"/>
    <w:rsid w:val="008439B0"/>
    <w:rsid w:val="00845D34"/>
    <w:rsid w:val="00846E32"/>
    <w:rsid w:val="00853299"/>
    <w:rsid w:val="00856D56"/>
    <w:rsid w:val="00866269"/>
    <w:rsid w:val="00866E1A"/>
    <w:rsid w:val="00867C9E"/>
    <w:rsid w:val="008872F1"/>
    <w:rsid w:val="0089121C"/>
    <w:rsid w:val="00897EFE"/>
    <w:rsid w:val="008A3A68"/>
    <w:rsid w:val="008C1531"/>
    <w:rsid w:val="008C3C42"/>
    <w:rsid w:val="008C6282"/>
    <w:rsid w:val="008D1CDE"/>
    <w:rsid w:val="008D26FC"/>
    <w:rsid w:val="008E15B2"/>
    <w:rsid w:val="008E2C4B"/>
    <w:rsid w:val="008E6B4B"/>
    <w:rsid w:val="008F243E"/>
    <w:rsid w:val="008F69D6"/>
    <w:rsid w:val="00900807"/>
    <w:rsid w:val="00900E5D"/>
    <w:rsid w:val="0090299B"/>
    <w:rsid w:val="00904927"/>
    <w:rsid w:val="0091273E"/>
    <w:rsid w:val="00912A31"/>
    <w:rsid w:val="009134FD"/>
    <w:rsid w:val="00913F81"/>
    <w:rsid w:val="00916D29"/>
    <w:rsid w:val="0092048C"/>
    <w:rsid w:val="00924DC1"/>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A7DD2"/>
    <w:rsid w:val="009B2502"/>
    <w:rsid w:val="009B6413"/>
    <w:rsid w:val="009B7898"/>
    <w:rsid w:val="009C131C"/>
    <w:rsid w:val="009C3B63"/>
    <w:rsid w:val="009C76D4"/>
    <w:rsid w:val="009D37D4"/>
    <w:rsid w:val="009E3EEA"/>
    <w:rsid w:val="009F0030"/>
    <w:rsid w:val="009F3A55"/>
    <w:rsid w:val="00A02438"/>
    <w:rsid w:val="00A06CCA"/>
    <w:rsid w:val="00A1656D"/>
    <w:rsid w:val="00A231D9"/>
    <w:rsid w:val="00A23250"/>
    <w:rsid w:val="00A24965"/>
    <w:rsid w:val="00A34DE7"/>
    <w:rsid w:val="00A44770"/>
    <w:rsid w:val="00A46391"/>
    <w:rsid w:val="00A50552"/>
    <w:rsid w:val="00A63E9A"/>
    <w:rsid w:val="00A77D39"/>
    <w:rsid w:val="00A85101"/>
    <w:rsid w:val="00A868F0"/>
    <w:rsid w:val="00A903CE"/>
    <w:rsid w:val="00A92CE4"/>
    <w:rsid w:val="00A95389"/>
    <w:rsid w:val="00AA3E8E"/>
    <w:rsid w:val="00AA51C8"/>
    <w:rsid w:val="00AB262B"/>
    <w:rsid w:val="00AB6B32"/>
    <w:rsid w:val="00AC3FBF"/>
    <w:rsid w:val="00AC6E16"/>
    <w:rsid w:val="00AC7361"/>
    <w:rsid w:val="00AD38C4"/>
    <w:rsid w:val="00AD5E47"/>
    <w:rsid w:val="00AD78C6"/>
    <w:rsid w:val="00AE42DA"/>
    <w:rsid w:val="00AE4C19"/>
    <w:rsid w:val="00AE535B"/>
    <w:rsid w:val="00AF7C22"/>
    <w:rsid w:val="00B00611"/>
    <w:rsid w:val="00B01E0C"/>
    <w:rsid w:val="00B0446D"/>
    <w:rsid w:val="00B06F75"/>
    <w:rsid w:val="00B163F4"/>
    <w:rsid w:val="00B166DC"/>
    <w:rsid w:val="00B16BA9"/>
    <w:rsid w:val="00B2188E"/>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0CE6"/>
    <w:rsid w:val="00B95D25"/>
    <w:rsid w:val="00BA2863"/>
    <w:rsid w:val="00BB1AE2"/>
    <w:rsid w:val="00BB2E22"/>
    <w:rsid w:val="00BB6A95"/>
    <w:rsid w:val="00BC0531"/>
    <w:rsid w:val="00BC5172"/>
    <w:rsid w:val="00BC7756"/>
    <w:rsid w:val="00BD2C5A"/>
    <w:rsid w:val="00BF0159"/>
    <w:rsid w:val="00BF250D"/>
    <w:rsid w:val="00BF736E"/>
    <w:rsid w:val="00C0210E"/>
    <w:rsid w:val="00C068FB"/>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95A98"/>
    <w:rsid w:val="00CA3666"/>
    <w:rsid w:val="00CA696D"/>
    <w:rsid w:val="00CC1C96"/>
    <w:rsid w:val="00CD15F0"/>
    <w:rsid w:val="00CD5BB6"/>
    <w:rsid w:val="00CE58B2"/>
    <w:rsid w:val="00CF01E6"/>
    <w:rsid w:val="00CF1FE2"/>
    <w:rsid w:val="00CF64B5"/>
    <w:rsid w:val="00D05B67"/>
    <w:rsid w:val="00D10689"/>
    <w:rsid w:val="00D155AE"/>
    <w:rsid w:val="00D16C41"/>
    <w:rsid w:val="00D3425C"/>
    <w:rsid w:val="00D35A9B"/>
    <w:rsid w:val="00D517EB"/>
    <w:rsid w:val="00D525F7"/>
    <w:rsid w:val="00D5409B"/>
    <w:rsid w:val="00D56F7B"/>
    <w:rsid w:val="00D57D76"/>
    <w:rsid w:val="00D635C0"/>
    <w:rsid w:val="00D6369A"/>
    <w:rsid w:val="00D678FB"/>
    <w:rsid w:val="00D8050D"/>
    <w:rsid w:val="00D8081A"/>
    <w:rsid w:val="00D83865"/>
    <w:rsid w:val="00D85B7F"/>
    <w:rsid w:val="00D86E33"/>
    <w:rsid w:val="00D929AA"/>
    <w:rsid w:val="00DA582B"/>
    <w:rsid w:val="00DA6F10"/>
    <w:rsid w:val="00DB45B9"/>
    <w:rsid w:val="00DB56AB"/>
    <w:rsid w:val="00DB6331"/>
    <w:rsid w:val="00DC02EE"/>
    <w:rsid w:val="00DC2D52"/>
    <w:rsid w:val="00DC3228"/>
    <w:rsid w:val="00DC35A8"/>
    <w:rsid w:val="00DC576A"/>
    <w:rsid w:val="00DE3907"/>
    <w:rsid w:val="00DF5A0F"/>
    <w:rsid w:val="00E03F8D"/>
    <w:rsid w:val="00E20257"/>
    <w:rsid w:val="00E26BE4"/>
    <w:rsid w:val="00E27F78"/>
    <w:rsid w:val="00E32C81"/>
    <w:rsid w:val="00E50500"/>
    <w:rsid w:val="00E53FDC"/>
    <w:rsid w:val="00E6063B"/>
    <w:rsid w:val="00E6461E"/>
    <w:rsid w:val="00E653CC"/>
    <w:rsid w:val="00E75826"/>
    <w:rsid w:val="00E758B3"/>
    <w:rsid w:val="00E76A5D"/>
    <w:rsid w:val="00EA28A2"/>
    <w:rsid w:val="00EA5086"/>
    <w:rsid w:val="00EA5D08"/>
    <w:rsid w:val="00EB26C4"/>
    <w:rsid w:val="00EC23F1"/>
    <w:rsid w:val="00ED1F24"/>
    <w:rsid w:val="00ED543E"/>
    <w:rsid w:val="00EE0704"/>
    <w:rsid w:val="00EE119F"/>
    <w:rsid w:val="00EE21ED"/>
    <w:rsid w:val="00EE6948"/>
    <w:rsid w:val="00EF2DDC"/>
    <w:rsid w:val="00F0078E"/>
    <w:rsid w:val="00F02C4D"/>
    <w:rsid w:val="00F03A3D"/>
    <w:rsid w:val="00F04209"/>
    <w:rsid w:val="00F143BD"/>
    <w:rsid w:val="00F333E2"/>
    <w:rsid w:val="00F346C9"/>
    <w:rsid w:val="00F3592D"/>
    <w:rsid w:val="00F36B2F"/>
    <w:rsid w:val="00F37895"/>
    <w:rsid w:val="00F43667"/>
    <w:rsid w:val="00F44D5D"/>
    <w:rsid w:val="00F4529F"/>
    <w:rsid w:val="00F53711"/>
    <w:rsid w:val="00F53D72"/>
    <w:rsid w:val="00F62E0C"/>
    <w:rsid w:val="00F672E9"/>
    <w:rsid w:val="00F762D0"/>
    <w:rsid w:val="00F83EB4"/>
    <w:rsid w:val="00F967D7"/>
    <w:rsid w:val="00FA3513"/>
    <w:rsid w:val="00FA54A1"/>
    <w:rsid w:val="00FA7018"/>
    <w:rsid w:val="00FB3B49"/>
    <w:rsid w:val="00FC0530"/>
    <w:rsid w:val="00FC359B"/>
    <w:rsid w:val="00FC5883"/>
    <w:rsid w:val="00FD3AE1"/>
    <w:rsid w:val="00FD5A6F"/>
    <w:rsid w:val="00FD6B53"/>
    <w:rsid w:val="00FE4378"/>
    <w:rsid w:val="00FE7C43"/>
    <w:rsid w:val="00FF75FD"/>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9C"/>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cf01">
    <w:name w:val="cf01"/>
    <w:basedOn w:val="DefaultParagraphFont"/>
    <w:rsid w:val="006519AB"/>
    <w:rPr>
      <w:rFonts w:ascii="Segoe UI" w:hAnsi="Segoe UI" w:cs="Segoe UI" w:hint="default"/>
      <w:sz w:val="18"/>
      <w:szCs w:val="18"/>
    </w:rPr>
  </w:style>
  <w:style w:type="character" w:customStyle="1" w:styleId="apple-converted-space">
    <w:name w:val="apple-converted-space"/>
    <w:basedOn w:val="DefaultParagraphFont"/>
    <w:rsid w:val="00EE0704"/>
  </w:style>
  <w:style w:type="paragraph" w:styleId="ListParagraph">
    <w:name w:val="List Paragraph"/>
    <w:basedOn w:val="Normal"/>
    <w:uiPriority w:val="34"/>
    <w:qFormat/>
    <w:rsid w:val="00FC0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6938">
      <w:bodyDiv w:val="1"/>
      <w:marLeft w:val="0"/>
      <w:marRight w:val="0"/>
      <w:marTop w:val="0"/>
      <w:marBottom w:val="0"/>
      <w:divBdr>
        <w:top w:val="none" w:sz="0" w:space="0" w:color="auto"/>
        <w:left w:val="none" w:sz="0" w:space="0" w:color="auto"/>
        <w:bottom w:val="none" w:sz="0" w:space="0" w:color="auto"/>
        <w:right w:val="none" w:sz="0" w:space="0" w:color="auto"/>
      </w:divBdr>
    </w:div>
    <w:div w:id="268632822">
      <w:bodyDiv w:val="1"/>
      <w:marLeft w:val="0"/>
      <w:marRight w:val="0"/>
      <w:marTop w:val="0"/>
      <w:marBottom w:val="0"/>
      <w:divBdr>
        <w:top w:val="none" w:sz="0" w:space="0" w:color="auto"/>
        <w:left w:val="none" w:sz="0" w:space="0" w:color="auto"/>
        <w:bottom w:val="none" w:sz="0" w:space="0" w:color="auto"/>
        <w:right w:val="none" w:sz="0" w:space="0" w:color="auto"/>
      </w:divBdr>
    </w:div>
    <w:div w:id="300502052">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cid:image001.png@01D9FCFF.5DAED82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gov.uk/government/publications/multi-agency-public-protection-arrangements-review" TargetMode="External"/><Relationship Id="rId28"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7.xml"/><Relationship Id="rId30" Type="http://schemas.openxmlformats.org/officeDocument/2006/relationships/image" Target="media/image8.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16</Pages>
  <Words>4651</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2023-10-12T13:27:00Z</dcterms:created>
  <dcterms:modified xsi:type="dcterms:W3CDTF">2023-10-23T11:29:00Z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