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710B0B29">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10ACC64C" w:rsidR="003C0362" w:rsidRPr="00D5409B" w:rsidRDefault="00920D23" w:rsidP="00D5409B">
      <w:pPr>
        <w:pStyle w:val="Heading1"/>
        <w:rPr>
          <w:rStyle w:val="IntenseReference"/>
          <w:b w:val="0"/>
          <w:bCs w:val="0"/>
          <w:smallCaps w:val="0"/>
          <w:color w:val="7030A0"/>
          <w:spacing w:val="0"/>
        </w:rPr>
      </w:pPr>
      <w:r>
        <w:rPr>
          <w:rStyle w:val="IntenseReference"/>
          <w:b w:val="0"/>
          <w:bCs w:val="0"/>
          <w:smallCaps w:val="0"/>
          <w:color w:val="7030A0"/>
          <w:spacing w:val="0"/>
        </w:rPr>
        <w:t>Dyfed Powys</w:t>
      </w:r>
      <w:r w:rsidR="00CA0817">
        <w:rPr>
          <w:rStyle w:val="IntenseReference"/>
          <w:b w:val="0"/>
          <w:bCs w:val="0"/>
          <w:smallCaps w:val="0"/>
          <w:color w:val="7030A0"/>
          <w:spacing w:val="0"/>
        </w:rPr>
        <w:t xml:space="preserve"> MAPPA</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2B8D9147">
            <wp:extent cx="7439025" cy="5384800"/>
            <wp:effectExtent l="57150" t="0" r="66675" b="1206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a:ext>
                      </a:extLst>
                    </a:blip>
                    <a:stretch>
                      <a:fillRect/>
                    </a:stretch>
                  </pic:blipFill>
                  <pic:spPr bwMode="auto">
                    <a:xfrm>
                      <a:off x="0" y="0"/>
                      <a:ext cx="7445780" cy="538969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0FA7A211" w:rsidR="009311B4" w:rsidRDefault="003C0362" w:rsidP="008D1CDE">
      <w:pPr>
        <w:pStyle w:val="Heading1"/>
      </w:pPr>
      <w:r w:rsidRPr="0069414D">
        <w:t>Annual Report</w:t>
      </w:r>
      <w:r w:rsidR="00920D23">
        <w:t xml:space="preserve"> 2024-25</w:t>
      </w:r>
    </w:p>
    <w:p w14:paraId="5681D774" w14:textId="2B8E5BB4" w:rsidR="00C260DF" w:rsidRDefault="00CD0AE4" w:rsidP="00CD0AE4">
      <w:pPr>
        <w:spacing w:line="240" w:lineRule="atLeast"/>
        <w:jc w:val="right"/>
      </w:pPr>
      <w:r>
        <w:rPr>
          <w:noProof/>
        </w:rPr>
        <w:drawing>
          <wp:inline distT="0" distB="0" distL="0" distR="0" wp14:anchorId="27438F79" wp14:editId="74B3A9FF">
            <wp:extent cx="1009080" cy="1236345"/>
            <wp:effectExtent l="0" t="0" r="635" b="1905"/>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cstate="email">
                      <a:extLst>
                        <a:ext uri="{28A0092B-C50C-407E-A947-70E740481C1C}">
                          <a14:useLocalDpi xmlns:a14="http://schemas.microsoft.com/office/drawing/2010/main"/>
                        </a:ext>
                      </a:extLst>
                    </a:blip>
                    <a:stretch>
                      <a:fillRect/>
                    </a:stretch>
                  </pic:blipFill>
                  <pic:spPr>
                    <a:xfrm>
                      <a:off x="0" y="0"/>
                      <a:ext cx="1013708" cy="1242016"/>
                    </a:xfrm>
                    <a:prstGeom prst="rect">
                      <a:avLst/>
                    </a:prstGeom>
                  </pic:spPr>
                </pic:pic>
              </a:graphicData>
            </a:graphic>
          </wp:inline>
        </w:drawing>
      </w:r>
    </w:p>
    <w:p w14:paraId="0C50DCB0" w14:textId="6356FDB7" w:rsidR="00C260DF" w:rsidRPr="00C260DF" w:rsidRDefault="00C260DF" w:rsidP="00C260DF">
      <w:pPr>
        <w:sectPr w:rsidR="00C260DF" w:rsidRPr="00C260DF" w:rsidSect="00740AED">
          <w:headerReference w:type="even" r:id="rId14"/>
          <w:headerReference w:type="default" r:id="rId15"/>
          <w:footerReference w:type="even" r:id="rId16"/>
          <w:footerReference w:type="default" r:id="rId17"/>
          <w:headerReference w:type="first" r:id="rId18"/>
          <w:footerReference w:type="first" r:id="rId19"/>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headerReference w:type="even" r:id="rId20"/>
          <w:headerReference w:type="default" r:id="rId21"/>
          <w:headerReference w:type="first" r:id="rId22"/>
          <w:footerReference w:type="first" r:id="rId23"/>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26C74579" w14:textId="04E5D19E" w:rsidR="00B31A14" w:rsidRPr="00B31A14" w:rsidRDefault="00B31A14" w:rsidP="00B31A14">
      <w:pPr>
        <w:pStyle w:val="MAPPA-Bodytext"/>
        <w:rPr>
          <w:sz w:val="24"/>
          <w:szCs w:val="28"/>
          <w:lang w:val="en-GB"/>
        </w:rPr>
      </w:pPr>
      <w:r w:rsidRPr="00B31A14">
        <w:rPr>
          <w:sz w:val="24"/>
          <w:szCs w:val="28"/>
        </w:rPr>
        <w:t>As the Regional Probation Director in Wales, it is a great privilege to contribute to this year’s Multi-Agency Public Protection Arrangements (MAPPA) Annual Report 2024 – 2025.</w:t>
      </w:r>
    </w:p>
    <w:p w14:paraId="18F82C96" w14:textId="190ACC6D" w:rsidR="00B31A14" w:rsidRPr="00B31A14" w:rsidRDefault="00B31A14" w:rsidP="00B31A14">
      <w:pPr>
        <w:rPr>
          <w:rFonts w:cs="Arial"/>
        </w:rPr>
      </w:pPr>
      <w:r w:rsidRPr="00B31A14">
        <w:rPr>
          <w:rFonts w:cs="Arial"/>
        </w:rPr>
        <w:t>MAPPA brings together the Probation Service, Police, Prison Service, and other agencies such as Housing, Local Authorities, Youth Justice, and Health Services to protect the public and manage risks posed by serious offenders. At the heart of the Probation Service is our commitment to working collaboratively with other agencies. By working together, we aim to strengthen our approach and make a meaningful impact in keeping our communities safe.</w:t>
      </w:r>
    </w:p>
    <w:p w14:paraId="5A92D782" w14:textId="130A9BE1" w:rsidR="00B31A14" w:rsidRDefault="00B31A14" w:rsidP="00B31A14">
      <w:pPr>
        <w:rPr>
          <w:rFonts w:cs="Arial"/>
        </w:rPr>
      </w:pPr>
      <w:r w:rsidRPr="00B31A14">
        <w:rPr>
          <w:rFonts w:cs="Arial"/>
        </w:rPr>
        <w:t>This year has seen many changes introduced to the Probation Service with a clear direction on placing public protection at its forefront. Enabling services to maximise efforts to those within custody and the community who present the most serious risk of sexual and violent behaviour.  MAPPA Strategic Management Boards are pivotal in holding all agencies to account on the effectiveness of multi-agency working arrangements. Providing assurance to victims and members of the public of the commitment of MAPPA to reduce re-offending and harm.</w:t>
      </w:r>
    </w:p>
    <w:p w14:paraId="57002612" w14:textId="77777777" w:rsidR="00B31A14" w:rsidRDefault="00B31A14" w:rsidP="00B31A14">
      <w:pPr>
        <w:rPr>
          <w:rFonts w:cs="Arial"/>
        </w:rPr>
      </w:pPr>
      <w:r>
        <w:rPr>
          <w:rFonts w:cs="Arial"/>
        </w:rPr>
        <w:t xml:space="preserve">With MAPPA marking its twenty fifth year it illustrates the success and dedication of all agencies involved. </w:t>
      </w:r>
      <w:r w:rsidRPr="004347B7">
        <w:rPr>
          <w:rFonts w:cs="Arial"/>
        </w:rPr>
        <w:t>Th</w:t>
      </w:r>
      <w:r>
        <w:rPr>
          <w:rFonts w:cs="Arial"/>
        </w:rPr>
        <w:t>is</w:t>
      </w:r>
      <w:r w:rsidRPr="004347B7">
        <w:rPr>
          <w:rFonts w:cs="Arial"/>
        </w:rPr>
        <w:t xml:space="preserve"> report provides statistics from the last year, </w:t>
      </w:r>
      <w:r>
        <w:rPr>
          <w:rFonts w:cs="Arial"/>
        </w:rPr>
        <w:t>presenting</w:t>
      </w:r>
      <w:r w:rsidRPr="004347B7">
        <w:rPr>
          <w:rFonts w:cs="Arial"/>
        </w:rPr>
        <w:t xml:space="preserve"> the </w:t>
      </w:r>
    </w:p>
    <w:p w14:paraId="3596BE21" w14:textId="759E5A6E" w:rsidR="00B31A14" w:rsidRPr="004347B7" w:rsidRDefault="00B31A14" w:rsidP="00B31A14">
      <w:pPr>
        <w:rPr>
          <w:rFonts w:cs="Arial"/>
        </w:rPr>
      </w:pPr>
      <w:r w:rsidRPr="004347B7">
        <w:rPr>
          <w:rFonts w:cs="Arial"/>
        </w:rPr>
        <w:t xml:space="preserve">number of individuals managed under MAPPA and how we meet our duty to </w:t>
      </w:r>
      <w:r>
        <w:rPr>
          <w:rFonts w:cs="Arial"/>
        </w:rPr>
        <w:t>address the root causes of those convicted of serious offences. There has been an increase in MAPPA this year evidencing the promise to the community to strive towards improvements and develop a culture of learning.</w:t>
      </w:r>
    </w:p>
    <w:p w14:paraId="733F8EAA" w14:textId="060F05F3" w:rsidR="00B31A14" w:rsidRPr="00B31A14" w:rsidRDefault="00B31A14" w:rsidP="00B31A14">
      <w:pPr>
        <w:rPr>
          <w:rFonts w:cs="Arial"/>
        </w:rPr>
      </w:pPr>
      <w:r w:rsidRPr="00B06951">
        <w:rPr>
          <w:rFonts w:cs="Arial"/>
        </w:rPr>
        <w:t xml:space="preserve">We appreciate all stakeholder contributions, which are vital to keeping communities safe through </w:t>
      </w:r>
      <w:r>
        <w:rPr>
          <w:rFonts w:cs="Arial"/>
        </w:rPr>
        <w:t>rigorous</w:t>
      </w:r>
      <w:r w:rsidRPr="00B06951">
        <w:rPr>
          <w:rFonts w:cs="Arial"/>
        </w:rPr>
        <w:t xml:space="preserve"> risk management.</w:t>
      </w:r>
    </w:p>
    <w:p w14:paraId="09373E2F" w14:textId="77777777" w:rsidR="00B31A14" w:rsidRDefault="00B31A14" w:rsidP="0008654E">
      <w:pPr>
        <w:pStyle w:val="MAPPA-Bodytext"/>
        <w:spacing w:after="0" w:line="240" w:lineRule="auto"/>
        <w:rPr>
          <w:b/>
          <w:bCs/>
          <w:color w:val="7030A0"/>
          <w:sz w:val="28"/>
          <w:szCs w:val="28"/>
        </w:rPr>
      </w:pPr>
    </w:p>
    <w:p w14:paraId="621BE386" w14:textId="28CEC36E" w:rsidR="0008654E" w:rsidRPr="00913822" w:rsidRDefault="0008654E" w:rsidP="0008654E">
      <w:pPr>
        <w:pStyle w:val="MAPPA-Bodytext"/>
        <w:spacing w:after="0" w:line="240" w:lineRule="auto"/>
        <w:rPr>
          <w:b/>
          <w:bCs/>
          <w:color w:val="7030A0"/>
          <w:sz w:val="28"/>
          <w:szCs w:val="28"/>
        </w:rPr>
      </w:pPr>
      <w:r w:rsidRPr="00913822">
        <w:rPr>
          <w:b/>
          <w:bCs/>
          <w:color w:val="7030A0"/>
          <w:sz w:val="28"/>
          <w:szCs w:val="28"/>
        </w:rPr>
        <w:t>Nic</w:t>
      </w:r>
      <w:r w:rsidR="00B31A14">
        <w:rPr>
          <w:b/>
          <w:bCs/>
          <w:color w:val="7030A0"/>
          <w:sz w:val="28"/>
          <w:szCs w:val="28"/>
        </w:rPr>
        <w:t>o</w:t>
      </w:r>
      <w:r w:rsidRPr="00913822">
        <w:rPr>
          <w:b/>
          <w:bCs/>
          <w:color w:val="7030A0"/>
          <w:sz w:val="28"/>
          <w:szCs w:val="28"/>
        </w:rPr>
        <w:t xml:space="preserve">la Davies, </w:t>
      </w:r>
    </w:p>
    <w:p w14:paraId="57A1F190" w14:textId="6719C56A" w:rsidR="0008654E" w:rsidRPr="00913822" w:rsidRDefault="0008654E" w:rsidP="0008654E">
      <w:pPr>
        <w:pStyle w:val="MAPPA-Bodytext"/>
        <w:spacing w:after="0" w:line="240" w:lineRule="auto"/>
        <w:rPr>
          <w:b/>
          <w:bCs/>
          <w:color w:val="7030A0"/>
          <w:sz w:val="28"/>
          <w:szCs w:val="28"/>
        </w:rPr>
      </w:pPr>
      <w:r w:rsidRPr="00913822">
        <w:rPr>
          <w:b/>
          <w:bCs/>
          <w:color w:val="7030A0"/>
          <w:sz w:val="28"/>
          <w:szCs w:val="28"/>
        </w:rPr>
        <w:t xml:space="preserve">Wales </w:t>
      </w:r>
      <w:r w:rsidR="00B31A14">
        <w:rPr>
          <w:b/>
          <w:bCs/>
          <w:color w:val="7030A0"/>
          <w:sz w:val="28"/>
          <w:szCs w:val="28"/>
        </w:rPr>
        <w:t xml:space="preserve">Regional Probation </w:t>
      </w:r>
      <w:r w:rsidRPr="00913822">
        <w:rPr>
          <w:b/>
          <w:bCs/>
          <w:color w:val="7030A0"/>
          <w:sz w:val="28"/>
          <w:szCs w:val="28"/>
        </w:rPr>
        <w:t>Director</w:t>
      </w:r>
      <w:r w:rsidR="00B31A14">
        <w:rPr>
          <w:b/>
          <w:bCs/>
          <w:color w:val="7030A0"/>
          <w:sz w:val="28"/>
          <w:szCs w:val="28"/>
        </w:rPr>
        <w:t>, Wales</w:t>
      </w:r>
      <w:r w:rsidRPr="00913822">
        <w:rPr>
          <w:b/>
          <w:bCs/>
          <w:color w:val="7030A0"/>
          <w:sz w:val="28"/>
          <w:szCs w:val="28"/>
        </w:rPr>
        <w:t xml:space="preserve"> Probation </w:t>
      </w:r>
    </w:p>
    <w:p w14:paraId="62333CEA" w14:textId="77777777" w:rsidR="00332EE6" w:rsidRDefault="00332EE6" w:rsidP="00332EE6">
      <w:pPr>
        <w:pStyle w:val="Default"/>
        <w:rPr>
          <w:rFonts w:ascii="Arial" w:hAnsi="Arial" w:cs="Arial"/>
          <w:color w:val="FFFFFF"/>
          <w:sz w:val="20"/>
          <w:szCs w:val="20"/>
        </w:rPr>
      </w:pPr>
    </w:p>
    <w:p w14:paraId="45FB7237" w14:textId="77777777" w:rsidR="0008654E" w:rsidRDefault="0008654E" w:rsidP="00332EE6">
      <w:pPr>
        <w:pStyle w:val="Default"/>
        <w:rPr>
          <w:rFonts w:ascii="Arial" w:hAnsi="Arial" w:cs="Arial"/>
          <w:color w:val="FFFFFF"/>
          <w:sz w:val="20"/>
          <w:szCs w:val="20"/>
        </w:rPr>
      </w:pPr>
    </w:p>
    <w:p w14:paraId="348321BB" w14:textId="37A6DED3" w:rsidR="0008654E" w:rsidRDefault="0008654E" w:rsidP="00332EE6">
      <w:pPr>
        <w:pStyle w:val="Default"/>
        <w:rPr>
          <w:rFonts w:ascii="Arial" w:hAnsi="Arial" w:cs="Arial"/>
          <w:color w:val="FFFFFF"/>
          <w:sz w:val="20"/>
          <w:szCs w:val="20"/>
        </w:rPr>
      </w:pPr>
      <w:r>
        <w:rPr>
          <w:rFonts w:ascii="Arial" w:hAnsi="Arial" w:cs="Arial"/>
          <w:noProof/>
          <w:color w:val="7030A0"/>
          <w:sz w:val="36"/>
          <w:szCs w:val="36"/>
        </w:rPr>
        <w:drawing>
          <wp:inline distT="0" distB="0" distL="0" distR="0" wp14:anchorId="17BF174D" wp14:editId="40177CCE">
            <wp:extent cx="2628900" cy="2709592"/>
            <wp:effectExtent l="0" t="0" r="0" b="0"/>
            <wp:docPr id="1312637226" name="Picture 1312637226" descr="Picture of Nicola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icture of Nicola Davies"/>
                    <pic:cNvPicPr/>
                  </pic:nvPicPr>
                  <pic:blipFill>
                    <a:blip r:embed="rId24" cstate="email">
                      <a:extLst>
                        <a:ext uri="{28A0092B-C50C-407E-A947-70E740481C1C}">
                          <a14:useLocalDpi xmlns:a14="http://schemas.microsoft.com/office/drawing/2010/main"/>
                        </a:ext>
                      </a:extLst>
                    </a:blip>
                    <a:stretch>
                      <a:fillRect/>
                    </a:stretch>
                  </pic:blipFill>
                  <pic:spPr>
                    <a:xfrm>
                      <a:off x="0" y="0"/>
                      <a:ext cx="2641766" cy="2722853"/>
                    </a:xfrm>
                    <a:prstGeom prst="rect">
                      <a:avLst/>
                    </a:prstGeom>
                  </pic:spPr>
                </pic:pic>
              </a:graphicData>
            </a:graphic>
          </wp:inline>
        </w:drawing>
      </w:r>
    </w:p>
    <w:p w14:paraId="34B9FABB" w14:textId="77777777" w:rsidR="0008654E" w:rsidRDefault="0008654E" w:rsidP="00332EE6">
      <w:pPr>
        <w:pStyle w:val="Default"/>
        <w:rPr>
          <w:rFonts w:ascii="Arial" w:hAnsi="Arial" w:cs="Arial"/>
          <w:color w:val="FFFFFF"/>
          <w:sz w:val="20"/>
          <w:szCs w:val="20"/>
        </w:rPr>
      </w:pPr>
    </w:p>
    <w:p w14:paraId="419B42C9" w14:textId="77777777" w:rsidR="0008654E" w:rsidRDefault="0008654E"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D8C4BC4" w:rsidR="00332EE6" w:rsidRDefault="00332EE6" w:rsidP="00332EE6">
      <w:pPr>
        <w:pStyle w:val="Default"/>
        <w:rPr>
          <w:rFonts w:ascii="Arial" w:hAnsi="Arial" w:cs="Arial"/>
          <w:color w:val="FFFFFF"/>
          <w:sz w:val="20"/>
          <w:szCs w:val="20"/>
        </w:rPr>
      </w:pPr>
    </w:p>
    <w:p w14:paraId="47D7F72D" w14:textId="77777777" w:rsidR="00332EE6" w:rsidRDefault="00332EE6" w:rsidP="00332EE6">
      <w:pPr>
        <w:pStyle w:val="Default"/>
        <w:rPr>
          <w:rFonts w:ascii="Arial" w:hAnsi="Arial" w:cs="Arial"/>
          <w:color w:val="FFFFFF"/>
          <w:sz w:val="20"/>
          <w:szCs w:val="20"/>
        </w:rPr>
      </w:pPr>
    </w:p>
    <w:p w14:paraId="12B2D434" w14:textId="77777777" w:rsidR="0008654E" w:rsidRDefault="0008654E" w:rsidP="00332EE6">
      <w:pPr>
        <w:pStyle w:val="Default"/>
        <w:rPr>
          <w:rFonts w:ascii="Arial" w:hAnsi="Arial" w:cs="Arial"/>
          <w:color w:val="FFFFFF"/>
          <w:sz w:val="20"/>
          <w:szCs w:val="20"/>
        </w:rPr>
      </w:pPr>
    </w:p>
    <w:p w14:paraId="5C5E2B21" w14:textId="77777777" w:rsidR="0008654E" w:rsidRDefault="0008654E" w:rsidP="00332EE6">
      <w:pPr>
        <w:pStyle w:val="Default"/>
        <w:rPr>
          <w:rFonts w:ascii="Arial" w:hAnsi="Arial" w:cs="Arial"/>
          <w:color w:val="FFFFFF"/>
          <w:sz w:val="20"/>
          <w:szCs w:val="20"/>
        </w:rPr>
      </w:pPr>
    </w:p>
    <w:p w14:paraId="39A16894" w14:textId="77777777" w:rsidR="0008654E" w:rsidRDefault="0008654E" w:rsidP="00332EE6">
      <w:pPr>
        <w:pStyle w:val="Default"/>
        <w:rPr>
          <w:rFonts w:ascii="Arial" w:hAnsi="Arial" w:cs="Arial"/>
          <w:color w:val="FFFFFF"/>
          <w:sz w:val="20"/>
          <w:szCs w:val="20"/>
        </w:rPr>
      </w:pPr>
    </w:p>
    <w:p w14:paraId="2B927D2C" w14:textId="77777777" w:rsidR="0008654E" w:rsidRDefault="0008654E" w:rsidP="00332EE6">
      <w:pPr>
        <w:pStyle w:val="Default"/>
        <w:rPr>
          <w:rFonts w:ascii="Arial" w:hAnsi="Arial" w:cs="Arial"/>
          <w:color w:val="FFFFFF"/>
          <w:sz w:val="20"/>
          <w:szCs w:val="20"/>
        </w:rPr>
      </w:pPr>
    </w:p>
    <w:p w14:paraId="7058D2DA" w14:textId="77777777" w:rsidR="0008654E" w:rsidRDefault="0008654E" w:rsidP="00332EE6">
      <w:pPr>
        <w:pStyle w:val="Default"/>
        <w:rPr>
          <w:rFonts w:ascii="Arial" w:hAnsi="Arial" w:cs="Arial"/>
          <w:color w:val="FFFFFF"/>
          <w:sz w:val="20"/>
          <w:szCs w:val="20"/>
        </w:rPr>
      </w:pPr>
    </w:p>
    <w:p w14:paraId="34640F46" w14:textId="77777777" w:rsidR="0008654E" w:rsidRDefault="0008654E" w:rsidP="00332EE6">
      <w:pPr>
        <w:pStyle w:val="Default"/>
        <w:rPr>
          <w:rFonts w:ascii="Arial" w:hAnsi="Arial" w:cs="Arial"/>
          <w:color w:val="FFFFFF"/>
          <w:sz w:val="20"/>
          <w:szCs w:val="20"/>
        </w:rPr>
      </w:pPr>
    </w:p>
    <w:p w14:paraId="1BAE6FC9" w14:textId="77777777" w:rsidR="0008654E" w:rsidRDefault="0008654E" w:rsidP="00332EE6">
      <w:pPr>
        <w:pStyle w:val="Default"/>
        <w:rPr>
          <w:rFonts w:ascii="Arial" w:hAnsi="Arial" w:cs="Arial"/>
          <w:color w:val="FFFFFF"/>
          <w:sz w:val="20"/>
          <w:szCs w:val="20"/>
        </w:rPr>
      </w:pPr>
    </w:p>
    <w:p w14:paraId="2ACABEEA" w14:textId="77777777" w:rsidR="0008654E" w:rsidRDefault="0008654E" w:rsidP="00332EE6">
      <w:pPr>
        <w:pStyle w:val="Default"/>
        <w:rPr>
          <w:rFonts w:ascii="Arial" w:hAnsi="Arial" w:cs="Arial"/>
          <w:color w:val="FFFFFF"/>
          <w:sz w:val="20"/>
          <w:szCs w:val="20"/>
        </w:rPr>
      </w:pPr>
    </w:p>
    <w:p w14:paraId="1CA201BD" w14:textId="77777777" w:rsidR="0008654E" w:rsidRDefault="0008654E" w:rsidP="00332EE6">
      <w:pPr>
        <w:pStyle w:val="Default"/>
        <w:rPr>
          <w:rFonts w:ascii="Arial" w:hAnsi="Arial" w:cs="Arial"/>
          <w:color w:val="FFFFFF"/>
          <w:sz w:val="20"/>
          <w:szCs w:val="20"/>
        </w:rPr>
      </w:pPr>
    </w:p>
    <w:p w14:paraId="4BD029CF" w14:textId="5C534E9D" w:rsidR="0008654E" w:rsidRPr="0008654E" w:rsidRDefault="0008654E" w:rsidP="00A5270A">
      <w:pPr>
        <w:jc w:val="both"/>
        <w:rPr>
          <w:rFonts w:cs="Arial"/>
          <w:color w:val="auto"/>
          <w:sz w:val="22"/>
          <w:szCs w:val="22"/>
        </w:rPr>
      </w:pPr>
      <w:r>
        <w:rPr>
          <w:rFonts w:cs="Arial"/>
        </w:rPr>
        <w:lastRenderedPageBreak/>
        <w:t xml:space="preserve">As we move through 2024 and into 2025, the Police remain committed to protecting the public and reducing serious harm.  Multi-Agency Public Protection Arrangements (MAPPA) continue to play a vital role in how we work with partners across Probation, Prisons, Health and local authorities to manage those who pose the greatest risks in our communities. </w:t>
      </w:r>
    </w:p>
    <w:p w14:paraId="4A883163" w14:textId="02FBB887" w:rsidR="0008654E" w:rsidRPr="0008654E" w:rsidRDefault="0008654E" w:rsidP="00A5270A">
      <w:pPr>
        <w:jc w:val="both"/>
        <w:rPr>
          <w:rFonts w:cs="Arial"/>
          <w:sz w:val="22"/>
          <w:szCs w:val="22"/>
        </w:rPr>
      </w:pPr>
      <w:r>
        <w:rPr>
          <w:rFonts w:cs="Arial"/>
        </w:rPr>
        <w:t>As Chief Constable, I remain committed to driving the force priorities in relation to tackling drug supply, domestic abuse, rape, and serious sexual offences to sit alongside the priorities set by the PCC in his Police and Crime Plan. Whilst it is necessary to focus on the needs of the victim, it is recognised that our investigations must also be focused on the offenders - to consider the wider risks of their behaviour.</w:t>
      </w:r>
    </w:p>
    <w:p w14:paraId="32DF1F06" w14:textId="0DE2BE34" w:rsidR="0008654E" w:rsidRDefault="0008654E" w:rsidP="00A5270A">
      <w:pPr>
        <w:jc w:val="both"/>
        <w:rPr>
          <w:rFonts w:cs="Arial"/>
        </w:rPr>
      </w:pPr>
      <w:r>
        <w:rPr>
          <w:rFonts w:cs="Arial"/>
        </w:rPr>
        <w:t>MAPPA arrangements provide a framework for effective information sharing between agencies and identifying the root causes and risks of offending behaviour, which enables effective risk management plans to be put in place to protect our communities. This annual report highlights the work that is undertaken within Dyfed Powys and how all agencies work together for this purpose.  Changes have been implemented, including the introduction of the offence of Coercive &amp; Controlling Behaviour as an automatically MAPPA eligible offence under Category 2 in February 2025, which is a positive step for victims.</w:t>
      </w:r>
    </w:p>
    <w:p w14:paraId="42B909DB" w14:textId="74B73C1E" w:rsidR="0008654E" w:rsidRDefault="0008654E" w:rsidP="00A5270A">
      <w:pPr>
        <w:jc w:val="both"/>
        <w:rPr>
          <w:rFonts w:cs="Arial"/>
        </w:rPr>
      </w:pPr>
      <w:r>
        <w:rPr>
          <w:rFonts w:cs="Arial"/>
        </w:rPr>
        <w:t>In 2025, the MAPPA ’25 campaign run by the National MAPPA Team commenced, where agencies involved in MAPPA have benefited from</w:t>
      </w:r>
      <w:r w:rsidR="00B0606C">
        <w:rPr>
          <w:rFonts w:cs="Arial"/>
        </w:rPr>
        <w:t xml:space="preserve"> being</w:t>
      </w:r>
      <w:r>
        <w:rPr>
          <w:rFonts w:cs="Arial"/>
        </w:rPr>
        <w:t xml:space="preserve"> provid</w:t>
      </w:r>
      <w:r w:rsidR="00B0606C">
        <w:rPr>
          <w:rFonts w:cs="Arial"/>
        </w:rPr>
        <w:t>ed</w:t>
      </w:r>
      <w:r>
        <w:rPr>
          <w:rFonts w:cs="Arial"/>
        </w:rPr>
        <w:t xml:space="preserve"> a series of online activity</w:t>
      </w:r>
      <w:r w:rsidR="00B0606C">
        <w:rPr>
          <w:rFonts w:cs="Arial"/>
        </w:rPr>
        <w:t>, for which the</w:t>
      </w:r>
      <w:r>
        <w:rPr>
          <w:rFonts w:cs="Arial"/>
        </w:rPr>
        <w:t xml:space="preserve"> aims includ</w:t>
      </w:r>
      <w:r w:rsidR="00B0606C">
        <w:rPr>
          <w:rFonts w:cs="Arial"/>
        </w:rPr>
        <w:t>e</w:t>
      </w:r>
      <w:r>
        <w:rPr>
          <w:rFonts w:cs="Arial"/>
        </w:rPr>
        <w:t xml:space="preserve"> increasing awareness of MAPPA, </w:t>
      </w:r>
      <w:r w:rsidR="00B0606C">
        <w:rPr>
          <w:rFonts w:cs="Arial"/>
        </w:rPr>
        <w:t>and promoting</w:t>
      </w:r>
      <w:r>
        <w:rPr>
          <w:rFonts w:cs="Arial"/>
        </w:rPr>
        <w:t xml:space="preserve"> best practice. This is to mark the 25th anniversary of the legislation which first introduced the requirement for multi-agency co-operation in the management of violent and sexual offenders. </w:t>
      </w:r>
    </w:p>
    <w:p w14:paraId="4FBBE502" w14:textId="77777777" w:rsidR="0008654E" w:rsidRDefault="0008654E" w:rsidP="00A5270A">
      <w:pPr>
        <w:jc w:val="both"/>
        <w:rPr>
          <w:rFonts w:cs="Arial"/>
        </w:rPr>
      </w:pPr>
      <w:r>
        <w:rPr>
          <w:rFonts w:cs="Arial"/>
        </w:rPr>
        <w:t>I commend this report and the work undertaken during the reporting period.</w:t>
      </w:r>
    </w:p>
    <w:p w14:paraId="26E21ECD" w14:textId="04B20189" w:rsidR="0008654E" w:rsidRPr="0008654E" w:rsidRDefault="0008654E" w:rsidP="0008654E">
      <w:pPr>
        <w:pStyle w:val="MAPPA-Bodytext"/>
        <w:rPr>
          <w:b/>
          <w:bCs/>
          <w:color w:val="7030A0"/>
          <w:sz w:val="28"/>
          <w:szCs w:val="32"/>
          <w:lang w:val="en-GB"/>
        </w:rPr>
      </w:pPr>
      <w:r w:rsidRPr="00770EDE">
        <w:rPr>
          <w:b/>
          <w:bCs/>
          <w:color w:val="7030A0"/>
          <w:sz w:val="28"/>
          <w:szCs w:val="32"/>
          <w:lang w:val="en-GB"/>
        </w:rPr>
        <w:t xml:space="preserve">Chief Constable </w:t>
      </w:r>
      <w:r>
        <w:rPr>
          <w:b/>
          <w:bCs/>
          <w:color w:val="7030A0"/>
          <w:sz w:val="28"/>
          <w:szCs w:val="32"/>
          <w:lang w:val="en-GB"/>
        </w:rPr>
        <w:t>Ifan Charles, Dyfed-Powys Police</w:t>
      </w:r>
    </w:p>
    <w:p w14:paraId="60224B16" w14:textId="77777777" w:rsidR="0008654E" w:rsidRDefault="0008654E" w:rsidP="00332EE6">
      <w:pPr>
        <w:pStyle w:val="Default"/>
        <w:rPr>
          <w:rFonts w:ascii="Arial" w:hAnsi="Arial" w:cs="Arial"/>
          <w:color w:val="FFFFFF"/>
          <w:sz w:val="20"/>
          <w:szCs w:val="20"/>
        </w:rPr>
      </w:pPr>
    </w:p>
    <w:p w14:paraId="18A5BC1A" w14:textId="292DFB67" w:rsidR="0008654E" w:rsidRPr="007C7106" w:rsidRDefault="0008654E" w:rsidP="00332EE6">
      <w:pPr>
        <w:pStyle w:val="Default"/>
        <w:rPr>
          <w:rFonts w:ascii="Arial" w:hAnsi="Arial" w:cs="Arial"/>
          <w:color w:val="FFFFFF"/>
          <w:sz w:val="20"/>
          <w:szCs w:val="20"/>
        </w:rPr>
      </w:pPr>
      <w:r>
        <w:rPr>
          <w:noProof/>
        </w:rPr>
        <w:drawing>
          <wp:inline distT="0" distB="0" distL="0" distR="0" wp14:anchorId="64125C9B" wp14:editId="71000096">
            <wp:extent cx="2114550" cy="3343486"/>
            <wp:effectExtent l="0" t="0" r="0" b="9525"/>
            <wp:docPr id="1654181781" name="Picture 1" descr="Picture image of head and shoulders of Chief Constable Ifan Charles of Dyfed Powys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181781" name="Picture 1" descr="Picture image of head and shoulders of Chief Constable Ifan Charles of Dyfed Powys Police"/>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128460" cy="3365480"/>
                    </a:xfrm>
                    <a:prstGeom prst="rect">
                      <a:avLst/>
                    </a:prstGeom>
                    <a:noFill/>
                    <a:ln>
                      <a:noFill/>
                    </a:ln>
                  </pic:spPr>
                </pic:pic>
              </a:graphicData>
            </a:graphic>
          </wp:inline>
        </w:drawing>
      </w:r>
    </w:p>
    <w:p w14:paraId="73B934C8" w14:textId="77777777" w:rsidR="0008654E" w:rsidRDefault="0008654E" w:rsidP="0008654E">
      <w:pPr>
        <w:pStyle w:val="MAPPA-Bodytext"/>
        <w:rPr>
          <w:b/>
          <w:bCs/>
          <w:color w:val="7030A0"/>
          <w:sz w:val="28"/>
          <w:szCs w:val="32"/>
          <w:lang w:val="en-GB"/>
        </w:rPr>
      </w:pPr>
    </w:p>
    <w:p w14:paraId="433255E2" w14:textId="06B1D048" w:rsidR="00332EE6" w:rsidRPr="0069414D" w:rsidRDefault="00332EE6" w:rsidP="008D1CDE">
      <w:pPr>
        <w:pStyle w:val="Heading1"/>
        <w:jc w:val="left"/>
      </w:pPr>
      <w:r w:rsidRPr="0069414D">
        <w:br w:type="page"/>
      </w: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4A2E2AB9"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6F3B21">
        <w:rPr>
          <w:rStyle w:val="Strong"/>
          <w:b w:val="0"/>
          <w:bCs w:val="0"/>
          <w:sz w:val="24"/>
          <w:szCs w:val="24"/>
        </w:rPr>
        <w:t>by</w:t>
      </w:r>
      <w:r w:rsidR="006F3B21">
        <w:rPr>
          <w:b/>
          <w:bCs/>
          <w:sz w:val="28"/>
          <w:szCs w:val="28"/>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lastRenderedPageBreak/>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 xml:space="preserve">Data on Category 4 individuals is not included in this report due to data protection issues </w:t>
      </w:r>
      <w:r>
        <w:rPr>
          <w:sz w:val="24"/>
          <w:szCs w:val="24"/>
          <w:lang w:val="en-GB"/>
        </w:rPr>
        <w:t>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26"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headerReference w:type="even" r:id="rId27"/>
          <w:headerReference w:type="default" r:id="rId28"/>
          <w:footerReference w:type="default" r:id="rId29"/>
          <w:headerReference w:type="first" r:id="rId3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FE640D"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FE640D" w:rsidRPr="00523CF4" w:rsidRDefault="00FE640D" w:rsidP="00FE640D">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1582FA3B"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658</w:t>
            </w:r>
          </w:p>
        </w:tc>
        <w:tc>
          <w:tcPr>
            <w:tcW w:w="2186" w:type="dxa"/>
          </w:tcPr>
          <w:p w14:paraId="1638E0FC" w14:textId="5CC67376"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127</w:t>
            </w:r>
          </w:p>
        </w:tc>
        <w:tc>
          <w:tcPr>
            <w:tcW w:w="2186" w:type="dxa"/>
          </w:tcPr>
          <w:p w14:paraId="1F1BCFAF" w14:textId="44486164"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sz w:val="24"/>
                <w:szCs w:val="24"/>
              </w:rPr>
              <w:t>-</w:t>
            </w:r>
          </w:p>
        </w:tc>
        <w:tc>
          <w:tcPr>
            <w:tcW w:w="2186" w:type="dxa"/>
          </w:tcPr>
          <w:p w14:paraId="08FB1F87" w14:textId="27CD05E8"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785</w:t>
            </w:r>
          </w:p>
        </w:tc>
      </w:tr>
      <w:tr w:rsidR="00FE640D"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FE640D" w:rsidRPr="00523CF4" w:rsidRDefault="00FE640D" w:rsidP="00FE640D">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7F68612E"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8</w:t>
            </w:r>
          </w:p>
        </w:tc>
        <w:tc>
          <w:tcPr>
            <w:tcW w:w="2186" w:type="dxa"/>
          </w:tcPr>
          <w:p w14:paraId="10F8D0CE" w14:textId="626521FD"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2</w:t>
            </w:r>
          </w:p>
        </w:tc>
        <w:tc>
          <w:tcPr>
            <w:tcW w:w="2186" w:type="dxa"/>
          </w:tcPr>
          <w:p w14:paraId="346F3891" w14:textId="5CD5BF8D"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13</w:t>
            </w:r>
          </w:p>
        </w:tc>
        <w:tc>
          <w:tcPr>
            <w:tcW w:w="2186" w:type="dxa"/>
          </w:tcPr>
          <w:p w14:paraId="29D9E254" w14:textId="0F22597F"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23</w:t>
            </w:r>
          </w:p>
        </w:tc>
      </w:tr>
      <w:tr w:rsidR="00FE640D"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FE640D" w:rsidRPr="00523CF4" w:rsidRDefault="00FE640D" w:rsidP="00FE640D">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33D00560"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0</w:t>
            </w:r>
          </w:p>
        </w:tc>
        <w:tc>
          <w:tcPr>
            <w:tcW w:w="2186" w:type="dxa"/>
          </w:tcPr>
          <w:p w14:paraId="26751848" w14:textId="4E6AFC1B"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0</w:t>
            </w:r>
          </w:p>
        </w:tc>
        <w:tc>
          <w:tcPr>
            <w:tcW w:w="2186" w:type="dxa"/>
          </w:tcPr>
          <w:p w14:paraId="75314FEE" w14:textId="7956758A"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0</w:t>
            </w:r>
          </w:p>
        </w:tc>
        <w:tc>
          <w:tcPr>
            <w:tcW w:w="2186" w:type="dxa"/>
          </w:tcPr>
          <w:p w14:paraId="7FD44C20" w14:textId="04E83841"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0</w:t>
            </w:r>
          </w:p>
        </w:tc>
      </w:tr>
      <w:tr w:rsidR="00FE640D"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FE640D" w:rsidRPr="00523CF4" w:rsidRDefault="00FE640D" w:rsidP="00FE640D">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5BC2D8AC"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666</w:t>
            </w:r>
          </w:p>
        </w:tc>
        <w:tc>
          <w:tcPr>
            <w:tcW w:w="2186" w:type="dxa"/>
          </w:tcPr>
          <w:p w14:paraId="4B320A3C" w14:textId="5CFF2E20"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129</w:t>
            </w:r>
          </w:p>
        </w:tc>
        <w:tc>
          <w:tcPr>
            <w:tcW w:w="2186" w:type="dxa"/>
          </w:tcPr>
          <w:p w14:paraId="59BF82DA" w14:textId="44997431"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13</w:t>
            </w:r>
          </w:p>
        </w:tc>
        <w:tc>
          <w:tcPr>
            <w:tcW w:w="2186" w:type="dxa"/>
          </w:tcPr>
          <w:p w14:paraId="230BC3FB" w14:textId="4E0B4B39"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808</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FE640D"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FE640D" w:rsidRPr="00523CF4" w:rsidRDefault="00FE640D" w:rsidP="00FE640D">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7EBD7F76"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17</w:t>
            </w:r>
          </w:p>
        </w:tc>
        <w:tc>
          <w:tcPr>
            <w:tcW w:w="2186" w:type="dxa"/>
          </w:tcPr>
          <w:p w14:paraId="231D96FE" w14:textId="46CFC87B"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16</w:t>
            </w:r>
          </w:p>
        </w:tc>
        <w:tc>
          <w:tcPr>
            <w:tcW w:w="2186" w:type="dxa"/>
          </w:tcPr>
          <w:p w14:paraId="413645CC" w14:textId="2C4ADED7"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34</w:t>
            </w:r>
          </w:p>
        </w:tc>
        <w:tc>
          <w:tcPr>
            <w:tcW w:w="2186" w:type="dxa"/>
          </w:tcPr>
          <w:p w14:paraId="5A206D70" w14:textId="4F53B4DF"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67</w:t>
            </w:r>
          </w:p>
        </w:tc>
      </w:tr>
      <w:tr w:rsidR="00FE640D"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FE640D" w:rsidRPr="00523CF4" w:rsidRDefault="00FE640D" w:rsidP="00FE640D">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594EB5E3"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4</w:t>
            </w:r>
          </w:p>
        </w:tc>
        <w:tc>
          <w:tcPr>
            <w:tcW w:w="2186" w:type="dxa"/>
          </w:tcPr>
          <w:p w14:paraId="4AF1F0B4" w14:textId="3BA4AE5D"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1</w:t>
            </w:r>
          </w:p>
        </w:tc>
        <w:tc>
          <w:tcPr>
            <w:tcW w:w="2186" w:type="dxa"/>
          </w:tcPr>
          <w:p w14:paraId="3EABFC56" w14:textId="37C20B04"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3</w:t>
            </w:r>
          </w:p>
        </w:tc>
        <w:tc>
          <w:tcPr>
            <w:tcW w:w="2186" w:type="dxa"/>
          </w:tcPr>
          <w:p w14:paraId="66FC4C00" w14:textId="2A2D5B24"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8</w:t>
            </w:r>
          </w:p>
        </w:tc>
      </w:tr>
      <w:tr w:rsidR="00FE640D"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FE640D" w:rsidRPr="00523CF4" w:rsidRDefault="00FE640D" w:rsidP="00FE640D">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90E40E2"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21</w:t>
            </w:r>
          </w:p>
        </w:tc>
        <w:tc>
          <w:tcPr>
            <w:tcW w:w="2186" w:type="dxa"/>
          </w:tcPr>
          <w:p w14:paraId="5D543B3B" w14:textId="22DBD88C"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17</w:t>
            </w:r>
          </w:p>
        </w:tc>
        <w:tc>
          <w:tcPr>
            <w:tcW w:w="2186" w:type="dxa"/>
          </w:tcPr>
          <w:p w14:paraId="03713ACD" w14:textId="670F4068"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37</w:t>
            </w:r>
          </w:p>
        </w:tc>
        <w:tc>
          <w:tcPr>
            <w:tcW w:w="2186" w:type="dxa"/>
          </w:tcPr>
          <w:p w14:paraId="29E98152" w14:textId="4F26D5E8"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Cs/>
                <w:sz w:val="24"/>
                <w:szCs w:val="24"/>
              </w:rPr>
              <w:fldChar w:fldCharType="begin"/>
            </w:r>
            <w:r w:rsidRPr="00FE640D">
              <w:rPr>
                <w:b w:val="0"/>
                <w:bCs/>
                <w:sz w:val="24"/>
                <w:szCs w:val="24"/>
              </w:rPr>
              <w:instrText xml:space="preserve"> =Sum(ABOVE) </w:instrText>
            </w:r>
            <w:r w:rsidRPr="00FE640D">
              <w:rPr>
                <w:bCs/>
                <w:sz w:val="24"/>
                <w:szCs w:val="24"/>
              </w:rPr>
              <w:fldChar w:fldCharType="separate"/>
            </w:r>
            <w:r w:rsidRPr="00FE640D">
              <w:rPr>
                <w:b w:val="0"/>
                <w:bCs/>
                <w:noProof/>
                <w:sz w:val="24"/>
                <w:szCs w:val="24"/>
              </w:rPr>
              <w:t>75</w:t>
            </w:r>
            <w:r w:rsidRPr="00FE640D">
              <w:rPr>
                <w:bCs/>
                <w:sz w:val="24"/>
                <w:szCs w:val="24"/>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77E3ECED" w:rsidR="00332EE6" w:rsidRPr="00523CF4" w:rsidRDefault="00FE640D"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73AAEDD7" w:rsidR="00052623" w:rsidRPr="00523CF4" w:rsidRDefault="00AA6B03"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4E085D05" w:rsidR="00332EE6" w:rsidRPr="00523CF4" w:rsidRDefault="00FE640D"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472DA7D9" w:rsidR="00A231D9" w:rsidRPr="00523CF4" w:rsidRDefault="00FE640D"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63</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3D8D0926" w:rsidR="00A231D9" w:rsidRPr="00523CF4" w:rsidRDefault="00FE640D"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66A4BE0F" w:rsidR="00A231D9" w:rsidRPr="00523CF4" w:rsidRDefault="00FE640D"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591C3BAF" w:rsidR="00332EE6" w:rsidRPr="00523CF4" w:rsidRDefault="00FE640D"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FE640D"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FE640D" w:rsidRPr="00523CF4" w:rsidRDefault="00FE640D" w:rsidP="00FE640D">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77738E45"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5</w:t>
            </w:r>
          </w:p>
        </w:tc>
        <w:tc>
          <w:tcPr>
            <w:tcW w:w="2186" w:type="dxa"/>
          </w:tcPr>
          <w:p w14:paraId="34F9E68F" w14:textId="2725D9F0"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6</w:t>
            </w:r>
          </w:p>
        </w:tc>
        <w:tc>
          <w:tcPr>
            <w:tcW w:w="2186" w:type="dxa"/>
          </w:tcPr>
          <w:p w14:paraId="720ECB5F" w14:textId="7226A32D"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16</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4F4EF121" w:rsidR="00FE640D" w:rsidRPr="00FE640D" w:rsidRDefault="00FE640D" w:rsidP="00FE640D">
            <w:pPr>
              <w:pStyle w:val="MAPPA-Tabletext"/>
              <w:jc w:val="right"/>
              <w:rPr>
                <w:b w:val="0"/>
                <w:sz w:val="24"/>
                <w:szCs w:val="24"/>
                <w:lang w:val="en-GB"/>
              </w:rPr>
            </w:pPr>
            <w:r w:rsidRPr="00FE640D">
              <w:rPr>
                <w:b w:val="0"/>
                <w:noProof/>
                <w:sz w:val="24"/>
                <w:szCs w:val="24"/>
              </w:rPr>
              <w:t>27</w:t>
            </w:r>
          </w:p>
        </w:tc>
      </w:tr>
      <w:tr w:rsidR="00FE640D"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FE640D" w:rsidRPr="00523CF4" w:rsidRDefault="00FE640D" w:rsidP="00FE640D">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22855B87"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2</w:t>
            </w:r>
          </w:p>
        </w:tc>
        <w:tc>
          <w:tcPr>
            <w:tcW w:w="2186" w:type="dxa"/>
          </w:tcPr>
          <w:p w14:paraId="272FF4F7" w14:textId="71150A07"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1</w:t>
            </w:r>
          </w:p>
        </w:tc>
        <w:tc>
          <w:tcPr>
            <w:tcW w:w="2186" w:type="dxa"/>
          </w:tcPr>
          <w:p w14:paraId="75D55EA6" w14:textId="4F2EB364" w:rsidR="00FE640D" w:rsidRPr="00FE640D" w:rsidRDefault="00FE640D" w:rsidP="00FE640D">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FE640D">
              <w:rPr>
                <w:b w:val="0"/>
                <w:bCs/>
                <w:noProof/>
                <w:sz w:val="24"/>
                <w:szCs w:val="24"/>
              </w:rPr>
              <w:t>2</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4DA4DF1D" w:rsidR="00FE640D" w:rsidRPr="00FE640D" w:rsidRDefault="00FE640D" w:rsidP="00FE640D">
            <w:pPr>
              <w:pStyle w:val="MAPPA-Tabletext"/>
              <w:jc w:val="right"/>
              <w:rPr>
                <w:b w:val="0"/>
                <w:sz w:val="24"/>
                <w:szCs w:val="24"/>
                <w:lang w:val="en-GB"/>
              </w:rPr>
            </w:pPr>
            <w:r w:rsidRPr="00FE640D">
              <w:rPr>
                <w:b w:val="0"/>
                <w:noProof/>
                <w:sz w:val="24"/>
                <w:szCs w:val="24"/>
              </w:rPr>
              <w:t>5</w:t>
            </w:r>
          </w:p>
        </w:tc>
      </w:tr>
      <w:tr w:rsidR="00FE640D"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FE640D" w:rsidRPr="00523CF4" w:rsidRDefault="00FE640D" w:rsidP="00FE640D">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491048EE" w:rsidR="00FE640D" w:rsidRPr="00FE640D" w:rsidRDefault="00FE640D" w:rsidP="00FE640D">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FE640D">
              <w:rPr>
                <w:sz w:val="24"/>
                <w:szCs w:val="24"/>
              </w:rPr>
              <w:fldChar w:fldCharType="begin"/>
            </w:r>
            <w:r w:rsidRPr="00FE640D">
              <w:rPr>
                <w:b w:val="0"/>
                <w:sz w:val="24"/>
                <w:szCs w:val="24"/>
              </w:rPr>
              <w:instrText xml:space="preserve"> =SUM(ABOVE) </w:instrText>
            </w:r>
            <w:r w:rsidRPr="00FE640D">
              <w:rPr>
                <w:sz w:val="24"/>
                <w:szCs w:val="24"/>
              </w:rPr>
              <w:fldChar w:fldCharType="separate"/>
            </w:r>
            <w:r w:rsidRPr="00FE640D">
              <w:rPr>
                <w:b w:val="0"/>
                <w:noProof/>
                <w:sz w:val="24"/>
                <w:szCs w:val="24"/>
              </w:rPr>
              <w:t>7</w:t>
            </w:r>
            <w:r w:rsidRPr="00FE640D">
              <w:rPr>
                <w:sz w:val="24"/>
                <w:szCs w:val="24"/>
              </w:rPr>
              <w:fldChar w:fldCharType="end"/>
            </w:r>
          </w:p>
        </w:tc>
        <w:tc>
          <w:tcPr>
            <w:tcW w:w="2186" w:type="dxa"/>
          </w:tcPr>
          <w:p w14:paraId="184256C5" w14:textId="10CAB3CC" w:rsidR="00FE640D" w:rsidRPr="00FE640D" w:rsidRDefault="00FE640D" w:rsidP="00FE640D">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FE640D">
              <w:rPr>
                <w:sz w:val="24"/>
                <w:szCs w:val="24"/>
              </w:rPr>
              <w:fldChar w:fldCharType="begin"/>
            </w:r>
            <w:r w:rsidRPr="00FE640D">
              <w:rPr>
                <w:b w:val="0"/>
                <w:sz w:val="24"/>
                <w:szCs w:val="24"/>
              </w:rPr>
              <w:instrText xml:space="preserve"> =SUM(ABOVE) </w:instrText>
            </w:r>
            <w:r w:rsidRPr="00FE640D">
              <w:rPr>
                <w:sz w:val="24"/>
                <w:szCs w:val="24"/>
              </w:rPr>
              <w:fldChar w:fldCharType="separate"/>
            </w:r>
            <w:r w:rsidRPr="00FE640D">
              <w:rPr>
                <w:b w:val="0"/>
                <w:noProof/>
                <w:sz w:val="24"/>
                <w:szCs w:val="24"/>
              </w:rPr>
              <w:t>7</w:t>
            </w:r>
            <w:r w:rsidRPr="00FE640D">
              <w:rPr>
                <w:sz w:val="24"/>
                <w:szCs w:val="24"/>
              </w:rPr>
              <w:fldChar w:fldCharType="end"/>
            </w:r>
          </w:p>
        </w:tc>
        <w:tc>
          <w:tcPr>
            <w:tcW w:w="2186" w:type="dxa"/>
          </w:tcPr>
          <w:p w14:paraId="44078787" w14:textId="4B604AB6" w:rsidR="00FE640D" w:rsidRPr="00FE640D" w:rsidRDefault="00FE640D" w:rsidP="00FE640D">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FE640D">
              <w:rPr>
                <w:sz w:val="24"/>
                <w:szCs w:val="24"/>
              </w:rPr>
              <w:fldChar w:fldCharType="begin"/>
            </w:r>
            <w:r w:rsidRPr="00FE640D">
              <w:rPr>
                <w:b w:val="0"/>
                <w:sz w:val="24"/>
                <w:szCs w:val="24"/>
              </w:rPr>
              <w:instrText xml:space="preserve"> =SUM(ABOVE) </w:instrText>
            </w:r>
            <w:r w:rsidRPr="00FE640D">
              <w:rPr>
                <w:sz w:val="24"/>
                <w:szCs w:val="24"/>
              </w:rPr>
              <w:fldChar w:fldCharType="separate"/>
            </w:r>
            <w:r w:rsidRPr="00FE640D">
              <w:rPr>
                <w:b w:val="0"/>
                <w:noProof/>
                <w:sz w:val="24"/>
                <w:szCs w:val="24"/>
              </w:rPr>
              <w:t>18</w:t>
            </w:r>
            <w:r w:rsidRPr="00FE640D">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81F0B66" w:rsidR="00FE640D" w:rsidRPr="00FE640D" w:rsidRDefault="00FE640D" w:rsidP="00FE640D">
            <w:pPr>
              <w:pStyle w:val="MAPPA-Tabletext"/>
              <w:jc w:val="right"/>
              <w:rPr>
                <w:b w:val="0"/>
                <w:sz w:val="24"/>
                <w:szCs w:val="24"/>
                <w:lang w:val="en-GB"/>
              </w:rPr>
            </w:pPr>
            <w:r w:rsidRPr="00FE640D">
              <w:rPr>
                <w:b w:val="0"/>
                <w:noProof/>
                <w:sz w:val="24"/>
                <w:szCs w:val="24"/>
              </w:rPr>
              <w:t>32</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7F3F78F5" w:rsidR="00FA3513" w:rsidRPr="00523CF4" w:rsidRDefault="00FE640D"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4110520E" w:rsidR="00FA3513" w:rsidRPr="00523CF4" w:rsidRDefault="00FE640D"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A28B117" w:rsidR="00FA3513" w:rsidRPr="00523CF4" w:rsidRDefault="00FE640D"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302464E5" w:rsidR="00332EE6" w:rsidRPr="004265C9" w:rsidRDefault="00FE640D"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140</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headerReference w:type="even" r:id="rId31"/>
          <w:headerReference w:type="default" r:id="rId32"/>
          <w:footerReference w:type="default" r:id="rId33"/>
          <w:headerReference w:type="first" r:id="rId34"/>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w:t>
      </w:r>
      <w:r w:rsidRPr="00B510E5">
        <w:rPr>
          <w:sz w:val="24"/>
          <w:szCs w:val="24"/>
          <w:lang w:val="en-GB"/>
        </w:rPr>
        <w:t xml:space="preserve">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lastRenderedPageBreak/>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lastRenderedPageBreak/>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headerReference w:type="even" r:id="rId35"/>
          <w:headerReference w:type="default" r:id="rId36"/>
          <w:footerReference w:type="default" r:id="rId37"/>
          <w:headerReference w:type="first" r:id="rId38"/>
          <w:pgSz w:w="11905" w:h="16837" w:code="9"/>
          <w:pgMar w:top="720" w:right="720" w:bottom="720" w:left="720" w:header="720" w:footer="567" w:gutter="0"/>
          <w:cols w:space="720"/>
          <w:noEndnote/>
        </w:sect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4F2E7F66" w14:textId="3B512A2C" w:rsidR="0008654E" w:rsidRDefault="0008654E" w:rsidP="00B0606C">
      <w:pPr>
        <w:pStyle w:val="xxxmsonormal"/>
        <w:rPr>
          <w:rFonts w:ascii="Arial" w:hAnsi="Arial" w:cs="Arial"/>
          <w:color w:val="7030A0"/>
          <w:sz w:val="24"/>
          <w:szCs w:val="24"/>
        </w:rPr>
      </w:pPr>
      <w:r w:rsidRPr="00920D23">
        <w:rPr>
          <w:rFonts w:ascii="Arial" w:hAnsi="Arial" w:cs="Arial"/>
          <w:color w:val="7030A0"/>
          <w:sz w:val="24"/>
          <w:szCs w:val="24"/>
        </w:rPr>
        <w:t>T</w:t>
      </w:r>
      <w:r w:rsidR="00974DA0">
        <w:rPr>
          <w:rFonts w:ascii="Arial" w:hAnsi="Arial" w:cs="Arial"/>
          <w:color w:val="7030A0"/>
          <w:sz w:val="24"/>
          <w:szCs w:val="24"/>
        </w:rPr>
        <w:t>-</w:t>
      </w:r>
      <w:r w:rsidRPr="00920D23">
        <w:rPr>
          <w:rFonts w:ascii="Arial" w:hAnsi="Arial" w:cs="Arial"/>
          <w:color w:val="7030A0"/>
          <w:sz w:val="24"/>
          <w:szCs w:val="24"/>
        </w:rPr>
        <w:t>Assistant Chief Constable, Andrew Edwards, Dyfed Powys Police</w:t>
      </w:r>
    </w:p>
    <w:p w14:paraId="084145F1" w14:textId="77777777" w:rsidR="00920D23" w:rsidRPr="00920D23" w:rsidRDefault="00920D23" w:rsidP="00B0606C">
      <w:pPr>
        <w:pStyle w:val="xxxmsonormal"/>
        <w:spacing w:line="276" w:lineRule="auto"/>
        <w:rPr>
          <w:rFonts w:ascii="Arial" w:hAnsi="Arial" w:cs="Arial"/>
          <w:color w:val="7030A0"/>
          <w:sz w:val="24"/>
          <w:szCs w:val="24"/>
        </w:rPr>
      </w:pPr>
    </w:p>
    <w:p w14:paraId="63065FE7" w14:textId="77777777" w:rsidR="00B0606C" w:rsidRDefault="0008654E" w:rsidP="00B0606C">
      <w:pPr>
        <w:pStyle w:val="xxxmsonormal"/>
        <w:rPr>
          <w:rFonts w:ascii="Arial" w:hAnsi="Arial" w:cs="Arial"/>
          <w:color w:val="7030A0"/>
          <w:sz w:val="24"/>
          <w:szCs w:val="24"/>
        </w:rPr>
      </w:pPr>
      <w:r w:rsidRPr="00920D23">
        <w:rPr>
          <w:rFonts w:ascii="Arial" w:hAnsi="Arial" w:cs="Arial"/>
          <w:color w:val="7030A0"/>
          <w:sz w:val="24"/>
          <w:szCs w:val="24"/>
        </w:rPr>
        <w:t>Liz Bowen, Head of Dyfed-Powys Probation Delivery Unit</w:t>
      </w:r>
    </w:p>
    <w:p w14:paraId="5F4392F8" w14:textId="77777777" w:rsidR="00B0606C" w:rsidRDefault="00B0606C" w:rsidP="00B0606C">
      <w:pPr>
        <w:pStyle w:val="xxxmsonormal"/>
        <w:spacing w:line="276" w:lineRule="auto"/>
        <w:rPr>
          <w:rFonts w:ascii="Arial" w:hAnsi="Arial" w:cs="Arial"/>
          <w:color w:val="7030A0"/>
          <w:sz w:val="24"/>
          <w:szCs w:val="24"/>
        </w:rPr>
      </w:pPr>
    </w:p>
    <w:p w14:paraId="084D974C" w14:textId="2404B0FB" w:rsidR="0008654E" w:rsidRPr="00920D23" w:rsidRDefault="0008654E" w:rsidP="00B0606C">
      <w:pPr>
        <w:pStyle w:val="xxxmsonormal"/>
        <w:rPr>
          <w:rFonts w:ascii="Arial" w:hAnsi="Arial" w:cs="Arial"/>
          <w:color w:val="7030A0"/>
          <w:sz w:val="24"/>
          <w:szCs w:val="24"/>
        </w:rPr>
      </w:pPr>
      <w:r w:rsidRPr="00920D23">
        <w:rPr>
          <w:rFonts w:ascii="Arial" w:hAnsi="Arial" w:cs="Arial"/>
          <w:color w:val="7030A0"/>
          <w:sz w:val="24"/>
          <w:szCs w:val="24"/>
        </w:rPr>
        <w:t>Chris Simpson, Governor, HMP Swansea</w:t>
      </w:r>
    </w:p>
    <w:p w14:paraId="23B1ED71" w14:textId="77777777" w:rsidR="0008654E" w:rsidRDefault="0008654E" w:rsidP="0008654E">
      <w:pPr>
        <w:pStyle w:val="xxxmsonormal"/>
      </w:pPr>
      <w:r>
        <w:rPr>
          <w:rFonts w:ascii="Arial" w:hAnsi="Arial" w:cs="Arial"/>
          <w:sz w:val="20"/>
          <w:szCs w:val="20"/>
        </w:rPr>
        <w:t> </w:t>
      </w:r>
    </w:p>
    <w:p w14:paraId="7BEECFAE" w14:textId="77777777" w:rsidR="0008654E" w:rsidRPr="0008654E" w:rsidRDefault="0008654E" w:rsidP="0008654E">
      <w:pPr>
        <w:pStyle w:val="xxxmsonormal"/>
        <w:jc w:val="both"/>
        <w:rPr>
          <w:sz w:val="28"/>
          <w:szCs w:val="28"/>
        </w:rPr>
      </w:pPr>
      <w:r w:rsidRPr="0008654E">
        <w:rPr>
          <w:rFonts w:ascii="Arial" w:hAnsi="Arial" w:cs="Arial"/>
          <w:sz w:val="24"/>
          <w:szCs w:val="24"/>
        </w:rPr>
        <w:t xml:space="preserve">This report marks another year of significant achievement and progress. </w:t>
      </w:r>
    </w:p>
    <w:p w14:paraId="13A238EE" w14:textId="77777777" w:rsidR="0008654E" w:rsidRPr="0008654E" w:rsidRDefault="0008654E" w:rsidP="0008654E">
      <w:pPr>
        <w:pStyle w:val="xxxmsonormal"/>
        <w:jc w:val="both"/>
        <w:rPr>
          <w:sz w:val="28"/>
          <w:szCs w:val="28"/>
        </w:rPr>
      </w:pPr>
      <w:r w:rsidRPr="0008654E">
        <w:rPr>
          <w:rFonts w:ascii="Arial" w:hAnsi="Arial" w:cs="Arial"/>
          <w:sz w:val="24"/>
          <w:szCs w:val="24"/>
        </w:rPr>
        <w:t> </w:t>
      </w:r>
    </w:p>
    <w:p w14:paraId="1FD083A7" w14:textId="1407FEEE" w:rsidR="0008654E" w:rsidRPr="0008654E" w:rsidRDefault="0008654E" w:rsidP="0008654E">
      <w:pPr>
        <w:rPr>
          <w:sz w:val="32"/>
          <w:szCs w:val="32"/>
        </w:rPr>
      </w:pPr>
      <w:r w:rsidRPr="0008654E">
        <w:rPr>
          <w:rFonts w:cs="Arial"/>
        </w:rPr>
        <w:t xml:space="preserve">Over this period, maintaining strong collaborative relationships across all agencies has been a priority whilst navigating some leadership changes, to ensure continuity in partnership. Effective multi-agency collaboration continues to be central to our success, enabling us to respond to complex challenges posed by the management of high-risk individuals, responding with coordinated informed approaches utilising fully the legal powers and expertise that all agencies can offer. </w:t>
      </w:r>
    </w:p>
    <w:p w14:paraId="3E995305" w14:textId="2390AC25" w:rsidR="0008654E" w:rsidRPr="00920D23" w:rsidRDefault="0008654E" w:rsidP="00920D23">
      <w:pPr>
        <w:rPr>
          <w:sz w:val="32"/>
          <w:szCs w:val="32"/>
        </w:rPr>
      </w:pPr>
      <w:r w:rsidRPr="0008654E">
        <w:rPr>
          <w:rFonts w:cs="Arial"/>
        </w:rPr>
        <w:t xml:space="preserve">We collectively acknowledge the profound and enduring impact of crime upon victims, ensuring that this informs practice to manage risks holistically. The Victims and Prisoners Act 2024 added the offence of controlling and coercive behaviour to the list of MAPPA eligible offences. This was added to Section 327 (4A) of the Criminal Justice Act 2003, meaning anyone receiving a qualifying sentence for this offence, will automatically qualify for MAPPA management under Category 2, and came into effect in February 2025. This means an increased number of domestic abuse perpetrators will automatically qualify to be managed under MAPPA arrangements. </w:t>
      </w:r>
    </w:p>
    <w:p w14:paraId="1B12C95A" w14:textId="77777777" w:rsidR="0008654E" w:rsidRPr="0008654E" w:rsidRDefault="0008654E" w:rsidP="0008654E">
      <w:pPr>
        <w:pStyle w:val="xxxmsonormal"/>
        <w:jc w:val="both"/>
        <w:rPr>
          <w:sz w:val="28"/>
          <w:szCs w:val="28"/>
        </w:rPr>
      </w:pPr>
      <w:r w:rsidRPr="0008654E">
        <w:rPr>
          <w:rFonts w:ascii="Arial" w:hAnsi="Arial" w:cs="Arial"/>
          <w:sz w:val="24"/>
          <w:szCs w:val="24"/>
        </w:rPr>
        <w:t>Some of the key developments which have taken place locally in 2024-25:</w:t>
      </w:r>
    </w:p>
    <w:p w14:paraId="3AC32FB4" w14:textId="23713E8B" w:rsidR="0008654E" w:rsidRPr="00920D23" w:rsidRDefault="0008654E" w:rsidP="0008654E">
      <w:pPr>
        <w:pStyle w:val="xxmsolistparagraph"/>
        <w:numPr>
          <w:ilvl w:val="0"/>
          <w:numId w:val="4"/>
        </w:numPr>
        <w:rPr>
          <w:rFonts w:eastAsia="Times New Roman"/>
          <w:sz w:val="24"/>
          <w:szCs w:val="24"/>
        </w:rPr>
      </w:pPr>
      <w:r w:rsidRPr="00920D23">
        <w:rPr>
          <w:rFonts w:ascii="Arial" w:eastAsia="Times New Roman" w:hAnsi="Arial" w:cs="Arial"/>
        </w:rPr>
        <w:t xml:space="preserve">The demand for multi-agency formal Level 2 conferencing continues to remain high; a review of local Level 1 arrangements has supported to ensure effective multi-agency </w:t>
      </w:r>
      <w:r w:rsidRPr="00920D23">
        <w:rPr>
          <w:rFonts w:ascii="Arial" w:eastAsia="Times New Roman" w:hAnsi="Arial" w:cs="Arial"/>
        </w:rPr>
        <w:t xml:space="preserve">working is taking place at this level to further inform decision making around </w:t>
      </w:r>
      <w:r w:rsidR="00B0606C" w:rsidRPr="00920D23">
        <w:rPr>
          <w:rFonts w:ascii="Arial" w:eastAsia="Times New Roman" w:hAnsi="Arial" w:cs="Arial"/>
        </w:rPr>
        <w:t>escalations.</w:t>
      </w:r>
    </w:p>
    <w:p w14:paraId="6D09D418" w14:textId="77777777" w:rsidR="0008654E" w:rsidRPr="00920D23" w:rsidRDefault="0008654E" w:rsidP="0008654E">
      <w:pPr>
        <w:pStyle w:val="xxmsolistparagraph"/>
        <w:numPr>
          <w:ilvl w:val="0"/>
          <w:numId w:val="4"/>
        </w:numPr>
        <w:rPr>
          <w:rFonts w:eastAsia="Times New Roman"/>
          <w:sz w:val="24"/>
          <w:szCs w:val="24"/>
        </w:rPr>
      </w:pPr>
      <w:r w:rsidRPr="00920D23">
        <w:rPr>
          <w:rFonts w:ascii="Arial" w:eastAsia="Times New Roman" w:hAnsi="Arial" w:cs="Arial"/>
        </w:rPr>
        <w:t>Continued review of local resources to ensure MAPPA arrangements are efficient and effective, whilst developing new/reviewing existing processes where required.</w:t>
      </w:r>
    </w:p>
    <w:p w14:paraId="2D1A9667" w14:textId="77777777" w:rsidR="0008654E" w:rsidRPr="00920D23" w:rsidRDefault="0008654E" w:rsidP="0008654E">
      <w:pPr>
        <w:pStyle w:val="xxmsolistparagraph"/>
        <w:numPr>
          <w:ilvl w:val="0"/>
          <w:numId w:val="4"/>
        </w:numPr>
        <w:rPr>
          <w:rFonts w:eastAsia="Times New Roman"/>
          <w:sz w:val="24"/>
          <w:szCs w:val="24"/>
        </w:rPr>
      </w:pPr>
      <w:r w:rsidRPr="00920D23">
        <w:rPr>
          <w:rFonts w:ascii="Arial" w:eastAsia="Times New Roman" w:hAnsi="Arial" w:cs="Arial"/>
        </w:rPr>
        <w:t>Continued analysis of referrals, and cases managed in MAPPA L2/3 to identify cohort trends.</w:t>
      </w:r>
    </w:p>
    <w:p w14:paraId="7008C6A8" w14:textId="77777777" w:rsidR="0008654E" w:rsidRPr="00920D23" w:rsidRDefault="0008654E" w:rsidP="0008654E">
      <w:pPr>
        <w:pStyle w:val="xxmsolistparagraph"/>
        <w:numPr>
          <w:ilvl w:val="0"/>
          <w:numId w:val="4"/>
        </w:numPr>
        <w:rPr>
          <w:rFonts w:eastAsia="Times New Roman"/>
          <w:sz w:val="24"/>
          <w:szCs w:val="24"/>
        </w:rPr>
      </w:pPr>
      <w:r w:rsidRPr="00920D23">
        <w:rPr>
          <w:rFonts w:ascii="Arial" w:eastAsia="Times New Roman" w:hAnsi="Arial" w:cs="Arial"/>
        </w:rPr>
        <w:t>Co-delivery of briefings with other agencies, including health and DWP colleagues, to ensure awareness and learning is implemented around specific roles/tasks required of lead agencies in managing MAPPA cases.</w:t>
      </w:r>
    </w:p>
    <w:p w14:paraId="1BBA01B0" w14:textId="77777777" w:rsidR="0008654E" w:rsidRPr="00920D23" w:rsidRDefault="0008654E" w:rsidP="0008654E">
      <w:pPr>
        <w:pStyle w:val="xxmsolistparagraph"/>
        <w:numPr>
          <w:ilvl w:val="0"/>
          <w:numId w:val="4"/>
        </w:numPr>
        <w:rPr>
          <w:rFonts w:eastAsia="Times New Roman"/>
          <w:sz w:val="24"/>
          <w:szCs w:val="24"/>
        </w:rPr>
      </w:pPr>
      <w:r w:rsidRPr="00920D23">
        <w:rPr>
          <w:rFonts w:ascii="Arial" w:eastAsia="Times New Roman" w:hAnsi="Arial" w:cs="Arial"/>
        </w:rPr>
        <w:t xml:space="preserve">Continued quarterly MAPPA L2/3 chairs meetings for support, sharing best practice, promoting consistency, and identifying any training needs. </w:t>
      </w:r>
    </w:p>
    <w:p w14:paraId="49DF6AB8" w14:textId="2E323506" w:rsidR="0008654E" w:rsidRPr="00920D23" w:rsidRDefault="0008654E" w:rsidP="0008654E">
      <w:pPr>
        <w:pStyle w:val="xxmsolistparagraph"/>
        <w:numPr>
          <w:ilvl w:val="0"/>
          <w:numId w:val="4"/>
        </w:numPr>
        <w:rPr>
          <w:rFonts w:eastAsia="Times New Roman"/>
          <w:sz w:val="24"/>
          <w:szCs w:val="24"/>
        </w:rPr>
      </w:pPr>
      <w:r w:rsidRPr="00920D23">
        <w:rPr>
          <w:rFonts w:ascii="Arial" w:eastAsia="Times New Roman" w:hAnsi="Arial" w:cs="Arial"/>
        </w:rPr>
        <w:t xml:space="preserve">Continued multi-agency training delivery throughout the year; in addition to hosting two multi-agency conferences for partners within Dyfed Powys, focussing upon key areas – including the importance of professional curiosity, digital/technology </w:t>
      </w:r>
      <w:r w:rsidR="00B0606C" w:rsidRPr="00920D23">
        <w:rPr>
          <w:rFonts w:ascii="Arial" w:eastAsia="Times New Roman" w:hAnsi="Arial" w:cs="Arial"/>
        </w:rPr>
        <w:t>developments,</w:t>
      </w:r>
      <w:r w:rsidRPr="00920D23">
        <w:rPr>
          <w:rFonts w:ascii="Arial" w:eastAsia="Times New Roman" w:hAnsi="Arial" w:cs="Arial"/>
        </w:rPr>
        <w:t xml:space="preserve"> and victim liaison activity. </w:t>
      </w:r>
    </w:p>
    <w:p w14:paraId="1B0DEE03" w14:textId="77777777" w:rsidR="0008654E" w:rsidRPr="0008654E" w:rsidRDefault="0008654E" w:rsidP="0008654E">
      <w:pPr>
        <w:pStyle w:val="xxmsolistparagraph"/>
        <w:ind w:left="0"/>
        <w:rPr>
          <w:sz w:val="28"/>
          <w:szCs w:val="28"/>
        </w:rPr>
      </w:pPr>
      <w:r w:rsidRPr="0008654E">
        <w:t> </w:t>
      </w:r>
    </w:p>
    <w:p w14:paraId="0070A26A" w14:textId="02CA7A5E" w:rsidR="0008654E" w:rsidRPr="0008654E" w:rsidRDefault="00B0606C" w:rsidP="0008654E">
      <w:pPr>
        <w:pStyle w:val="xxxmsonormal"/>
        <w:jc w:val="both"/>
        <w:rPr>
          <w:sz w:val="28"/>
          <w:szCs w:val="28"/>
        </w:rPr>
      </w:pPr>
      <w:r w:rsidRPr="0008654E">
        <w:rPr>
          <w:rFonts w:ascii="Arial" w:hAnsi="Arial" w:cs="Arial"/>
          <w:sz w:val="24"/>
          <w:szCs w:val="24"/>
        </w:rPr>
        <w:t>Unfortunately,</w:t>
      </w:r>
      <w:r w:rsidR="0008654E" w:rsidRPr="0008654E">
        <w:rPr>
          <w:rFonts w:ascii="Arial" w:hAnsi="Arial" w:cs="Arial"/>
          <w:sz w:val="24"/>
          <w:szCs w:val="24"/>
        </w:rPr>
        <w:t xml:space="preserve"> throughout 2024-25, we were </w:t>
      </w:r>
      <w:r>
        <w:rPr>
          <w:rFonts w:ascii="Arial" w:hAnsi="Arial" w:cs="Arial"/>
          <w:sz w:val="24"/>
          <w:szCs w:val="24"/>
        </w:rPr>
        <w:t>unable to</w:t>
      </w:r>
      <w:r w:rsidR="0008654E" w:rsidRPr="0008654E">
        <w:rPr>
          <w:rFonts w:ascii="Arial" w:hAnsi="Arial" w:cs="Arial"/>
          <w:sz w:val="24"/>
          <w:szCs w:val="24"/>
        </w:rPr>
        <w:t xml:space="preserve"> achieve the recruitment of MAPPA Lay Advisers to Dyfed Powys, which plays a vital role bringing an independent perspective to the management of MAPPA individuals. We hope to be in a position in the coming year to be able to confirm the appointment of MAPPA Lay Advisers to the area. </w:t>
      </w:r>
    </w:p>
    <w:p w14:paraId="7C136E42" w14:textId="77777777" w:rsidR="0008654E" w:rsidRPr="0008654E" w:rsidRDefault="0008654E" w:rsidP="0008654E">
      <w:pPr>
        <w:pStyle w:val="xxxmsonormal"/>
        <w:jc w:val="both"/>
        <w:rPr>
          <w:sz w:val="28"/>
          <w:szCs w:val="28"/>
        </w:rPr>
      </w:pPr>
      <w:r w:rsidRPr="0008654E">
        <w:rPr>
          <w:rFonts w:ascii="Arial" w:hAnsi="Arial" w:cs="Arial"/>
          <w:sz w:val="24"/>
          <w:szCs w:val="24"/>
        </w:rPr>
        <w:t> </w:t>
      </w:r>
    </w:p>
    <w:p w14:paraId="1079CB33" w14:textId="77777777" w:rsidR="0008654E" w:rsidRPr="0008654E" w:rsidRDefault="0008654E" w:rsidP="0008654E">
      <w:pPr>
        <w:pStyle w:val="xxxmsonormal"/>
        <w:jc w:val="both"/>
        <w:rPr>
          <w:sz w:val="28"/>
          <w:szCs w:val="28"/>
        </w:rPr>
      </w:pPr>
      <w:r w:rsidRPr="0008654E">
        <w:rPr>
          <w:rFonts w:ascii="Arial" w:hAnsi="Arial" w:cs="Arial"/>
          <w:sz w:val="24"/>
          <w:szCs w:val="24"/>
        </w:rPr>
        <w:t>As we plan for the future, we remain mindful of the challenges ahead and committed to addressing them with collaboration, continuing to lead the way in fostering safer communities through innovation, and a steadfast commitment to public safety.</w:t>
      </w:r>
    </w:p>
    <w:p w14:paraId="6620B6A1" w14:textId="6C4DE51F" w:rsidR="00332EE6" w:rsidRPr="0008654E" w:rsidRDefault="00332EE6" w:rsidP="0008654E">
      <w:pPr>
        <w:pStyle w:val="xxxmsonormal"/>
        <w:jc w:val="both"/>
        <w:rPr>
          <w:sz w:val="28"/>
          <w:szCs w:val="28"/>
        </w:rPr>
        <w:sectPr w:rsidR="00332EE6" w:rsidRPr="0008654E"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39"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5C30F33" w14:textId="6B124321" w:rsidR="00332EE6" w:rsidRPr="00B01E0C" w:rsidRDefault="00332EE6" w:rsidP="00B94F7C">
      <w:pPr>
        <w:pStyle w:val="MAPPA-Bodytext"/>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D8ACAA2" w14:textId="384A3095" w:rsidR="000E3453" w:rsidRPr="006954C2" w:rsidRDefault="0008654E" w:rsidP="0008654E">
      <w:pPr>
        <w:pStyle w:val="MAPPA-Bodytext"/>
        <w:spacing w:line="240" w:lineRule="atLeast"/>
        <w:rPr>
          <w:b/>
          <w:color w:val="7030A0"/>
          <w:sz w:val="24"/>
          <w:szCs w:val="24"/>
          <w:lang w:val="en-GB"/>
        </w:rPr>
        <w:sectPr w:rsidR="000E3453" w:rsidRPr="006954C2" w:rsidSect="00867C9E">
          <w:headerReference w:type="even" r:id="rId40"/>
          <w:headerReference w:type="default" r:id="rId41"/>
          <w:footerReference w:type="default" r:id="rId42"/>
          <w:headerReference w:type="first" r:id="rId43"/>
          <w:pgSz w:w="11905" w:h="16837" w:code="9"/>
          <w:pgMar w:top="720" w:right="720" w:bottom="720" w:left="720" w:header="720" w:footer="567" w:gutter="0"/>
          <w:cols w:space="720"/>
          <w:noEndnote/>
          <w:docGrid w:linePitch="360"/>
        </w:sectPr>
      </w:pPr>
      <w:r>
        <w:rPr>
          <w:noProof/>
        </w:rPr>
        <w:drawing>
          <wp:inline distT="0" distB="0" distL="0" distR="0" wp14:anchorId="462101BB" wp14:editId="2CCA893F">
            <wp:extent cx="1835150" cy="781050"/>
            <wp:effectExtent l="0" t="0" r="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844279" cy="784935"/>
                    </a:xfrm>
                    <a:prstGeom prst="rect">
                      <a:avLst/>
                    </a:prstGeom>
                    <a:noFill/>
                    <a:ln>
                      <a:noFill/>
                    </a:ln>
                  </pic:spPr>
                </pic:pic>
              </a:graphicData>
            </a:graphic>
          </wp:inline>
        </w:drawing>
      </w:r>
      <w:r>
        <w:rPr>
          <w:b/>
          <w:color w:val="7030A0"/>
          <w:sz w:val="24"/>
          <w:szCs w:val="24"/>
          <w:lang w:val="en-GB"/>
        </w:rPr>
        <w:t xml:space="preserve">             </w:t>
      </w:r>
      <w:r>
        <w:rPr>
          <w:noProof/>
        </w:rPr>
        <w:drawing>
          <wp:inline distT="0" distB="0" distL="0" distR="0" wp14:anchorId="573A255E" wp14:editId="57211FB7">
            <wp:extent cx="1414145" cy="781050"/>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508534" cy="833182"/>
                    </a:xfrm>
                    <a:prstGeom prst="rect">
                      <a:avLst/>
                    </a:prstGeom>
                    <a:noFill/>
                    <a:ln>
                      <a:noFill/>
                    </a:ln>
                  </pic:spPr>
                </pic:pic>
              </a:graphicData>
            </a:graphic>
          </wp:inline>
        </w:drawing>
      </w:r>
      <w:r w:rsidR="00A5270A">
        <w:rPr>
          <w:b/>
          <w:color w:val="7030A0"/>
          <w:sz w:val="24"/>
          <w:szCs w:val="24"/>
          <w:lang w:val="en-GB"/>
        </w:rPr>
        <w:t xml:space="preserve">         </w:t>
      </w:r>
      <w:r w:rsidR="00732CB4">
        <w:rPr>
          <w:b/>
          <w:color w:val="7030A0"/>
          <w:sz w:val="24"/>
          <w:szCs w:val="24"/>
          <w:lang w:val="en-GB"/>
        </w:rPr>
        <w:t xml:space="preserve"> </w:t>
      </w:r>
      <w:r w:rsidR="00732CB4">
        <w:rPr>
          <w:noProof/>
        </w:rPr>
        <w:drawing>
          <wp:inline distT="0" distB="0" distL="0" distR="0" wp14:anchorId="5C2B4DBA" wp14:editId="5F4AE431">
            <wp:extent cx="2355215" cy="717550"/>
            <wp:effectExtent l="0" t="0" r="6985" b="6350"/>
            <wp:docPr id="1215939738" name="Picture 20" descr="Dyfed Powys Police Cre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939738" name="Picture 20" descr="Dyfed Powys Police Crest Logo"/>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395141" cy="729714"/>
                    </a:xfrm>
                    <a:prstGeom prst="rect">
                      <a:avLst/>
                    </a:prstGeom>
                    <a:noFill/>
                    <a:ln>
                      <a:noFill/>
                    </a:ln>
                  </pic:spPr>
                </pic:pic>
              </a:graphicData>
            </a:graphic>
          </wp:inline>
        </w:drawing>
      </w:r>
    </w:p>
    <w:p w14:paraId="184D6788" w14:textId="665CB084" w:rsidR="00DE3907" w:rsidRPr="0008654E" w:rsidRDefault="00DE3907" w:rsidP="00080DFC">
      <w:pPr>
        <w:spacing w:line="240" w:lineRule="atLeast"/>
        <w:rPr>
          <w:rFonts w:cs="Arial"/>
        </w:rPr>
      </w:pPr>
    </w:p>
    <w:sectPr w:rsidR="00DE3907" w:rsidRPr="0008654E"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Default="0083468F" w:rsidP="001A5708">
      <w:pPr>
        <w:pStyle w:val="MAPPA-Bodytext"/>
      </w:pPr>
      <w:r>
        <w:separator/>
      </w:r>
    </w:p>
  </w:endnote>
  <w:endnote w:type="continuationSeparator" w:id="0">
    <w:p w14:paraId="50ED92A6" w14:textId="77777777" w:rsidR="0083468F" w:rsidRDefault="0083468F" w:rsidP="001A5708">
      <w:pPr>
        <w:pStyle w:val="MAPPA-Bodytext"/>
      </w:pPr>
      <w:r>
        <w:continuationSeparator/>
      </w:r>
    </w:p>
  </w:endnote>
  <w:endnote w:type="continuationNotice" w:id="1">
    <w:p w14:paraId="70D99869" w14:textId="77777777" w:rsidR="0083468F"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Default="0083468F" w:rsidP="001A5708">
      <w:pPr>
        <w:pStyle w:val="MAPPA-Bodytext"/>
      </w:pPr>
      <w:r>
        <w:separator/>
      </w:r>
    </w:p>
  </w:footnote>
  <w:footnote w:type="continuationSeparator" w:id="0">
    <w:p w14:paraId="68689D36" w14:textId="77777777" w:rsidR="0083468F" w:rsidRDefault="0083468F" w:rsidP="001A5708">
      <w:pPr>
        <w:pStyle w:val="MAPPA-Bodytext"/>
      </w:pPr>
      <w:r>
        <w:continuationSeparator/>
      </w:r>
    </w:p>
  </w:footnote>
  <w:footnote w:type="continuationNotice" w:id="1">
    <w:p w14:paraId="6B91125D" w14:textId="77777777" w:rsidR="0083468F" w:rsidRDefault="0083468F" w:rsidP="003F01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0BD7" w14:textId="68F8C2F4" w:rsidR="0008654E" w:rsidRDefault="0008654E">
    <w:pPr>
      <w:pStyle w:val="Header"/>
    </w:pPr>
    <w:r>
      <w:rPr>
        <w:noProof/>
      </w:rPr>
      <mc:AlternateContent>
        <mc:Choice Requires="wps">
          <w:drawing>
            <wp:anchor distT="0" distB="0" distL="0" distR="0" simplePos="0" relativeHeight="251659264" behindDoc="0" locked="0" layoutInCell="1" allowOverlap="1" wp14:anchorId="2A5C07C6" wp14:editId="2BB5842E">
              <wp:simplePos x="635" y="635"/>
              <wp:positionH relativeFrom="page">
                <wp:align>center</wp:align>
              </wp:positionH>
              <wp:positionV relativeFrom="page">
                <wp:align>top</wp:align>
              </wp:positionV>
              <wp:extent cx="443865" cy="443865"/>
              <wp:effectExtent l="0" t="0" r="0" b="6350"/>
              <wp:wrapNone/>
              <wp:docPr id="909915002" name="Text Box 2"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415982" w14:textId="351392EA"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5C07C6" id="_x0000_t202" coordsize="21600,21600" o:spt="202" path="m,l,21600r21600,l21600,xe">
              <v:stroke joinstyle="miter"/>
              <v:path gradientshapeok="t" o:connecttype="rect"/>
            </v:shapetype>
            <v:shape id="Text Box 2" o:spid="_x0000_s1027" type="#_x0000_t202" alt="OFFICIAL / SWYDDOGO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B415982" w14:textId="351392EA"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DF49F" w14:textId="526EA88C" w:rsidR="0008654E" w:rsidRDefault="0008654E">
    <w:pPr>
      <w:pStyle w:val="Header"/>
    </w:pPr>
    <w:r>
      <w:rPr>
        <w:noProof/>
      </w:rPr>
      <mc:AlternateContent>
        <mc:Choice Requires="wps">
          <w:drawing>
            <wp:anchor distT="0" distB="0" distL="0" distR="0" simplePos="0" relativeHeight="251668480" behindDoc="0" locked="0" layoutInCell="1" allowOverlap="1" wp14:anchorId="7A44D461" wp14:editId="78C1075E">
              <wp:simplePos x="635" y="635"/>
              <wp:positionH relativeFrom="page">
                <wp:align>center</wp:align>
              </wp:positionH>
              <wp:positionV relativeFrom="page">
                <wp:align>top</wp:align>
              </wp:positionV>
              <wp:extent cx="443865" cy="443865"/>
              <wp:effectExtent l="0" t="0" r="0" b="6350"/>
              <wp:wrapNone/>
              <wp:docPr id="1675658739" name="Text Box 11"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667C75" w14:textId="6DC189C4"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44D461" id="_x0000_t202" coordsize="21600,21600" o:spt="202" path="m,l,21600r21600,l21600,xe">
              <v:stroke joinstyle="miter"/>
              <v:path gradientshapeok="t" o:connecttype="rect"/>
            </v:shapetype>
            <v:shape id="Text Box 11" o:spid="_x0000_s1036" type="#_x0000_t202" alt="OFFICIAL / SWYDDOGO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63667C75" w14:textId="6DC189C4"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F3ED" w14:textId="50ED28F6" w:rsidR="0008654E" w:rsidRDefault="0008654E">
    <w:pPr>
      <w:pStyle w:val="Header"/>
    </w:pPr>
    <w:r>
      <w:rPr>
        <w:noProof/>
      </w:rPr>
      <mc:AlternateContent>
        <mc:Choice Requires="wps">
          <w:drawing>
            <wp:anchor distT="0" distB="0" distL="0" distR="0" simplePos="0" relativeHeight="251669504" behindDoc="0" locked="0" layoutInCell="1" allowOverlap="1" wp14:anchorId="35494799" wp14:editId="5CDE2600">
              <wp:simplePos x="635" y="635"/>
              <wp:positionH relativeFrom="page">
                <wp:align>center</wp:align>
              </wp:positionH>
              <wp:positionV relativeFrom="page">
                <wp:align>top</wp:align>
              </wp:positionV>
              <wp:extent cx="443865" cy="443865"/>
              <wp:effectExtent l="0" t="0" r="0" b="6350"/>
              <wp:wrapNone/>
              <wp:docPr id="1652325334" name="Text Box 12"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0EF659" w14:textId="790D754B"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494799" id="_x0000_t202" coordsize="21600,21600" o:spt="202" path="m,l,21600r21600,l21600,xe">
              <v:stroke joinstyle="miter"/>
              <v:path gradientshapeok="t" o:connecttype="rect"/>
            </v:shapetype>
            <v:shape id="Text Box 12" o:spid="_x0000_s1037" type="#_x0000_t202" alt="OFFICIAL / SWYDDOGO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200EF659" w14:textId="790D754B"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C96E" w14:textId="664C6163" w:rsidR="0008654E" w:rsidRDefault="0008654E">
    <w:pPr>
      <w:pStyle w:val="Header"/>
    </w:pPr>
    <w:r>
      <w:rPr>
        <w:noProof/>
      </w:rPr>
      <mc:AlternateContent>
        <mc:Choice Requires="wps">
          <w:drawing>
            <wp:anchor distT="0" distB="0" distL="0" distR="0" simplePos="0" relativeHeight="251667456" behindDoc="0" locked="0" layoutInCell="1" allowOverlap="1" wp14:anchorId="1B411079" wp14:editId="6AD57466">
              <wp:simplePos x="635" y="635"/>
              <wp:positionH relativeFrom="page">
                <wp:align>center</wp:align>
              </wp:positionH>
              <wp:positionV relativeFrom="page">
                <wp:align>top</wp:align>
              </wp:positionV>
              <wp:extent cx="443865" cy="443865"/>
              <wp:effectExtent l="0" t="0" r="0" b="6350"/>
              <wp:wrapNone/>
              <wp:docPr id="1926771117" name="Text Box 10"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21EC25" w14:textId="236CF886"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411079" id="_x0000_t202" coordsize="21600,21600" o:spt="202" path="m,l,21600r21600,l21600,xe">
              <v:stroke joinstyle="miter"/>
              <v:path gradientshapeok="t" o:connecttype="rect"/>
            </v:shapetype>
            <v:shape id="Text Box 10" o:spid="_x0000_s1038" type="#_x0000_t202" alt="OFFICIAL / SWYDDOGOL" style="position:absolute;margin-left:0;margin-top:0;width:34.95pt;height:34.9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aGCgIAAB0EAAAOAAAAZHJzL2Uyb0RvYy54bWysU8Fu2zAMvQ/YPwi6L3a6tmiNOEXWIsOA&#10;oi2QDj0rshwbkERBYmJnXz9KtpOt22nYRaZI+pF8fFrc9Uazg/KhBVvy+SznTFkJVWt3Jf/+uv50&#10;w1lAYSuhwaqSH1Xgd8uPHxadK9QFNKAr5RmB2FB0ruQNoiuyLMhGGRFm4JSlYA3eCKSr32WVFx2h&#10;G51d5Pl11oGvnAepQiDvwxDky4Rf10ric10HhUyXnHrDdPp0buOZLRei2HnhmlaObYh/6MKI1lLR&#10;E9SDQMH2vv0DyrTSQ4AaZxJMBnXdSpVmoGnm+btpNo1wKs1C5AR3oin8P1j5dNi4F8+w/wI9LTAS&#10;0rlQBHLGefram/ilThnFicLjiTbVI5PkvLz8fHN9xZmk0GgTSnb+2fmAXxUYFo2Se9pKIkscHgMO&#10;qVNKrGVh3WqdNqPtbw7CjJ7s3GG0sN/2rK2o+1P7W6iONJWHYeHByXVLtR9FwBfhacM0CKkWn+mo&#10;NXQlh9HirAH/42/+mE/EU5SzjhRTckuS5kx/s7SQKK5kzG/zq5xufnJvJ8PuzT2QDuf0JJxMZsxD&#10;PZm1B/NGel7FQhQSVlK5kuNk3uMgXXoPUq1WKYl05AQ+2o2TETryFcl87d+EdyPjSKt6gklOonhH&#10;/JAb/wxutUeiP20lcjsQOVJOGkx7Hd9LFPmv95R1ftXLn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NuJaGCgIAAB0EAAAOAAAA&#10;AAAAAAAAAAAAAC4CAABkcnMvZTJvRG9jLnhtbFBLAQItABQABgAIAAAAIQDUHg1H2AAAAAMBAAAP&#10;AAAAAAAAAAAAAAAAAGQEAABkcnMvZG93bnJldi54bWxQSwUGAAAAAAQABADzAAAAaQUAAAAA&#10;" filled="f" stroked="f">
              <v:textbox style="mso-fit-shape-to-text:t" inset="0,15pt,0,0">
                <w:txbxContent>
                  <w:p w14:paraId="0F21EC25" w14:textId="236CF886"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58F6" w14:textId="26BF9FB0" w:rsidR="0008654E" w:rsidRDefault="0008654E">
    <w:pPr>
      <w:pStyle w:val="Header"/>
    </w:pPr>
    <w:r>
      <w:rPr>
        <w:noProof/>
      </w:rPr>
      <mc:AlternateContent>
        <mc:Choice Requires="wps">
          <w:drawing>
            <wp:anchor distT="0" distB="0" distL="0" distR="0" simplePos="0" relativeHeight="251671552" behindDoc="0" locked="0" layoutInCell="1" allowOverlap="1" wp14:anchorId="205DD870" wp14:editId="73A214D8">
              <wp:simplePos x="635" y="635"/>
              <wp:positionH relativeFrom="page">
                <wp:align>center</wp:align>
              </wp:positionH>
              <wp:positionV relativeFrom="page">
                <wp:align>top</wp:align>
              </wp:positionV>
              <wp:extent cx="443865" cy="443865"/>
              <wp:effectExtent l="0" t="0" r="0" b="6350"/>
              <wp:wrapNone/>
              <wp:docPr id="1688238808" name="Text Box 14"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EFB125" w14:textId="736BB832"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5DD870" id="_x0000_t202" coordsize="21600,21600" o:spt="202" path="m,l,21600r21600,l21600,xe">
              <v:stroke joinstyle="miter"/>
              <v:path gradientshapeok="t" o:connecttype="rect"/>
            </v:shapetype>
            <v:shape id="Text Box 14" o:spid="_x0000_s1039" type="#_x0000_t202" alt="OFFICIAL / SWYDDOGO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HACw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nlBwAsCAAAdBAAADgAA&#10;AAAAAAAAAAAAAAAuAgAAZHJzL2Uyb0RvYy54bWxQSwECLQAUAAYACAAAACEA1B4NR9gAAAADAQAA&#10;DwAAAAAAAAAAAAAAAABlBAAAZHJzL2Rvd25yZXYueG1sUEsFBgAAAAAEAAQA8wAAAGoFAAAAAA==&#10;" filled="f" stroked="f">
              <v:textbox style="mso-fit-shape-to-text:t" inset="0,15pt,0,0">
                <w:txbxContent>
                  <w:p w14:paraId="51EFB125" w14:textId="736BB832"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4DE4" w14:textId="71FF1FA6" w:rsidR="0008654E" w:rsidRDefault="0008654E">
    <w:pPr>
      <w:pStyle w:val="Header"/>
    </w:pPr>
    <w:r>
      <w:rPr>
        <w:noProof/>
      </w:rPr>
      <mc:AlternateContent>
        <mc:Choice Requires="wps">
          <w:drawing>
            <wp:anchor distT="0" distB="0" distL="0" distR="0" simplePos="0" relativeHeight="251672576" behindDoc="0" locked="0" layoutInCell="1" allowOverlap="1" wp14:anchorId="636E144B" wp14:editId="1DFCACEA">
              <wp:simplePos x="635" y="635"/>
              <wp:positionH relativeFrom="page">
                <wp:align>center</wp:align>
              </wp:positionH>
              <wp:positionV relativeFrom="page">
                <wp:align>top</wp:align>
              </wp:positionV>
              <wp:extent cx="443865" cy="443865"/>
              <wp:effectExtent l="0" t="0" r="0" b="6350"/>
              <wp:wrapNone/>
              <wp:docPr id="686544439" name="Text Box 15"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B3E3FB" w14:textId="3D3DD1ED"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6E144B" id="_x0000_t202" coordsize="21600,21600" o:spt="202" path="m,l,21600r21600,l21600,xe">
              <v:stroke joinstyle="miter"/>
              <v:path gradientshapeok="t" o:connecttype="rect"/>
            </v:shapetype>
            <v:shape id="Text Box 15" o:spid="_x0000_s1040" type="#_x0000_t202" alt="OFFICIAL / SWYDDOGO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P9CgIAAB0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bU/eXU/g6qE03lYVh4cHLdUu2NCPgsPG2YBiHV4hMd&#10;tYau5DBanDXgf/zNH/OJeIpy1pFiSm5J0pzpb5YWEsWVjPnn/Dqnm5/cu8mwB3MPpMM5PQknkxnz&#10;UE9m7cG8kp5XsRCFhJVUruQ4mfc4SJfeg1SrVUoiHTmBG7t1MkJHviKZL/2r8G5kHGlVjzDJSRTv&#10;iB9y45/BrQ5I9KetRG4HIkfKSYNpr+N7iSL/9Z6yzq96+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XxvP9CgIAAB0EAAAOAAAA&#10;AAAAAAAAAAAAAC4CAABkcnMvZTJvRG9jLnhtbFBLAQItABQABgAIAAAAIQDUHg1H2AAAAAMBAAAP&#10;AAAAAAAAAAAAAAAAAGQEAABkcnMvZG93bnJldi54bWxQSwUGAAAAAAQABADzAAAAaQUAAAAA&#10;" filled="f" stroked="f">
              <v:textbox style="mso-fit-shape-to-text:t" inset="0,15pt,0,0">
                <w:txbxContent>
                  <w:p w14:paraId="11B3E3FB" w14:textId="3D3DD1ED"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C987" w14:textId="1968BC71" w:rsidR="0008654E" w:rsidRDefault="0008654E">
    <w:pPr>
      <w:pStyle w:val="Header"/>
    </w:pPr>
    <w:r>
      <w:rPr>
        <w:noProof/>
      </w:rPr>
      <mc:AlternateContent>
        <mc:Choice Requires="wps">
          <w:drawing>
            <wp:anchor distT="0" distB="0" distL="0" distR="0" simplePos="0" relativeHeight="251670528" behindDoc="0" locked="0" layoutInCell="1" allowOverlap="1" wp14:anchorId="62120767" wp14:editId="49D4600B">
              <wp:simplePos x="635" y="635"/>
              <wp:positionH relativeFrom="page">
                <wp:align>center</wp:align>
              </wp:positionH>
              <wp:positionV relativeFrom="page">
                <wp:align>top</wp:align>
              </wp:positionV>
              <wp:extent cx="443865" cy="443865"/>
              <wp:effectExtent l="0" t="0" r="0" b="6350"/>
              <wp:wrapNone/>
              <wp:docPr id="655111053" name="Text Box 13"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1D5F8D" w14:textId="3CE7AA6B"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120767" id="_x0000_t202" coordsize="21600,21600" o:spt="202" path="m,l,21600r21600,l21600,xe">
              <v:stroke joinstyle="miter"/>
              <v:path gradientshapeok="t" o:connecttype="rect"/>
            </v:shapetype>
            <v:shape id="Text Box 13" o:spid="_x0000_s1041" type="#_x0000_t202" alt="OFFICIAL / SWYDDOGO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5NCwIAAB0EAAAOAAAAZHJzL2Uyb0RvYy54bWysU8Fu2zAMvQ/YPwi6L3a6tG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nM0+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lPruTQsCAAAdBAAADgAA&#10;AAAAAAAAAAAAAAAuAgAAZHJzL2Uyb0RvYy54bWxQSwECLQAUAAYACAAAACEA1B4NR9gAAAADAQAA&#10;DwAAAAAAAAAAAAAAAABlBAAAZHJzL2Rvd25yZXYueG1sUEsFBgAAAAAEAAQA8wAAAGoFAAAAAA==&#10;" filled="f" stroked="f">
              <v:textbox style="mso-fit-shape-to-text:t" inset="0,15pt,0,0">
                <w:txbxContent>
                  <w:p w14:paraId="771D5F8D" w14:textId="3CE7AA6B"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E629D" w14:textId="0F4A9AE0" w:rsidR="0008654E" w:rsidRDefault="0008654E">
    <w:pPr>
      <w:pStyle w:val="Header"/>
    </w:pPr>
    <w:r>
      <w:rPr>
        <w:noProof/>
      </w:rPr>
      <mc:AlternateContent>
        <mc:Choice Requires="wps">
          <w:drawing>
            <wp:anchor distT="0" distB="0" distL="0" distR="0" simplePos="0" relativeHeight="251674624" behindDoc="0" locked="0" layoutInCell="1" allowOverlap="1" wp14:anchorId="3C24332E" wp14:editId="4E306EB1">
              <wp:simplePos x="635" y="635"/>
              <wp:positionH relativeFrom="page">
                <wp:align>center</wp:align>
              </wp:positionH>
              <wp:positionV relativeFrom="page">
                <wp:align>top</wp:align>
              </wp:positionV>
              <wp:extent cx="443865" cy="443865"/>
              <wp:effectExtent l="0" t="0" r="0" b="6350"/>
              <wp:wrapNone/>
              <wp:docPr id="686593181" name="Text Box 17"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CF43ED" w14:textId="3F6D9398"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24332E" id="_x0000_t202" coordsize="21600,21600" o:spt="202" path="m,l,21600r21600,l21600,xe">
              <v:stroke joinstyle="miter"/>
              <v:path gradientshapeok="t" o:connecttype="rect"/>
            </v:shapetype>
            <v:shape id="Text Box 17" o:spid="_x0000_s1042" type="#_x0000_t202" alt="OFFICIAL / SWYDDOGOL" style="position:absolute;margin-left:0;margin-top:0;width:34.95pt;height:34.9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xwCwIAAB0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mo+9nY/haqI03l4bTw4OSqodprEfBFeNowDUKqxWc6&#10;tIGu5DBYnNXgf/zNH/OJeIpy1pFiSm5J0pyZb5YWEsWVjOldPsv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UVccAsCAAAdBAAADgAA&#10;AAAAAAAAAAAAAAAuAgAAZHJzL2Uyb0RvYy54bWxQSwECLQAUAAYACAAAACEA1B4NR9gAAAADAQAA&#10;DwAAAAAAAAAAAAAAAABlBAAAZHJzL2Rvd25yZXYueG1sUEsFBgAAAAAEAAQA8wAAAGoFAAAAAA==&#10;" filled="f" stroked="f">
              <v:textbox style="mso-fit-shape-to-text:t" inset="0,15pt,0,0">
                <w:txbxContent>
                  <w:p w14:paraId="19CF43ED" w14:textId="3F6D9398"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13BBD" w14:textId="6E6D1F5A" w:rsidR="0008654E" w:rsidRDefault="0008654E">
    <w:pPr>
      <w:pStyle w:val="Header"/>
    </w:pPr>
    <w:r>
      <w:rPr>
        <w:noProof/>
      </w:rPr>
      <mc:AlternateContent>
        <mc:Choice Requires="wps">
          <w:drawing>
            <wp:anchor distT="0" distB="0" distL="0" distR="0" simplePos="0" relativeHeight="251675648" behindDoc="0" locked="0" layoutInCell="1" allowOverlap="1" wp14:anchorId="6B58B04F" wp14:editId="27A7F614">
              <wp:simplePos x="635" y="635"/>
              <wp:positionH relativeFrom="page">
                <wp:align>center</wp:align>
              </wp:positionH>
              <wp:positionV relativeFrom="page">
                <wp:align>top</wp:align>
              </wp:positionV>
              <wp:extent cx="443865" cy="443865"/>
              <wp:effectExtent l="0" t="0" r="0" b="6350"/>
              <wp:wrapNone/>
              <wp:docPr id="1742021960" name="Text Box 18"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AECAAD" w14:textId="07A240D1"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58B04F" id="_x0000_t202" coordsize="21600,21600" o:spt="202" path="m,l,21600r21600,l21600,xe">
              <v:stroke joinstyle="miter"/>
              <v:path gradientshapeok="t" o:connecttype="rect"/>
            </v:shapetype>
            <v:shape id="Text Box 18" o:spid="_x0000_s1043" type="#_x0000_t202" alt="OFFICIAL / SWYDDOGOL" style="position:absolute;margin-left:0;margin-top:0;width:34.95pt;height:34.95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Is2CwIAAB0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TU/WxsfwvVkabyMCw8OLlqqPZaBHwRnjZMg5Bq8ZkO&#10;baArOZwszmrwP/7mj/lEPEU560gxJbckac7MN0sLieJKxvQuv8np5kf3djTsvn0A0uGUnoSTyYx5&#10;aEZTe2jfSM/LWIhCwkoqV3IczQccpEvvQarlMiWRjpzAtd04GaEjX5HM1/5NeHdiHGlVTzDKSRTv&#10;iB9y45/BLfdI9KetRG4HIk+UkwbTXk/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ToSLNgsCAAAdBAAADgAA&#10;AAAAAAAAAAAAAAAuAgAAZHJzL2Uyb0RvYy54bWxQSwECLQAUAAYACAAAACEA1B4NR9gAAAADAQAA&#10;DwAAAAAAAAAAAAAAAABlBAAAZHJzL2Rvd25yZXYueG1sUEsFBgAAAAAEAAQA8wAAAGoFAAAAAA==&#10;" filled="f" stroked="f">
              <v:textbox style="mso-fit-shape-to-text:t" inset="0,15pt,0,0">
                <w:txbxContent>
                  <w:p w14:paraId="77AECAAD" w14:textId="07A240D1"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3E802" w14:textId="7552479B" w:rsidR="0008654E" w:rsidRDefault="0008654E">
    <w:pPr>
      <w:pStyle w:val="Header"/>
    </w:pPr>
    <w:r>
      <w:rPr>
        <w:noProof/>
      </w:rPr>
      <mc:AlternateContent>
        <mc:Choice Requires="wps">
          <w:drawing>
            <wp:anchor distT="0" distB="0" distL="0" distR="0" simplePos="0" relativeHeight="251673600" behindDoc="0" locked="0" layoutInCell="1" allowOverlap="1" wp14:anchorId="7091FA32" wp14:editId="642B2038">
              <wp:simplePos x="635" y="635"/>
              <wp:positionH relativeFrom="page">
                <wp:align>center</wp:align>
              </wp:positionH>
              <wp:positionV relativeFrom="page">
                <wp:align>top</wp:align>
              </wp:positionV>
              <wp:extent cx="443865" cy="443865"/>
              <wp:effectExtent l="0" t="0" r="0" b="6350"/>
              <wp:wrapNone/>
              <wp:docPr id="1722533026" name="Text Box 16"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4E4069" w14:textId="0709E4D3"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91FA32" id="_x0000_t202" coordsize="21600,21600" o:spt="202" path="m,l,21600r21600,l21600,xe">
              <v:stroke joinstyle="miter"/>
              <v:path gradientshapeok="t" o:connecttype="rect"/>
            </v:shapetype>
            <v:shape id="Text Box 16" o:spid="_x0000_s1044" type="#_x0000_t202" alt="OFFICIAL / SWYDDOGO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kLCwIAAB0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mo+09T+1uojjSVh2Hhwcl1Q7UfRMBn4WnDNAipFp/o&#10;0Aa6ksNocVaD//E3f8wn4inKWUeKKbklSXNmvllaSBRXMuaf86ucbn5ybyfD7ts7IB3O6Uk4mcyY&#10;h2YytYf2lfS8ioUoJKykciXHybzDQbr0HqRarVIS6cgJfLAbJyN05CuS+dK/Cu9GxpFW9QiTnETx&#10;hvghN/4Z3GqPRH/aSuR2IHKknDSY9jq+lyjyX+8p6/yqlz8B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Izs5CwsCAAAdBAAADgAA&#10;AAAAAAAAAAAAAAAuAgAAZHJzL2Uyb0RvYy54bWxQSwECLQAUAAYACAAAACEA1B4NR9gAAAADAQAA&#10;DwAAAAAAAAAAAAAAAABlBAAAZHJzL2Rvd25yZXYueG1sUEsFBgAAAAAEAAQA8wAAAGoFAAAAAA==&#10;" filled="f" stroked="f">
              <v:textbox style="mso-fit-shape-to-text:t" inset="0,15pt,0,0">
                <w:txbxContent>
                  <w:p w14:paraId="5A4E4069" w14:textId="0709E4D3"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5D822" w14:textId="2DAEB197" w:rsidR="0008654E" w:rsidRDefault="0008654E">
    <w:pPr>
      <w:pStyle w:val="Header"/>
    </w:pPr>
    <w:r>
      <w:rPr>
        <w:noProof/>
      </w:rPr>
      <mc:AlternateContent>
        <mc:Choice Requires="wps">
          <w:drawing>
            <wp:anchor distT="0" distB="0" distL="0" distR="0" simplePos="0" relativeHeight="251660288" behindDoc="0" locked="0" layoutInCell="1" allowOverlap="1" wp14:anchorId="21DFA83A" wp14:editId="153AA4F0">
              <wp:simplePos x="0" y="457200"/>
              <wp:positionH relativeFrom="page">
                <wp:align>center</wp:align>
              </wp:positionH>
              <wp:positionV relativeFrom="page">
                <wp:align>top</wp:align>
              </wp:positionV>
              <wp:extent cx="443865" cy="443865"/>
              <wp:effectExtent l="0" t="0" r="0" b="6350"/>
              <wp:wrapNone/>
              <wp:docPr id="1731363000" name="Text Box 3"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119CEA" w14:textId="70BD9E0A"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DFA83A" id="_x0000_t202" coordsize="21600,21600" o:spt="202" path="m,l,21600r21600,l21600,xe">
              <v:stroke joinstyle="miter"/>
              <v:path gradientshapeok="t" o:connecttype="rect"/>
            </v:shapetype>
            <v:shape id="Text Box 3" o:spid="_x0000_s1028" type="#_x0000_t202" alt="OFFICIAL / SWYDDOGO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A119CEA" w14:textId="70BD9E0A"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BA72" w14:textId="65C1E083" w:rsidR="0008654E" w:rsidRDefault="0008654E">
    <w:pPr>
      <w:pStyle w:val="Header"/>
    </w:pPr>
    <w:r>
      <w:rPr>
        <w:noProof/>
      </w:rPr>
      <mc:AlternateContent>
        <mc:Choice Requires="wps">
          <w:drawing>
            <wp:anchor distT="0" distB="0" distL="0" distR="0" simplePos="0" relativeHeight="251658240" behindDoc="0" locked="0" layoutInCell="1" allowOverlap="1" wp14:anchorId="59CEF534" wp14:editId="7023FBFD">
              <wp:simplePos x="635" y="635"/>
              <wp:positionH relativeFrom="page">
                <wp:align>center</wp:align>
              </wp:positionH>
              <wp:positionV relativeFrom="page">
                <wp:align>top</wp:align>
              </wp:positionV>
              <wp:extent cx="443865" cy="443865"/>
              <wp:effectExtent l="0" t="0" r="0" b="6350"/>
              <wp:wrapNone/>
              <wp:docPr id="53824432" name="Text Box 1"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DB3A94" w14:textId="0962FC50"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CEF534" id="_x0000_t202" coordsize="21600,21600" o:spt="202" path="m,l,21600r21600,l21600,xe">
              <v:stroke joinstyle="miter"/>
              <v:path gradientshapeok="t" o:connecttype="rect"/>
            </v:shapetype>
            <v:shape id="_x0000_s1029" type="#_x0000_t202" alt="OFFICIAL / SWYDDOGO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24DB3A94" w14:textId="0962FC50"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23B6" w14:textId="6E8684B2" w:rsidR="0008654E" w:rsidRDefault="0008654E">
    <w:pPr>
      <w:pStyle w:val="Header"/>
    </w:pPr>
    <w:r>
      <w:rPr>
        <w:noProof/>
      </w:rPr>
      <mc:AlternateContent>
        <mc:Choice Requires="wps">
          <w:drawing>
            <wp:anchor distT="0" distB="0" distL="0" distR="0" simplePos="0" relativeHeight="251662336" behindDoc="0" locked="0" layoutInCell="1" allowOverlap="1" wp14:anchorId="399D94BB" wp14:editId="39F6FF2F">
              <wp:simplePos x="635" y="635"/>
              <wp:positionH relativeFrom="page">
                <wp:align>center</wp:align>
              </wp:positionH>
              <wp:positionV relativeFrom="page">
                <wp:align>top</wp:align>
              </wp:positionV>
              <wp:extent cx="443865" cy="443865"/>
              <wp:effectExtent l="0" t="0" r="0" b="6350"/>
              <wp:wrapNone/>
              <wp:docPr id="1656831716" name="Text Box 5"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E478FA" w14:textId="4201FC5E"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9D94BB" id="_x0000_t202" coordsize="21600,21600" o:spt="202" path="m,l,21600r21600,l21600,xe">
              <v:stroke joinstyle="miter"/>
              <v:path gradientshapeok="t" o:connecttype="rect"/>
            </v:shapetype>
            <v:shape id="Text Box 5" o:spid="_x0000_s1030" type="#_x0000_t202" alt="OFFICIAL / SWYDDOGO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72E478FA" w14:textId="4201FC5E"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D1D63" w14:textId="40142CB8" w:rsidR="0008654E" w:rsidRDefault="0008654E">
    <w:pPr>
      <w:pStyle w:val="Header"/>
    </w:pPr>
    <w:r>
      <w:rPr>
        <w:noProof/>
      </w:rPr>
      <mc:AlternateContent>
        <mc:Choice Requires="wps">
          <w:drawing>
            <wp:anchor distT="0" distB="0" distL="0" distR="0" simplePos="0" relativeHeight="251663360" behindDoc="0" locked="0" layoutInCell="1" allowOverlap="1" wp14:anchorId="61046B3B" wp14:editId="5708A18E">
              <wp:simplePos x="635" y="635"/>
              <wp:positionH relativeFrom="page">
                <wp:align>center</wp:align>
              </wp:positionH>
              <wp:positionV relativeFrom="page">
                <wp:align>top</wp:align>
              </wp:positionV>
              <wp:extent cx="443865" cy="443865"/>
              <wp:effectExtent l="0" t="0" r="0" b="6350"/>
              <wp:wrapNone/>
              <wp:docPr id="2020836796" name="Text Box 6"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6BA5EB" w14:textId="51C8D4A7"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046B3B" id="_x0000_t202" coordsize="21600,21600" o:spt="202" path="m,l,21600r21600,l21600,xe">
              <v:stroke joinstyle="miter"/>
              <v:path gradientshapeok="t" o:connecttype="rect"/>
            </v:shapetype>
            <v:shape id="Text Box 6" o:spid="_x0000_s1031" type="#_x0000_t202" alt="OFFICIAL / SWYDDOGO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96BA5EB" w14:textId="51C8D4A7"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EA52" w14:textId="27D48013" w:rsidR="0008654E" w:rsidRDefault="0008654E">
    <w:pPr>
      <w:pStyle w:val="Header"/>
    </w:pPr>
    <w:r>
      <w:rPr>
        <w:noProof/>
      </w:rPr>
      <mc:AlternateContent>
        <mc:Choice Requires="wps">
          <w:drawing>
            <wp:anchor distT="0" distB="0" distL="0" distR="0" simplePos="0" relativeHeight="251661312" behindDoc="0" locked="0" layoutInCell="1" allowOverlap="1" wp14:anchorId="1E4222C9" wp14:editId="7AF88E07">
              <wp:simplePos x="635" y="635"/>
              <wp:positionH relativeFrom="page">
                <wp:align>center</wp:align>
              </wp:positionH>
              <wp:positionV relativeFrom="page">
                <wp:align>top</wp:align>
              </wp:positionV>
              <wp:extent cx="443865" cy="443865"/>
              <wp:effectExtent l="0" t="0" r="0" b="6350"/>
              <wp:wrapNone/>
              <wp:docPr id="477938273" name="Text Box 4"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37EE20" w14:textId="79B6FC37"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4222C9" id="_x0000_t202" coordsize="21600,21600" o:spt="202" path="m,l,21600r21600,l21600,xe">
              <v:stroke joinstyle="miter"/>
              <v:path gradientshapeok="t" o:connecttype="rect"/>
            </v:shapetype>
            <v:shape id="Text Box 4" o:spid="_x0000_s1032" type="#_x0000_t202" alt="OFFICIAL / SWYDDOGO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2137EE20" w14:textId="79B6FC37"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3453" w14:textId="41B8DA8F" w:rsidR="0008654E" w:rsidRDefault="0008654E">
    <w:pPr>
      <w:pStyle w:val="Header"/>
    </w:pPr>
    <w:r>
      <w:rPr>
        <w:noProof/>
      </w:rPr>
      <mc:AlternateContent>
        <mc:Choice Requires="wps">
          <w:drawing>
            <wp:anchor distT="0" distB="0" distL="0" distR="0" simplePos="0" relativeHeight="251665408" behindDoc="0" locked="0" layoutInCell="1" allowOverlap="1" wp14:anchorId="6BA56CF9" wp14:editId="351D6E70">
              <wp:simplePos x="635" y="635"/>
              <wp:positionH relativeFrom="page">
                <wp:align>center</wp:align>
              </wp:positionH>
              <wp:positionV relativeFrom="page">
                <wp:align>top</wp:align>
              </wp:positionV>
              <wp:extent cx="443865" cy="443865"/>
              <wp:effectExtent l="0" t="0" r="0" b="6350"/>
              <wp:wrapNone/>
              <wp:docPr id="2072234648" name="Text Box 8"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15B9BE" w14:textId="25839068"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A56CF9" id="_x0000_t202" coordsize="21600,21600" o:spt="202" path="m,l,21600r21600,l21600,xe">
              <v:stroke joinstyle="miter"/>
              <v:path gradientshapeok="t" o:connecttype="rect"/>
            </v:shapetype>
            <v:shape id="Text Box 8" o:spid="_x0000_s1033" type="#_x0000_t202" alt="OFFICIAL / SWYDDOGOL" style="position:absolute;margin-left:0;margin-top:0;width:34.95pt;height:34.9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5D15B9BE" w14:textId="25839068"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9035D" w14:textId="34A26E2F" w:rsidR="0008654E" w:rsidRDefault="0008654E">
    <w:pPr>
      <w:pStyle w:val="Header"/>
    </w:pPr>
    <w:r>
      <w:rPr>
        <w:noProof/>
      </w:rPr>
      <mc:AlternateContent>
        <mc:Choice Requires="wps">
          <w:drawing>
            <wp:anchor distT="0" distB="0" distL="0" distR="0" simplePos="0" relativeHeight="251666432" behindDoc="0" locked="0" layoutInCell="1" allowOverlap="1" wp14:anchorId="5669C376" wp14:editId="687BEDC3">
              <wp:simplePos x="635" y="635"/>
              <wp:positionH relativeFrom="page">
                <wp:align>center</wp:align>
              </wp:positionH>
              <wp:positionV relativeFrom="page">
                <wp:align>top</wp:align>
              </wp:positionV>
              <wp:extent cx="443865" cy="443865"/>
              <wp:effectExtent l="0" t="0" r="0" b="6350"/>
              <wp:wrapNone/>
              <wp:docPr id="1892456234" name="Text Box 9"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0F30DC" w14:textId="5CD2274F"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69C376" id="_x0000_t202" coordsize="21600,21600" o:spt="202" path="m,l,21600r21600,l21600,xe">
              <v:stroke joinstyle="miter"/>
              <v:path gradientshapeok="t" o:connecttype="rect"/>
            </v:shapetype>
            <v:shape id="Text Box 9" o:spid="_x0000_s1034" type="#_x0000_t202" alt="OFFICIAL / SWYDDOGOL" style="position:absolute;margin-left:0;margin-top:0;width:34.95pt;height:34.9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370F30DC" w14:textId="5CD2274F"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C8D45" w14:textId="579E8731" w:rsidR="0008654E" w:rsidRDefault="0008654E">
    <w:pPr>
      <w:pStyle w:val="Header"/>
    </w:pPr>
    <w:r>
      <w:rPr>
        <w:noProof/>
      </w:rPr>
      <mc:AlternateContent>
        <mc:Choice Requires="wps">
          <w:drawing>
            <wp:anchor distT="0" distB="0" distL="0" distR="0" simplePos="0" relativeHeight="251664384" behindDoc="0" locked="0" layoutInCell="1" allowOverlap="1" wp14:anchorId="77B54CE5" wp14:editId="7FF08764">
              <wp:simplePos x="635" y="635"/>
              <wp:positionH relativeFrom="page">
                <wp:align>center</wp:align>
              </wp:positionH>
              <wp:positionV relativeFrom="page">
                <wp:align>top</wp:align>
              </wp:positionV>
              <wp:extent cx="443865" cy="443865"/>
              <wp:effectExtent l="0" t="0" r="0" b="6350"/>
              <wp:wrapNone/>
              <wp:docPr id="681483082" name="Text Box 7" descr="OFFICIAL / SWYDDOGO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F666AD" w14:textId="19CDD10E"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B54CE5" id="_x0000_t202" coordsize="21600,21600" o:spt="202" path="m,l,21600r21600,l21600,xe">
              <v:stroke joinstyle="miter"/>
              <v:path gradientshapeok="t" o:connecttype="rect"/>
            </v:shapetype>
            <v:shape id="Text Box 7" o:spid="_x0000_s1035" type="#_x0000_t202" alt="OFFICIAL / SWYDDOGOL" style="position:absolute;margin-left:0;margin-top:0;width:34.95pt;height:34.9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3AF666AD" w14:textId="19CDD10E" w:rsidR="0008654E" w:rsidRPr="0008654E" w:rsidRDefault="0008654E" w:rsidP="0008654E">
                    <w:pPr>
                      <w:spacing w:after="0"/>
                      <w:rPr>
                        <w:rFonts w:ascii="Calibri" w:eastAsia="Calibri" w:hAnsi="Calibri" w:cs="Calibri"/>
                        <w:noProof/>
                        <w:color w:val="0000FF"/>
                        <w:sz w:val="20"/>
                        <w:szCs w:val="20"/>
                      </w:rPr>
                    </w:pPr>
                    <w:r w:rsidRPr="0008654E">
                      <w:rPr>
                        <w:rFonts w:ascii="Calibri" w:eastAsia="Calibri" w:hAnsi="Calibri" w:cs="Calibri"/>
                        <w:noProof/>
                        <w:color w:val="0000FF"/>
                        <w:sz w:val="20"/>
                        <w:szCs w:val="20"/>
                      </w:rPr>
                      <w:t>OFFICIAL / SWYDDOGOL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3224B0"/>
    <w:multiLevelType w:val="multilevel"/>
    <w:tmpl w:val="778246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2"/>
  </w:num>
  <w:num w:numId="2" w16cid:durableId="1275559666">
    <w:abstractNumId w:val="3"/>
  </w:num>
  <w:num w:numId="3" w16cid:durableId="427392215">
    <w:abstractNumId w:val="0"/>
  </w:num>
  <w:num w:numId="4" w16cid:durableId="447549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735CA"/>
    <w:rsid w:val="000739BA"/>
    <w:rsid w:val="000809B8"/>
    <w:rsid w:val="00080DFC"/>
    <w:rsid w:val="0008654E"/>
    <w:rsid w:val="0009323B"/>
    <w:rsid w:val="0009506C"/>
    <w:rsid w:val="000A6775"/>
    <w:rsid w:val="000B3DC7"/>
    <w:rsid w:val="000D082C"/>
    <w:rsid w:val="000E3453"/>
    <w:rsid w:val="000E3C5B"/>
    <w:rsid w:val="000F355B"/>
    <w:rsid w:val="000F65BF"/>
    <w:rsid w:val="00104025"/>
    <w:rsid w:val="00105344"/>
    <w:rsid w:val="001143B7"/>
    <w:rsid w:val="00127823"/>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3A3E"/>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C40BA"/>
    <w:rsid w:val="004D2C69"/>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6F3B21"/>
    <w:rsid w:val="007000D6"/>
    <w:rsid w:val="007043B9"/>
    <w:rsid w:val="007059C7"/>
    <w:rsid w:val="00711B4E"/>
    <w:rsid w:val="007131AC"/>
    <w:rsid w:val="00716097"/>
    <w:rsid w:val="00717E7B"/>
    <w:rsid w:val="007203E9"/>
    <w:rsid w:val="00722F6A"/>
    <w:rsid w:val="00724145"/>
    <w:rsid w:val="00730FAC"/>
    <w:rsid w:val="0073282A"/>
    <w:rsid w:val="00732CB4"/>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20D23"/>
    <w:rsid w:val="009311B4"/>
    <w:rsid w:val="00934DF5"/>
    <w:rsid w:val="009365BE"/>
    <w:rsid w:val="00940740"/>
    <w:rsid w:val="009423B9"/>
    <w:rsid w:val="009451A3"/>
    <w:rsid w:val="00953406"/>
    <w:rsid w:val="0095383C"/>
    <w:rsid w:val="00962504"/>
    <w:rsid w:val="009644E6"/>
    <w:rsid w:val="00965E28"/>
    <w:rsid w:val="00974DA0"/>
    <w:rsid w:val="0097502F"/>
    <w:rsid w:val="00982C08"/>
    <w:rsid w:val="00985332"/>
    <w:rsid w:val="00985C16"/>
    <w:rsid w:val="00986F99"/>
    <w:rsid w:val="009934FE"/>
    <w:rsid w:val="009A077B"/>
    <w:rsid w:val="009A2F9E"/>
    <w:rsid w:val="009A399D"/>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270A"/>
    <w:rsid w:val="00A55FDE"/>
    <w:rsid w:val="00A63E9A"/>
    <w:rsid w:val="00A77D39"/>
    <w:rsid w:val="00A8230F"/>
    <w:rsid w:val="00A85101"/>
    <w:rsid w:val="00A868F0"/>
    <w:rsid w:val="00A903CE"/>
    <w:rsid w:val="00A92CE4"/>
    <w:rsid w:val="00A95389"/>
    <w:rsid w:val="00AA3E8E"/>
    <w:rsid w:val="00AA6B03"/>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5D52"/>
    <w:rsid w:val="00B0606C"/>
    <w:rsid w:val="00B06F75"/>
    <w:rsid w:val="00B148FC"/>
    <w:rsid w:val="00B163F4"/>
    <w:rsid w:val="00B23C80"/>
    <w:rsid w:val="00B24A02"/>
    <w:rsid w:val="00B27C0E"/>
    <w:rsid w:val="00B3120E"/>
    <w:rsid w:val="00B31964"/>
    <w:rsid w:val="00B31A14"/>
    <w:rsid w:val="00B33112"/>
    <w:rsid w:val="00B46863"/>
    <w:rsid w:val="00B50D53"/>
    <w:rsid w:val="00B510E5"/>
    <w:rsid w:val="00B52CDC"/>
    <w:rsid w:val="00B54A0B"/>
    <w:rsid w:val="00B56214"/>
    <w:rsid w:val="00B614A4"/>
    <w:rsid w:val="00B700D7"/>
    <w:rsid w:val="00B712A7"/>
    <w:rsid w:val="00B72238"/>
    <w:rsid w:val="00B862DB"/>
    <w:rsid w:val="00B94F7C"/>
    <w:rsid w:val="00B95D25"/>
    <w:rsid w:val="00BA2863"/>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081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A1477"/>
    <w:rsid w:val="00EA28A2"/>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67D7"/>
    <w:rsid w:val="00FA3513"/>
    <w:rsid w:val="00FA54A1"/>
    <w:rsid w:val="00FA7018"/>
    <w:rsid w:val="00FB3B49"/>
    <w:rsid w:val="00FC066E"/>
    <w:rsid w:val="00FC5883"/>
    <w:rsid w:val="00FD3AE1"/>
    <w:rsid w:val="00FD5A6F"/>
    <w:rsid w:val="00FD6B53"/>
    <w:rsid w:val="00FE4378"/>
    <w:rsid w:val="00FE640D"/>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customStyle="1" w:styleId="xxmsolistparagraph">
    <w:name w:val="x_x_msolistparagraph"/>
    <w:basedOn w:val="Normal"/>
    <w:rsid w:val="0008654E"/>
    <w:pPr>
      <w:suppressAutoHyphens w:val="0"/>
      <w:autoSpaceDE/>
      <w:autoSpaceDN/>
      <w:adjustRightInd/>
      <w:spacing w:after="0" w:line="240" w:lineRule="auto"/>
      <w:ind w:left="720"/>
      <w:textAlignment w:val="auto"/>
    </w:pPr>
    <w:rPr>
      <w:rFonts w:ascii="Calibri" w:eastAsiaTheme="minorHAnsi" w:hAnsi="Calibri" w:cs="Calibri"/>
      <w:color w:val="auto"/>
      <w:sz w:val="22"/>
      <w:szCs w:val="22"/>
    </w:rPr>
  </w:style>
  <w:style w:type="paragraph" w:customStyle="1" w:styleId="xxxmsonormal">
    <w:name w:val="x_x_xmsonormal"/>
    <w:basedOn w:val="Normal"/>
    <w:rsid w:val="0008654E"/>
    <w:pPr>
      <w:suppressAutoHyphens w:val="0"/>
      <w:autoSpaceDE/>
      <w:autoSpaceDN/>
      <w:adjustRightInd/>
      <w:spacing w:after="0" w:line="240" w:lineRule="auto"/>
      <w:textAlignment w:val="auto"/>
    </w:pPr>
    <w:rPr>
      <w:rFonts w:ascii="Aptos" w:eastAsiaTheme="minorHAnsi" w:hAnsi="Aptos"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82673">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12652614">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457529128">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yperlink" Target="http://www.gov.uk" TargetMode="External"/><Relationship Id="rId39" Type="http://schemas.openxmlformats.org/officeDocument/2006/relationships/hyperlink" Target="http://www.gov.uk" TargetMode="External"/><Relationship Id="rId21" Type="http://schemas.openxmlformats.org/officeDocument/2006/relationships/header" Target="header5.xml"/><Relationship Id="rId34" Type="http://schemas.openxmlformats.org/officeDocument/2006/relationships/header" Target="header12.xml"/><Relationship Id="rId42" Type="http://schemas.openxmlformats.org/officeDocument/2006/relationships/footer" Target="footer8.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5.xml"/><Relationship Id="rId11" Type="http://schemas.openxmlformats.org/officeDocument/2006/relationships/image" Target="media/image1.jpeg"/><Relationship Id="rId24" Type="http://schemas.openxmlformats.org/officeDocument/2006/relationships/image" Target="media/image4.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header" Target="header16.xml"/><Relationship Id="rId45"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8.xml"/><Relationship Id="rId36" Type="http://schemas.openxmlformats.org/officeDocument/2006/relationships/header" Target="header14.xml"/><Relationship Id="rId49"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10.xml"/><Relationship Id="rId44"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eader" Target="header13.xml"/><Relationship Id="rId43" Type="http://schemas.openxmlformats.org/officeDocument/2006/relationships/header" Target="header18.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5.jpeg"/><Relationship Id="rId33" Type="http://schemas.openxmlformats.org/officeDocument/2006/relationships/footer" Target="footer6.xml"/><Relationship Id="rId38" Type="http://schemas.openxmlformats.org/officeDocument/2006/relationships/header" Target="header15.xml"/><Relationship Id="rId46" Type="http://schemas.openxmlformats.org/officeDocument/2006/relationships/image" Target="media/image8.jpeg"/><Relationship Id="rId20" Type="http://schemas.openxmlformats.org/officeDocument/2006/relationships/header" Target="header4.xm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2D53514-5164-4782-88E3-28591497E2CD}">
  <ds:schemaRefs>
    <ds:schemaRef ds:uri="http://purl.org/dc/terms/"/>
    <ds:schemaRef ds:uri="a70322e1-a38b-42c5-8c13-fe2a0eec7b33"/>
    <ds:schemaRef ds:uri="http://purl.org/dc/dcmitype/"/>
    <ds:schemaRef ds:uri="http://schemas.microsoft.com/office/infopath/2007/PartnerControls"/>
    <ds:schemaRef ds:uri="http://schemas.openxmlformats.org/package/2006/metadata/core-properties"/>
    <ds:schemaRef ds:uri="51a94638-d5b7-4aed-836d-3cd331901a38"/>
    <ds:schemaRef ds:uri="http://schemas.microsoft.com/office/2006/documentManagement/types"/>
    <ds:schemaRef ds:uri="http://purl.org/dc/elements/1.1/"/>
    <ds:schemaRef ds:uri="http://www.w3.org/XML/1998/namespace"/>
    <ds:schemaRef ds:uri="92b268e8-0d07-416c-b449-c0d215745eef"/>
    <ds:schemaRef ds:uri="df47f593-3511-4cc3-ad96-2f2ab4207d77"/>
    <ds:schemaRef ds:uri="http://schemas.microsoft.com/office/2006/metadata/properties"/>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Metadata/LabelInfo.xml><?xml version="1.0" encoding="utf-8"?>
<clbl:labelList xmlns:clbl="http://schemas.microsoft.com/office/2020/mipLabelMetadata">
  <clbl:label id="{7beefdff-6834-454f-be00-a68b5bc5f471}" enabled="1" method="Standard" siteId="{39683655-1d97-4b22-be8c-246da0f47a41}" contentBits="1" removed="0"/>
</clbl:labelList>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3304</Words>
  <Characters>18028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2025-10-27T11:27:00Z</dcterms:created>
  <dcterms:modified xsi:type="dcterms:W3CDTF">2025-10-27T17:12:00Z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y fmtid="{D5CDD505-2E9C-101B-9397-08002B2CF9AE}" pid="5" name="ClassificationContentMarkingHeaderShapeIds">
    <vt:lpwstr>3354bb0,363c337a,673280b8,1c7cc261,62c13ee4,787385bc,289e9b4a,7b83ca98,70cc972a,72d831ad,63e085f3,627c7bd6,270c338d,64a07ad8,28ebd637,66abc4a2,28ec949d,67d52548</vt:lpwstr>
  </property>
  <property fmtid="{D5CDD505-2E9C-101B-9397-08002B2CF9AE}" pid="6" name="ClassificationContentMarkingHeaderFontProps">
    <vt:lpwstr>#0000ff,10,Calibri</vt:lpwstr>
  </property>
  <property fmtid="{D5CDD505-2E9C-101B-9397-08002B2CF9AE}" pid="7" name="ClassificationContentMarkingHeaderText">
    <vt:lpwstr>OFFICIAL / SWYDDOGOL</vt:lpwstr>
  </property>
</Properties>
</file>