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653DD7B3"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41B6D18C">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0F27674A" w14:textId="4B4A88C8" w:rsidR="003E4A2F" w:rsidRDefault="003E4A2F" w:rsidP="003E4A2F">
      <w:pPr>
        <w:pStyle w:val="Heading1"/>
        <w:rPr>
          <w:rStyle w:val="IntenseReference"/>
          <w:b w:val="0"/>
          <w:bCs w:val="0"/>
          <w:smallCaps w:val="0"/>
          <w:color w:val="7030A0"/>
          <w:spacing w:val="0"/>
          <w:sz w:val="96"/>
          <w:szCs w:val="96"/>
        </w:rPr>
      </w:pPr>
      <w:r w:rsidRPr="0069414D">
        <w:rPr>
          <w:noProof/>
        </w:rPr>
        <w:drawing>
          <wp:anchor distT="0" distB="0" distL="114300" distR="114300" simplePos="0" relativeHeight="251660288" behindDoc="1" locked="0" layoutInCell="1" allowOverlap="1" wp14:anchorId="5042E0A7" wp14:editId="73702D28">
            <wp:simplePos x="0" y="0"/>
            <wp:positionH relativeFrom="page">
              <wp:align>left</wp:align>
            </wp:positionH>
            <wp:positionV relativeFrom="paragraph">
              <wp:posOffset>1457325</wp:posOffset>
            </wp:positionV>
            <wp:extent cx="7439025" cy="5740400"/>
            <wp:effectExtent l="57150" t="0" r="66675" b="107950"/>
            <wp:wrapTight wrapText="bothSides">
              <wp:wrapPolygon edited="0">
                <wp:start x="-111" y="0"/>
                <wp:lineTo x="-166" y="0"/>
                <wp:lineTo x="-166" y="21935"/>
                <wp:lineTo x="21738" y="21935"/>
                <wp:lineTo x="21738" y="1147"/>
                <wp:lineTo x="21683" y="72"/>
                <wp:lineTo x="21683" y="0"/>
                <wp:lineTo x="-111" y="0"/>
              </wp:wrapPolygon>
            </wp:wrapTight>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39025" cy="574040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14:sizeRelH relativeFrom="page">
              <wp14:pctWidth>0</wp14:pctWidth>
            </wp14:sizeRelH>
            <wp14:sizeRelV relativeFrom="page">
              <wp14:pctHeight>0</wp14:pctHeight>
            </wp14:sizeRelV>
          </wp:anchor>
        </w:drawing>
      </w:r>
      <w:r w:rsidR="004E3029" w:rsidRPr="004E3029">
        <w:rPr>
          <w:rStyle w:val="IntenseReference"/>
          <w:b w:val="0"/>
          <w:bCs w:val="0"/>
          <w:smallCaps w:val="0"/>
          <w:color w:val="7030A0"/>
          <w:spacing w:val="0"/>
          <w:sz w:val="96"/>
          <w:szCs w:val="96"/>
        </w:rPr>
        <w:t>Devon, Cornwall &amp; the Isles of Scilly</w:t>
      </w:r>
    </w:p>
    <w:p w14:paraId="3765E967" w14:textId="3C499020" w:rsidR="00FA1963" w:rsidRDefault="00FA1963" w:rsidP="00FA1963">
      <w:pPr>
        <w:pStyle w:val="Heading1"/>
        <w:jc w:val="center"/>
        <w:rPr>
          <w:sz w:val="90"/>
          <w:szCs w:val="90"/>
        </w:rPr>
      </w:pPr>
      <w:r w:rsidRPr="00FA1963">
        <w:rPr>
          <w:noProof/>
          <w:sz w:val="90"/>
          <w:szCs w:val="90"/>
        </w:rPr>
        <w:drawing>
          <wp:anchor distT="0" distB="0" distL="114300" distR="114300" simplePos="0" relativeHeight="251659264" behindDoc="1" locked="0" layoutInCell="1" allowOverlap="1" wp14:anchorId="4C4D0F5F" wp14:editId="09FCA4C3">
            <wp:simplePos x="0" y="0"/>
            <wp:positionH relativeFrom="margin">
              <wp:posOffset>5753053</wp:posOffset>
            </wp:positionH>
            <wp:positionV relativeFrom="paragraph">
              <wp:posOffset>5936710</wp:posOffset>
            </wp:positionV>
            <wp:extent cx="1027430" cy="1236980"/>
            <wp:effectExtent l="0" t="0" r="1270" b="1270"/>
            <wp:wrapTight wrapText="bothSides">
              <wp:wrapPolygon edited="0">
                <wp:start x="0" y="0"/>
                <wp:lineTo x="0" y="21290"/>
                <wp:lineTo x="21226" y="21290"/>
                <wp:lineTo x="21226" y="0"/>
                <wp:lineTo x="0" y="0"/>
              </wp:wrapPolygon>
            </wp:wrapTight>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6980"/>
                    </a:xfrm>
                    <a:prstGeom prst="rect">
                      <a:avLst/>
                    </a:prstGeom>
                  </pic:spPr>
                </pic:pic>
              </a:graphicData>
            </a:graphic>
            <wp14:sizeRelH relativeFrom="page">
              <wp14:pctWidth>0</wp14:pctWidth>
            </wp14:sizeRelH>
            <wp14:sizeRelV relativeFrom="page">
              <wp14:pctHeight>0</wp14:pctHeight>
            </wp14:sizeRelV>
          </wp:anchor>
        </w:drawing>
      </w:r>
      <w:r w:rsidR="003C0362" w:rsidRPr="00FA1963">
        <w:rPr>
          <w:sz w:val="90"/>
          <w:szCs w:val="90"/>
        </w:rPr>
        <w:t>Annual Report</w:t>
      </w:r>
    </w:p>
    <w:p w14:paraId="33C8252F" w14:textId="5D419109" w:rsidR="009311B4" w:rsidRPr="00FA1963" w:rsidRDefault="004E3029" w:rsidP="00FA1963">
      <w:pPr>
        <w:pStyle w:val="Heading1"/>
        <w:jc w:val="center"/>
        <w:rPr>
          <w:sz w:val="90"/>
          <w:szCs w:val="90"/>
        </w:rPr>
      </w:pPr>
      <w:r w:rsidRPr="00FA1963">
        <w:rPr>
          <w:sz w:val="90"/>
          <w:szCs w:val="90"/>
        </w:rPr>
        <w:t>2024-25</w:t>
      </w:r>
    </w:p>
    <w:p w14:paraId="5681D774" w14:textId="5BC1D225" w:rsidR="00C260DF" w:rsidRDefault="00C260DF" w:rsidP="00FA1963">
      <w:pPr>
        <w:spacing w:line="240" w:lineRule="atLeast"/>
        <w:jc w:val="cente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B3FA0A4" w14:textId="77777777" w:rsidR="00332EE6" w:rsidRDefault="00332EE6" w:rsidP="00332EE6">
      <w:pPr>
        <w:pStyle w:val="Default"/>
        <w:rPr>
          <w:rFonts w:ascii="Arial" w:hAnsi="Arial" w:cs="Arial"/>
          <w:color w:val="FFFFFF"/>
          <w:sz w:val="20"/>
          <w:szCs w:val="20"/>
        </w:rPr>
        <w:sectPr w:rsidR="00332EE6" w:rsidSect="003E4A2F">
          <w:footerReference w:type="default" r:id="rId14"/>
          <w:pgSz w:w="11905" w:h="16837" w:code="9"/>
          <w:pgMar w:top="720" w:right="720" w:bottom="720" w:left="720" w:header="720" w:footer="0" w:gutter="0"/>
          <w:pgNumType w:start="1"/>
          <w:cols w:space="720"/>
          <w:noEndnote/>
          <w:titlePg/>
        </w:sectPr>
      </w:pPr>
    </w:p>
    <w:p w14:paraId="62B4C59B" w14:textId="11C7B5DE" w:rsidR="004E3029" w:rsidRPr="004E3029" w:rsidRDefault="004E3029" w:rsidP="004E3029">
      <w:pPr>
        <w:pStyle w:val="MAPPA-Bodytext"/>
        <w:rPr>
          <w:lang w:val="en-GB"/>
        </w:rPr>
        <w:sectPr w:rsidR="004E3029" w:rsidRPr="004E3029" w:rsidSect="00BB66FF">
          <w:type w:val="continuous"/>
          <w:pgSz w:w="11905" w:h="16837" w:code="9"/>
          <w:pgMar w:top="720" w:right="720" w:bottom="720" w:left="720" w:header="720" w:footer="567" w:gutter="0"/>
          <w:cols w:num="2" w:space="720"/>
          <w:noEndnote/>
          <w:rtlGutter/>
        </w:sectPr>
      </w:pPr>
    </w:p>
    <w:p w14:paraId="748C6040" w14:textId="77777777" w:rsidR="00BB66FF" w:rsidRPr="00FA1963" w:rsidRDefault="00BB66FF" w:rsidP="00BB66FF">
      <w:pPr>
        <w:pStyle w:val="Default"/>
        <w:rPr>
          <w:rFonts w:ascii="Arial" w:hAnsi="Arial" w:cs="Arial"/>
          <w:color w:val="auto"/>
        </w:rPr>
      </w:pPr>
      <w:r w:rsidRPr="00FA1963">
        <w:rPr>
          <w:rFonts w:ascii="Arial" w:hAnsi="Arial" w:cs="Arial"/>
          <w:color w:val="auto"/>
        </w:rPr>
        <w:t xml:space="preserve">This year marks the </w:t>
      </w:r>
      <w:r w:rsidRPr="00FA1963">
        <w:rPr>
          <w:rFonts w:ascii="Arial" w:hAnsi="Arial" w:cs="Arial"/>
          <w:b/>
          <w:bCs/>
          <w:color w:val="auto"/>
        </w:rPr>
        <w:t>25th anniversary of MAPPA</w:t>
      </w:r>
      <w:r w:rsidRPr="00FA1963">
        <w:rPr>
          <w:rFonts w:ascii="Arial" w:hAnsi="Arial" w:cs="Arial"/>
          <w:color w:val="auto"/>
        </w:rPr>
        <w:t xml:space="preserve">, a significant milestone in the evolution of multi-agency public protection. Events will be held throughout the year to celebrate the progress made, reflect on lessons learned, and engage with partners and communities on the future development of MAPPA. These events will also provide opportunities to showcase innovation and best practice across the country. </w:t>
      </w:r>
    </w:p>
    <w:p w14:paraId="485567B8" w14:textId="77777777" w:rsidR="00BB66FF" w:rsidRPr="00FA1963" w:rsidRDefault="00BB66FF" w:rsidP="00BB66FF">
      <w:pPr>
        <w:pStyle w:val="Default"/>
        <w:rPr>
          <w:rFonts w:ascii="Arial" w:hAnsi="Arial" w:cs="Arial"/>
          <w:color w:val="auto"/>
        </w:rPr>
      </w:pPr>
    </w:p>
    <w:p w14:paraId="0F78CA0D" w14:textId="77777777" w:rsidR="00BB66FF" w:rsidRPr="00FA1963" w:rsidRDefault="00BB66FF" w:rsidP="00BB66FF">
      <w:pPr>
        <w:pStyle w:val="Default"/>
        <w:rPr>
          <w:rFonts w:ascii="Arial" w:hAnsi="Arial" w:cs="Arial"/>
          <w:color w:val="auto"/>
        </w:rPr>
      </w:pPr>
      <w:r w:rsidRPr="00FA1963">
        <w:rPr>
          <w:rFonts w:ascii="Arial" w:hAnsi="Arial" w:cs="Arial"/>
          <w:color w:val="auto"/>
        </w:rPr>
        <w:t xml:space="preserve">Over the past 12 months, the SMB has undertaken a </w:t>
      </w:r>
      <w:r w:rsidRPr="00FA1963">
        <w:rPr>
          <w:rFonts w:ascii="Arial" w:hAnsi="Arial" w:cs="Arial"/>
          <w:b/>
          <w:bCs/>
          <w:color w:val="auto"/>
        </w:rPr>
        <w:t>MAPPA Serious Case Review</w:t>
      </w:r>
      <w:r w:rsidRPr="00FA1963">
        <w:rPr>
          <w:rFonts w:ascii="Arial" w:hAnsi="Arial" w:cs="Arial"/>
          <w:color w:val="auto"/>
        </w:rPr>
        <w:t>. The review has generated valuable learning, which is now being embedded across agencies. In response, we plan to</w:t>
      </w:r>
    </w:p>
    <w:p w14:paraId="27EBFDC9" w14:textId="77777777" w:rsidR="00BB66FF" w:rsidRPr="00FA1963" w:rsidRDefault="00BB66FF" w:rsidP="00BB66FF">
      <w:pPr>
        <w:pStyle w:val="Default"/>
        <w:rPr>
          <w:rFonts w:ascii="Arial" w:hAnsi="Arial" w:cs="Arial"/>
          <w:color w:val="auto"/>
        </w:rPr>
      </w:pPr>
      <w:r w:rsidRPr="00FA1963">
        <w:rPr>
          <w:rFonts w:ascii="Arial" w:hAnsi="Arial" w:cs="Arial"/>
          <w:b/>
          <w:bCs/>
          <w:color w:val="auto"/>
        </w:rPr>
        <w:t>deliver multi-agency learning events</w:t>
      </w:r>
      <w:r w:rsidRPr="00FA1963">
        <w:rPr>
          <w:rFonts w:ascii="Arial" w:hAnsi="Arial" w:cs="Arial"/>
          <w:color w:val="auto"/>
        </w:rPr>
        <w:t xml:space="preserve"> to reflect the findings towards the end of 2025 and in early 2026.</w:t>
      </w:r>
    </w:p>
    <w:p w14:paraId="2373D02D" w14:textId="77777777" w:rsidR="00BB66FF" w:rsidRPr="00FA1963" w:rsidRDefault="00BB66FF" w:rsidP="00BB66FF">
      <w:pPr>
        <w:pStyle w:val="Default"/>
        <w:rPr>
          <w:rFonts w:ascii="Arial" w:hAnsi="Arial" w:cs="Arial"/>
          <w:color w:val="auto"/>
        </w:rPr>
      </w:pPr>
    </w:p>
    <w:p w14:paraId="2D06251E" w14:textId="77777777" w:rsidR="00BB66FF" w:rsidRPr="00FA1963" w:rsidRDefault="00BB66FF" w:rsidP="00BB66FF">
      <w:pPr>
        <w:pStyle w:val="Default"/>
        <w:rPr>
          <w:rFonts w:ascii="Arial" w:hAnsi="Arial" w:cs="Arial"/>
          <w:color w:val="auto"/>
        </w:rPr>
      </w:pPr>
      <w:r w:rsidRPr="00FA1963">
        <w:rPr>
          <w:rFonts w:ascii="Arial" w:hAnsi="Arial" w:cs="Arial"/>
          <w:color w:val="auto"/>
        </w:rPr>
        <w:t xml:space="preserve">This year, we have placed a strong emphasis on </w:t>
      </w:r>
      <w:r w:rsidRPr="00FA1963">
        <w:rPr>
          <w:rFonts w:ascii="Arial" w:hAnsi="Arial" w:cs="Arial"/>
          <w:b/>
          <w:bCs/>
          <w:color w:val="auto"/>
        </w:rPr>
        <w:t>auditing the quality and impact of MAPPA meetings</w:t>
      </w:r>
      <w:r w:rsidRPr="00FA1963">
        <w:rPr>
          <w:rFonts w:ascii="Arial" w:hAnsi="Arial" w:cs="Arial"/>
          <w:color w:val="auto"/>
        </w:rPr>
        <w:t>. Our priorities have included:</w:t>
      </w:r>
    </w:p>
    <w:p w14:paraId="5FCAB069" w14:textId="77777777" w:rsidR="00BB66FF" w:rsidRPr="00FA1963" w:rsidRDefault="00BB66FF" w:rsidP="00BB66FF">
      <w:pPr>
        <w:pStyle w:val="Default"/>
        <w:numPr>
          <w:ilvl w:val="0"/>
          <w:numId w:val="4"/>
        </w:numPr>
        <w:rPr>
          <w:rFonts w:ascii="Arial" w:hAnsi="Arial" w:cs="Arial"/>
          <w:color w:val="auto"/>
        </w:rPr>
      </w:pPr>
      <w:r w:rsidRPr="00FA1963">
        <w:rPr>
          <w:rFonts w:ascii="Arial" w:hAnsi="Arial" w:cs="Arial"/>
          <w:color w:val="auto"/>
        </w:rPr>
        <w:t xml:space="preserve">Conducting </w:t>
      </w:r>
      <w:r w:rsidRPr="00FA1963">
        <w:rPr>
          <w:rFonts w:ascii="Arial" w:hAnsi="Arial" w:cs="Arial"/>
          <w:b/>
          <w:bCs/>
          <w:color w:val="auto"/>
        </w:rPr>
        <w:t>local audits</w:t>
      </w:r>
      <w:r w:rsidRPr="00FA1963">
        <w:rPr>
          <w:rFonts w:ascii="Arial" w:hAnsi="Arial" w:cs="Arial"/>
          <w:color w:val="auto"/>
        </w:rPr>
        <w:t xml:space="preserve"> to assess decision-making, risk management, and inter-agency collaboration.</w:t>
      </w:r>
    </w:p>
    <w:p w14:paraId="7DDE950A" w14:textId="16FC3109" w:rsidR="00BB66FF" w:rsidRPr="00FA1963" w:rsidRDefault="00BB66FF" w:rsidP="00BB66FF">
      <w:pPr>
        <w:pStyle w:val="Default"/>
        <w:numPr>
          <w:ilvl w:val="0"/>
          <w:numId w:val="4"/>
        </w:numPr>
        <w:rPr>
          <w:rFonts w:ascii="Arial" w:hAnsi="Arial" w:cs="Arial"/>
          <w:color w:val="auto"/>
        </w:rPr>
      </w:pPr>
      <w:r w:rsidRPr="00FA1963">
        <w:rPr>
          <w:rFonts w:ascii="Arial" w:hAnsi="Arial" w:cs="Arial"/>
          <w:color w:val="auto"/>
        </w:rPr>
        <w:t>Consulting with our duty to co-operate agencies and asking their senior leaders to self-assess their contribution to MAPPA.</w:t>
      </w:r>
    </w:p>
    <w:p w14:paraId="5F08AC39" w14:textId="77777777" w:rsidR="00BB66FF" w:rsidRPr="00FA1963" w:rsidRDefault="00BB66FF" w:rsidP="00BB66FF">
      <w:pPr>
        <w:pStyle w:val="Default"/>
        <w:rPr>
          <w:rFonts w:ascii="Arial" w:hAnsi="Arial" w:cs="Arial"/>
          <w:color w:val="auto"/>
        </w:rPr>
      </w:pPr>
    </w:p>
    <w:p w14:paraId="6AC3EFD4" w14:textId="77777777" w:rsidR="00BB66FF" w:rsidRPr="00FA1963" w:rsidRDefault="00BB66FF" w:rsidP="00BB66FF">
      <w:pPr>
        <w:pStyle w:val="Default"/>
        <w:rPr>
          <w:rFonts w:ascii="Arial" w:hAnsi="Arial" w:cs="Arial"/>
          <w:color w:val="auto"/>
        </w:rPr>
      </w:pPr>
      <w:r w:rsidRPr="00FA1963">
        <w:rPr>
          <w:rFonts w:ascii="Arial" w:hAnsi="Arial" w:cs="Arial"/>
          <w:color w:val="auto"/>
        </w:rPr>
        <w:t xml:space="preserve">We have also been ensuring that </w:t>
      </w:r>
      <w:r w:rsidRPr="00FA1963">
        <w:rPr>
          <w:rFonts w:ascii="Arial" w:hAnsi="Arial" w:cs="Arial"/>
          <w:b/>
          <w:bCs/>
          <w:color w:val="auto"/>
        </w:rPr>
        <w:t>MAPPA Level 1 cases</w:t>
      </w:r>
      <w:r w:rsidRPr="00FA1963">
        <w:rPr>
          <w:rFonts w:ascii="Arial" w:hAnsi="Arial" w:cs="Arial"/>
          <w:color w:val="auto"/>
        </w:rPr>
        <w:t xml:space="preserve"> are reviewed regularly and robustly across agencies.</w:t>
      </w:r>
    </w:p>
    <w:p w14:paraId="79D49225" w14:textId="77777777" w:rsidR="00BB66FF" w:rsidRPr="00FA1963" w:rsidRDefault="00BB66FF" w:rsidP="00BB66FF">
      <w:pPr>
        <w:pStyle w:val="Default"/>
        <w:rPr>
          <w:rFonts w:ascii="Arial" w:hAnsi="Arial" w:cs="Arial"/>
          <w:color w:val="auto"/>
        </w:rPr>
      </w:pPr>
    </w:p>
    <w:p w14:paraId="5E47BB3C" w14:textId="77777777" w:rsidR="00BB66FF" w:rsidRPr="00FA1963" w:rsidRDefault="00BB66FF" w:rsidP="00BB66FF">
      <w:pPr>
        <w:pStyle w:val="Default"/>
        <w:rPr>
          <w:rFonts w:ascii="Arial" w:hAnsi="Arial" w:cs="Arial"/>
          <w:color w:val="auto"/>
        </w:rPr>
      </w:pPr>
    </w:p>
    <w:p w14:paraId="343080EB" w14:textId="77777777" w:rsidR="00BB66FF" w:rsidRPr="00FA1963" w:rsidRDefault="00BB66FF" w:rsidP="00BB66FF">
      <w:pPr>
        <w:pStyle w:val="Default"/>
        <w:rPr>
          <w:rFonts w:ascii="Arial" w:hAnsi="Arial" w:cs="Arial"/>
          <w:color w:val="auto"/>
        </w:rPr>
      </w:pPr>
    </w:p>
    <w:p w14:paraId="63920539" w14:textId="77777777" w:rsidR="00BB66FF" w:rsidRPr="00FA1963" w:rsidRDefault="00BB66FF" w:rsidP="00BB66FF">
      <w:pPr>
        <w:pStyle w:val="Default"/>
        <w:rPr>
          <w:rFonts w:ascii="Arial" w:hAnsi="Arial" w:cs="Arial"/>
          <w:color w:val="auto"/>
        </w:rPr>
      </w:pPr>
    </w:p>
    <w:p w14:paraId="59B37861" w14:textId="77777777" w:rsidR="00BB66FF" w:rsidRPr="00FA1963" w:rsidRDefault="00BB66FF" w:rsidP="00BB66FF">
      <w:pPr>
        <w:pStyle w:val="Default"/>
        <w:rPr>
          <w:rFonts w:ascii="Arial" w:hAnsi="Arial" w:cs="Arial"/>
          <w:color w:val="auto"/>
        </w:rPr>
      </w:pPr>
    </w:p>
    <w:p w14:paraId="794A4A8A" w14:textId="77777777" w:rsidR="00BB66FF" w:rsidRPr="00FA1963" w:rsidRDefault="00BB66FF" w:rsidP="00BB66FF">
      <w:pPr>
        <w:pStyle w:val="Default"/>
        <w:rPr>
          <w:rFonts w:ascii="Arial" w:hAnsi="Arial" w:cs="Arial"/>
          <w:color w:val="auto"/>
        </w:rPr>
      </w:pPr>
    </w:p>
    <w:p w14:paraId="3EF51270" w14:textId="77777777" w:rsidR="00BB66FF" w:rsidRPr="00FA1963" w:rsidRDefault="00BB66FF" w:rsidP="00BB66FF">
      <w:pPr>
        <w:pStyle w:val="Default"/>
        <w:rPr>
          <w:rFonts w:ascii="Arial" w:hAnsi="Arial" w:cs="Arial"/>
          <w:color w:val="auto"/>
        </w:rPr>
      </w:pPr>
    </w:p>
    <w:p w14:paraId="279D1216" w14:textId="77777777" w:rsidR="00BB66FF" w:rsidRPr="00FA1963" w:rsidRDefault="00BB66FF" w:rsidP="00BB66FF">
      <w:pPr>
        <w:pStyle w:val="Default"/>
        <w:rPr>
          <w:rFonts w:ascii="Arial" w:hAnsi="Arial" w:cs="Arial"/>
          <w:color w:val="auto"/>
        </w:rPr>
      </w:pPr>
    </w:p>
    <w:p w14:paraId="4F7C65B8" w14:textId="77777777" w:rsidR="00BB66FF" w:rsidRPr="00FA1963" w:rsidRDefault="00BB66FF" w:rsidP="00BB66FF">
      <w:pPr>
        <w:pStyle w:val="Default"/>
        <w:rPr>
          <w:rFonts w:ascii="Arial" w:hAnsi="Arial" w:cs="Arial"/>
          <w:color w:val="auto"/>
        </w:rPr>
      </w:pPr>
    </w:p>
    <w:p w14:paraId="165F0E9D" w14:textId="77777777" w:rsidR="00BB66FF" w:rsidRPr="00FA1963" w:rsidRDefault="00BB66FF" w:rsidP="00BB66FF">
      <w:pPr>
        <w:pStyle w:val="Default"/>
        <w:rPr>
          <w:rFonts w:ascii="Arial" w:hAnsi="Arial" w:cs="Arial"/>
          <w:color w:val="auto"/>
        </w:rPr>
      </w:pPr>
    </w:p>
    <w:p w14:paraId="0C1092E6" w14:textId="77777777" w:rsidR="00BB66FF" w:rsidRPr="00FA1963" w:rsidRDefault="00BB66FF" w:rsidP="00BB66FF">
      <w:pPr>
        <w:pStyle w:val="Default"/>
        <w:rPr>
          <w:rFonts w:ascii="Arial" w:hAnsi="Arial" w:cs="Arial"/>
          <w:color w:val="auto"/>
        </w:rPr>
      </w:pPr>
    </w:p>
    <w:p w14:paraId="6AF7987D" w14:textId="57C06C88" w:rsidR="00BB66FF" w:rsidRPr="00FA1963" w:rsidRDefault="00BB66FF" w:rsidP="00BB66FF">
      <w:pPr>
        <w:pStyle w:val="Default"/>
        <w:rPr>
          <w:rFonts w:ascii="Arial" w:hAnsi="Arial" w:cs="Arial"/>
          <w:color w:val="auto"/>
        </w:rPr>
      </w:pPr>
      <w:r w:rsidRPr="00FA1963">
        <w:rPr>
          <w:rFonts w:ascii="Arial" w:hAnsi="Arial" w:cs="Arial"/>
          <w:color w:val="auto"/>
        </w:rPr>
        <w:t>This annual report provides insight into the number of people managed under MAPPA arrangements and illustrates how the arrangements work in practice. It is our opportunity to demonstrate transparency, accountability, and the value of partnership working.</w:t>
      </w:r>
    </w:p>
    <w:p w14:paraId="37A1E7C6" w14:textId="77777777" w:rsidR="00BB66FF" w:rsidRPr="00FA1963" w:rsidRDefault="00BB66FF" w:rsidP="00BB66FF">
      <w:pPr>
        <w:pStyle w:val="Default"/>
        <w:rPr>
          <w:rFonts w:ascii="Arial" w:hAnsi="Arial" w:cs="Arial"/>
          <w:color w:val="auto"/>
        </w:rPr>
      </w:pPr>
    </w:p>
    <w:p w14:paraId="59457437" w14:textId="1D4B51FF" w:rsidR="00BB66FF" w:rsidRPr="00FA1963" w:rsidRDefault="00BB66FF" w:rsidP="00BB66FF">
      <w:pPr>
        <w:pStyle w:val="Default"/>
        <w:rPr>
          <w:rFonts w:ascii="Arial" w:hAnsi="Arial" w:cs="Arial"/>
          <w:color w:val="auto"/>
        </w:rPr>
      </w:pPr>
      <w:r w:rsidRPr="00FA1963">
        <w:rPr>
          <w:rFonts w:ascii="Arial" w:hAnsi="Arial" w:cs="Arial"/>
          <w:color w:val="auto"/>
        </w:rPr>
        <w:t xml:space="preserve">As always, I would like to publicly acknowledge the </w:t>
      </w:r>
      <w:r w:rsidRPr="00FA1963">
        <w:rPr>
          <w:rFonts w:ascii="Arial" w:hAnsi="Arial" w:cs="Arial"/>
          <w:b/>
          <w:bCs/>
          <w:color w:val="auto"/>
        </w:rPr>
        <w:t>dedication, professionalism, and resilience</w:t>
      </w:r>
      <w:r w:rsidRPr="00FA1963">
        <w:rPr>
          <w:rFonts w:ascii="Arial" w:hAnsi="Arial" w:cs="Arial"/>
          <w:color w:val="auto"/>
        </w:rPr>
        <w:t xml:space="preserve"> of all those working within MAPPA across Devon and Cornwall. Your continued commitment to safeguarding communities and managing risk in challenging circumstances is deeply appreciated.</w:t>
      </w:r>
    </w:p>
    <w:p w14:paraId="5888414A" w14:textId="77777777" w:rsidR="00BB66FF" w:rsidRPr="00FA1963" w:rsidRDefault="00BB66FF" w:rsidP="00BB66FF">
      <w:pPr>
        <w:pStyle w:val="Default"/>
        <w:rPr>
          <w:rFonts w:ascii="Arial" w:hAnsi="Arial" w:cs="Arial"/>
          <w:color w:val="auto"/>
        </w:rPr>
      </w:pPr>
      <w:r w:rsidRPr="00FA1963">
        <w:rPr>
          <w:rFonts w:ascii="Arial" w:hAnsi="Arial" w:cs="Arial"/>
          <w:color w:val="auto"/>
        </w:rPr>
        <w:t>Thank you for your ongoing efforts to make Devon and Cornwall safer.</w:t>
      </w:r>
    </w:p>
    <w:p w14:paraId="25E624BE" w14:textId="77777777" w:rsidR="003E4A2F" w:rsidRPr="00FA1963" w:rsidRDefault="003E4A2F" w:rsidP="00332EE6">
      <w:pPr>
        <w:pStyle w:val="Default"/>
        <w:rPr>
          <w:rFonts w:ascii="Arial" w:hAnsi="Arial" w:cs="Arial"/>
          <w:color w:val="auto"/>
        </w:rPr>
      </w:pPr>
    </w:p>
    <w:p w14:paraId="1D0E32B9" w14:textId="77777777" w:rsidR="003E4A2F" w:rsidRPr="00BB66FF" w:rsidRDefault="003E4A2F" w:rsidP="00332EE6">
      <w:pPr>
        <w:pStyle w:val="Default"/>
        <w:rPr>
          <w:rFonts w:ascii="Arial" w:hAnsi="Arial" w:cs="Arial"/>
          <w:color w:val="auto"/>
        </w:rPr>
      </w:pPr>
    </w:p>
    <w:p w14:paraId="4C6CD9C6" w14:textId="6EF237F4" w:rsidR="003E4A2F" w:rsidRPr="00BB66FF" w:rsidRDefault="003E4A2F" w:rsidP="00332EE6">
      <w:pPr>
        <w:pStyle w:val="Default"/>
        <w:rPr>
          <w:rFonts w:ascii="Arial" w:hAnsi="Arial" w:cs="Arial"/>
          <w:color w:val="auto"/>
        </w:rPr>
      </w:pPr>
    </w:p>
    <w:p w14:paraId="0FD8752A" w14:textId="77777777" w:rsidR="003E4A2F" w:rsidRPr="00BB66FF" w:rsidRDefault="003E4A2F" w:rsidP="003E4A2F">
      <w:pPr>
        <w:rPr>
          <w:rFonts w:cs="Arial"/>
          <w:color w:val="auto"/>
        </w:rPr>
      </w:pPr>
      <w:r w:rsidRPr="00BB66FF">
        <w:rPr>
          <w:rFonts w:cs="Arial"/>
          <w:color w:val="auto"/>
        </w:rPr>
        <w:t>Louise Arscott</w:t>
      </w:r>
    </w:p>
    <w:p w14:paraId="4B99D22B" w14:textId="77777777" w:rsidR="003E4A2F" w:rsidRPr="00BB66FF" w:rsidRDefault="003E4A2F" w:rsidP="003E4A2F">
      <w:pPr>
        <w:rPr>
          <w:rFonts w:cs="Arial"/>
          <w:b/>
          <w:bCs/>
          <w:color w:val="auto"/>
        </w:rPr>
      </w:pPr>
      <w:r w:rsidRPr="00BB66FF">
        <w:rPr>
          <w:rFonts w:cs="Arial"/>
          <w:b/>
          <w:bCs/>
          <w:color w:val="auto"/>
        </w:rPr>
        <w:t>Chair of Devon &amp; Cornwall’s MAPPA Strategic Management Board</w:t>
      </w:r>
    </w:p>
    <w:p w14:paraId="52176D0A" w14:textId="77777777" w:rsidR="003E4A2F" w:rsidRPr="00BB66FF" w:rsidRDefault="003E4A2F" w:rsidP="00332EE6">
      <w:pPr>
        <w:pStyle w:val="Default"/>
        <w:rPr>
          <w:rFonts w:ascii="Arial" w:hAnsi="Arial" w:cs="Arial"/>
          <w:color w:val="auto"/>
        </w:rPr>
      </w:pPr>
    </w:p>
    <w:p w14:paraId="21F04E93" w14:textId="77777777" w:rsidR="003E4A2F" w:rsidRPr="00BB66FF" w:rsidRDefault="003E4A2F" w:rsidP="00332EE6">
      <w:pPr>
        <w:pStyle w:val="Default"/>
        <w:rPr>
          <w:rFonts w:ascii="Arial" w:hAnsi="Arial" w:cs="Arial"/>
          <w:color w:val="auto"/>
        </w:rPr>
      </w:pPr>
    </w:p>
    <w:p w14:paraId="60047566" w14:textId="77777777" w:rsidR="003E4A2F" w:rsidRPr="00BB66FF" w:rsidRDefault="003E4A2F" w:rsidP="00332EE6">
      <w:pPr>
        <w:pStyle w:val="Default"/>
        <w:rPr>
          <w:rFonts w:ascii="Arial" w:hAnsi="Arial" w:cs="Arial"/>
          <w:color w:val="auto"/>
        </w:rPr>
      </w:pPr>
    </w:p>
    <w:p w14:paraId="1E1D0E48" w14:textId="77777777" w:rsidR="003E4A2F" w:rsidRPr="00BB66FF" w:rsidRDefault="003E4A2F" w:rsidP="00332EE6">
      <w:pPr>
        <w:pStyle w:val="Default"/>
        <w:rPr>
          <w:rFonts w:ascii="Arial" w:hAnsi="Arial" w:cs="Arial"/>
          <w:color w:val="auto"/>
        </w:rPr>
      </w:pPr>
    </w:p>
    <w:p w14:paraId="7DE7EB67" w14:textId="77777777" w:rsidR="003E4A2F" w:rsidRDefault="003E4A2F" w:rsidP="00332EE6">
      <w:pPr>
        <w:pStyle w:val="Default"/>
        <w:rPr>
          <w:rFonts w:ascii="Arial" w:hAnsi="Arial" w:cs="Arial"/>
          <w:color w:val="FF0000"/>
        </w:rPr>
      </w:pPr>
    </w:p>
    <w:p w14:paraId="13CBEF7B" w14:textId="77777777" w:rsidR="003E4A2F" w:rsidRDefault="003E4A2F" w:rsidP="00332EE6">
      <w:pPr>
        <w:pStyle w:val="Default"/>
        <w:rPr>
          <w:rFonts w:ascii="Arial" w:hAnsi="Arial" w:cs="Arial"/>
          <w:color w:val="FF0000"/>
        </w:rPr>
      </w:pPr>
    </w:p>
    <w:p w14:paraId="03ABED48" w14:textId="77777777" w:rsidR="003E4A2F" w:rsidRDefault="003E4A2F" w:rsidP="00332EE6">
      <w:pPr>
        <w:pStyle w:val="Default"/>
        <w:rPr>
          <w:rFonts w:ascii="Arial" w:hAnsi="Arial" w:cs="Arial"/>
          <w:color w:val="FF0000"/>
        </w:rPr>
      </w:pPr>
    </w:p>
    <w:p w14:paraId="11657FB5" w14:textId="77777777" w:rsidR="003E4A2F" w:rsidRDefault="003E4A2F" w:rsidP="00332EE6">
      <w:pPr>
        <w:pStyle w:val="Default"/>
        <w:rPr>
          <w:rFonts w:ascii="Arial" w:hAnsi="Arial" w:cs="Arial"/>
          <w:color w:val="FF0000"/>
        </w:rPr>
      </w:pPr>
    </w:p>
    <w:p w14:paraId="3DDF5E3D" w14:textId="77777777" w:rsidR="003E4A2F" w:rsidRDefault="003E4A2F" w:rsidP="00332EE6">
      <w:pPr>
        <w:pStyle w:val="Default"/>
        <w:rPr>
          <w:rFonts w:ascii="Arial" w:hAnsi="Arial" w:cs="Arial"/>
          <w:color w:val="FF0000"/>
        </w:rPr>
      </w:pPr>
    </w:p>
    <w:p w14:paraId="54C9E291" w14:textId="77777777" w:rsidR="003E4A2F" w:rsidRDefault="003E4A2F" w:rsidP="00332EE6">
      <w:pPr>
        <w:pStyle w:val="Default"/>
        <w:rPr>
          <w:rFonts w:ascii="Arial" w:hAnsi="Arial" w:cs="Arial"/>
          <w:color w:val="FF0000"/>
        </w:rPr>
      </w:pPr>
    </w:p>
    <w:p w14:paraId="57607477" w14:textId="77777777" w:rsidR="003E4A2F" w:rsidRDefault="003E4A2F" w:rsidP="00332EE6">
      <w:pPr>
        <w:pStyle w:val="Default"/>
        <w:rPr>
          <w:rFonts w:ascii="Arial" w:hAnsi="Arial" w:cs="Arial"/>
          <w:color w:val="FF0000"/>
        </w:rPr>
      </w:pPr>
    </w:p>
    <w:p w14:paraId="62068EC2" w14:textId="77777777" w:rsidR="003E4A2F" w:rsidRDefault="003E4A2F" w:rsidP="00332EE6">
      <w:pPr>
        <w:pStyle w:val="Default"/>
        <w:rPr>
          <w:rFonts w:ascii="Arial" w:hAnsi="Arial" w:cs="Arial"/>
          <w:color w:val="FF0000"/>
        </w:rPr>
      </w:pPr>
    </w:p>
    <w:p w14:paraId="7462578F" w14:textId="77777777" w:rsidR="003E4A2F" w:rsidRDefault="003E4A2F" w:rsidP="00332EE6">
      <w:pPr>
        <w:pStyle w:val="Default"/>
        <w:rPr>
          <w:rFonts w:ascii="Arial" w:hAnsi="Arial" w:cs="Arial"/>
          <w:color w:val="FF0000"/>
        </w:rPr>
      </w:pPr>
    </w:p>
    <w:p w14:paraId="741E1428" w14:textId="77777777" w:rsidR="003E4A2F" w:rsidRDefault="003E4A2F" w:rsidP="00332EE6">
      <w:pPr>
        <w:pStyle w:val="Default"/>
        <w:rPr>
          <w:rFonts w:ascii="Arial" w:hAnsi="Arial" w:cs="Arial"/>
          <w:color w:val="FF0000"/>
        </w:rPr>
      </w:pPr>
    </w:p>
    <w:p w14:paraId="0FC5F0CE" w14:textId="77777777" w:rsidR="003E4A2F" w:rsidRDefault="003E4A2F" w:rsidP="00332EE6">
      <w:pPr>
        <w:pStyle w:val="Default"/>
        <w:rPr>
          <w:rFonts w:ascii="Arial" w:hAnsi="Arial" w:cs="Arial"/>
          <w:color w:val="FF0000"/>
        </w:rPr>
      </w:pPr>
    </w:p>
    <w:p w14:paraId="07155E85" w14:textId="77777777" w:rsidR="003E4A2F" w:rsidRDefault="003E4A2F" w:rsidP="00332EE6">
      <w:pPr>
        <w:pStyle w:val="Default"/>
        <w:rPr>
          <w:rFonts w:ascii="Arial" w:hAnsi="Arial" w:cs="Arial"/>
          <w:color w:val="FF0000"/>
        </w:rPr>
      </w:pPr>
    </w:p>
    <w:p w14:paraId="48FB472E" w14:textId="77777777" w:rsidR="003E4A2F" w:rsidRDefault="003E4A2F" w:rsidP="00332EE6">
      <w:pPr>
        <w:pStyle w:val="Default"/>
        <w:rPr>
          <w:rFonts w:ascii="Arial" w:hAnsi="Arial" w:cs="Arial"/>
          <w:color w:val="FF0000"/>
        </w:rPr>
      </w:pPr>
    </w:p>
    <w:p w14:paraId="2B683EAD" w14:textId="77777777" w:rsidR="003E4A2F" w:rsidRDefault="003E4A2F" w:rsidP="00332EE6">
      <w:pPr>
        <w:pStyle w:val="Default"/>
        <w:rPr>
          <w:rFonts w:ascii="Arial" w:hAnsi="Arial" w:cs="Arial"/>
          <w:color w:val="FF0000"/>
        </w:rPr>
      </w:pPr>
    </w:p>
    <w:p w14:paraId="067F0AC5" w14:textId="77777777" w:rsidR="003E4A2F" w:rsidRDefault="003E4A2F" w:rsidP="00332EE6">
      <w:pPr>
        <w:pStyle w:val="Default"/>
        <w:rPr>
          <w:rFonts w:ascii="Arial" w:hAnsi="Arial" w:cs="Arial"/>
          <w:color w:val="FF0000"/>
        </w:rPr>
      </w:pPr>
    </w:p>
    <w:p w14:paraId="5914D912" w14:textId="522B30CD" w:rsidR="003E4A2F" w:rsidRDefault="003E4A2F" w:rsidP="008D1CDE">
      <w:pPr>
        <w:pStyle w:val="Heading1"/>
        <w:jc w:val="left"/>
        <w:rPr>
          <w:sz w:val="24"/>
          <w:szCs w:val="24"/>
        </w:rPr>
        <w:sectPr w:rsidR="003E4A2F" w:rsidSect="003E4A2F">
          <w:type w:val="continuous"/>
          <w:pgSz w:w="11905" w:h="16837" w:code="9"/>
          <w:pgMar w:top="720" w:right="720" w:bottom="720" w:left="720" w:header="720" w:footer="567" w:gutter="0"/>
          <w:cols w:num="2" w:space="720"/>
          <w:noEndnote/>
        </w:sectPr>
      </w:pPr>
    </w:p>
    <w:p w14:paraId="433255E2" w14:textId="33C097E7" w:rsidR="00332EE6" w:rsidRPr="0069414D" w:rsidRDefault="00332EE6" w:rsidP="008D1CDE">
      <w:pPr>
        <w:pStyle w:val="Heading1"/>
        <w:jc w:val="left"/>
      </w:pP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112DF6CA"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240E2D6B" w14:textId="77777777" w:rsidR="00FA1963" w:rsidRDefault="00FA1963" w:rsidP="003F01A6">
      <w:pPr>
        <w:pStyle w:val="Style1"/>
      </w:pPr>
    </w:p>
    <w:p w14:paraId="6B9FBE81" w14:textId="1451E014"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5"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6"/>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0AB098C"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2135</w:t>
            </w:r>
          </w:p>
        </w:tc>
        <w:tc>
          <w:tcPr>
            <w:tcW w:w="2186" w:type="dxa"/>
          </w:tcPr>
          <w:p w14:paraId="1638E0FC" w14:textId="5B215321"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404</w:t>
            </w:r>
          </w:p>
        </w:tc>
        <w:tc>
          <w:tcPr>
            <w:tcW w:w="2186" w:type="dxa"/>
          </w:tcPr>
          <w:p w14:paraId="1F1BCFAF" w14:textId="4460A714"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200EE8EE"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2539</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C9A1067"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10F8D0CE" w14:textId="287F04A9"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4AF68394"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D9E254" w14:textId="735262E5"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D7449BC"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2BE2A1E9"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6E22B262"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3AA8D1EB"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503EBD9"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2138</w:t>
            </w:r>
          </w:p>
        </w:tc>
        <w:tc>
          <w:tcPr>
            <w:tcW w:w="2186" w:type="dxa"/>
          </w:tcPr>
          <w:p w14:paraId="4B320A3C" w14:textId="11B4139A"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408</w:t>
            </w:r>
          </w:p>
        </w:tc>
        <w:tc>
          <w:tcPr>
            <w:tcW w:w="2186" w:type="dxa"/>
          </w:tcPr>
          <w:p w14:paraId="59BF82DA" w14:textId="44224FD7"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0BC3FB" w14:textId="47C625A4" w:rsidR="006F27F5"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2550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8F5BAA0"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231D96FE" w14:textId="45CFDCAB"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413645CC" w14:textId="2CC63CC2"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c>
          <w:tcPr>
            <w:tcW w:w="2186" w:type="dxa"/>
          </w:tcPr>
          <w:p w14:paraId="5A206D70" w14:textId="23678885"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6054A9E"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AF1F0B4" w14:textId="525159D2"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4C15AAE7"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55ED1F85"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83CFCB7"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5D543B3B" w14:textId="27FF36BD"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03713ACD" w14:textId="1A29070C"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29E98152" w14:textId="7E65108D" w:rsidR="00AA3E8E" w:rsidRPr="00523CF4" w:rsidRDefault="004E3029"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3FF1E30" w:rsidR="00332EE6"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E3029">
              <w:rPr>
                <w:color w:val="auto"/>
                <w:sz w:val="24"/>
                <w:szCs w:val="24"/>
                <w:lang w:val="en-GB"/>
              </w:rPr>
              <w:t>42</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6464C74" w:rsidR="00052623" w:rsidRPr="00523CF4" w:rsidRDefault="005837E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5837E5">
              <w:rPr>
                <w:color w:val="auto"/>
                <w:sz w:val="24"/>
                <w:szCs w:val="24"/>
                <w:lang w:val="en-GB"/>
              </w:rPr>
              <w:t>41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52CD6F27" w:rsidR="00332EE6"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73EF8D9" w:rsidR="00A231D9" w:rsidRPr="00523CF4" w:rsidRDefault="004E30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235</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75DD7C36" w:rsidR="00A231D9" w:rsidRPr="00523CF4" w:rsidRDefault="004E30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CF32C96" w:rsidR="00A231D9" w:rsidRPr="00523CF4" w:rsidRDefault="004E3029"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A778CC">
      <w:pPr>
        <w:pStyle w:val="MAPPA-Bodytext"/>
        <w:jc w:val="center"/>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7C0A1BF6" w:rsidR="00332EE6" w:rsidRPr="00523CF4"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2ADFA66D"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0E6643D7"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720ECB5F" w14:textId="7F99BFD7"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54260189" w:rsidR="00AA3E8E" w:rsidRPr="00523CF4" w:rsidRDefault="004E3029" w:rsidP="00B06F75">
            <w:pPr>
              <w:pStyle w:val="MAPPA-Tabletext"/>
              <w:jc w:val="right"/>
              <w:rPr>
                <w:b w:val="0"/>
                <w:bCs w:val="0"/>
                <w:sz w:val="24"/>
                <w:szCs w:val="24"/>
                <w:lang w:val="en-GB"/>
              </w:rPr>
            </w:pPr>
            <w:r>
              <w:rPr>
                <w:b w:val="0"/>
                <w:bCs w:val="0"/>
                <w:sz w:val="24"/>
                <w:szCs w:val="24"/>
                <w:lang w:val="en-GB"/>
              </w:rPr>
              <w:t>20</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61007964"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272FF4F7" w14:textId="04455937"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48618DD2" w:rsidR="00AA3E8E" w:rsidRPr="00523CF4" w:rsidRDefault="004E3029"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115C4FA" w:rsidR="00AA3E8E" w:rsidRPr="00523CF4" w:rsidRDefault="004E3029" w:rsidP="00B06F75">
            <w:pPr>
              <w:pStyle w:val="MAPPA-Tabletext"/>
              <w:jc w:val="right"/>
              <w:rPr>
                <w:b w:val="0"/>
                <w:bCs w:val="0"/>
                <w:sz w:val="24"/>
                <w:szCs w:val="24"/>
                <w:lang w:val="en-GB"/>
              </w:rPr>
            </w:pPr>
            <w:r>
              <w:rPr>
                <w:b w:val="0"/>
                <w:bCs w:val="0"/>
                <w:sz w:val="24"/>
                <w:szCs w:val="24"/>
                <w:lang w:val="en-GB"/>
              </w:rPr>
              <w:t>5</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F8863B7" w:rsidR="00AA3E8E" w:rsidRPr="00523CF4" w:rsidRDefault="004E30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tcW w:w="2186" w:type="dxa"/>
          </w:tcPr>
          <w:p w14:paraId="184256C5" w14:textId="737C38BE" w:rsidR="00AA3E8E" w:rsidRPr="00523CF4" w:rsidRDefault="004E30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5</w:t>
            </w:r>
          </w:p>
        </w:tc>
        <w:tc>
          <w:tcPr>
            <w:tcW w:w="2186" w:type="dxa"/>
          </w:tcPr>
          <w:p w14:paraId="44078787" w14:textId="618A8EB9" w:rsidR="00AA3E8E" w:rsidRPr="00523CF4" w:rsidRDefault="004E3029"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D658A10" w:rsidR="00AA3E8E" w:rsidRPr="00523CF4" w:rsidRDefault="004E3029" w:rsidP="00B06F75">
            <w:pPr>
              <w:pStyle w:val="MAPPA-Tabletext"/>
              <w:jc w:val="right"/>
              <w:rPr>
                <w:b w:val="0"/>
                <w:bCs w:val="0"/>
                <w:sz w:val="24"/>
                <w:szCs w:val="24"/>
                <w:lang w:val="en-GB"/>
              </w:rPr>
            </w:pPr>
            <w:r>
              <w:rPr>
                <w:b w:val="0"/>
                <w:bCs w:val="0"/>
                <w:sz w:val="24"/>
                <w:szCs w:val="24"/>
                <w:lang w:val="en-GB"/>
              </w:rPr>
              <w:t>25</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B6E75E1" w:rsidR="00FA3513" w:rsidRPr="00523CF4" w:rsidRDefault="004E3029"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7AD3280" w:rsidR="00FA3513" w:rsidRPr="00523CF4" w:rsidRDefault="004E3029" w:rsidP="00316362">
            <w:pPr>
              <w:pStyle w:val="MAPPA-Tabletext"/>
              <w:jc w:val="right"/>
              <w:rPr>
                <w:b w:val="0"/>
                <w:bCs w:val="0"/>
                <w:sz w:val="24"/>
                <w:szCs w:val="24"/>
                <w:lang w:val="en-GB"/>
              </w:rPr>
            </w:pPr>
            <w:r>
              <w:rPr>
                <w:b w:val="0"/>
                <w:bCs w:val="0"/>
                <w:sz w:val="24"/>
                <w:szCs w:val="24"/>
                <w:lang w:val="en-GB"/>
              </w:rPr>
              <w:t>3</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1A77126C" w:rsidR="00FA3513" w:rsidRPr="00523CF4" w:rsidRDefault="004E3029" w:rsidP="00316362">
            <w:pPr>
              <w:pStyle w:val="MAPPA-Tabletext"/>
              <w:jc w:val="right"/>
              <w:rPr>
                <w:b w:val="0"/>
                <w:bCs w:val="0"/>
                <w:sz w:val="24"/>
                <w:szCs w:val="24"/>
                <w:lang w:val="en-GB"/>
              </w:rPr>
            </w:pPr>
            <w:r>
              <w:rPr>
                <w:b w:val="0"/>
                <w:bCs w:val="0"/>
                <w:sz w:val="24"/>
                <w:szCs w:val="24"/>
                <w:lang w:val="en-GB"/>
              </w:rPr>
              <w:t>5</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E8CB8ED" w:rsidR="00332EE6" w:rsidRPr="004265C9" w:rsidRDefault="004E30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128</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1E0A4438" w:rsidR="00542928" w:rsidRDefault="00542928" w:rsidP="003F01A6">
      <w:pPr>
        <w:sectPr w:rsidR="00542928" w:rsidSect="009B7898">
          <w:footerReference w:type="default" r:id="rId17"/>
          <w:pgSz w:w="11905" w:h="16837" w:code="9"/>
          <w:pgMar w:top="720" w:right="720" w:bottom="720" w:left="720" w:header="720" w:footer="567" w:gutter="0"/>
          <w:cols w:space="720"/>
          <w:noEndnote/>
        </w:sectPr>
      </w:pPr>
    </w:p>
    <w:p w14:paraId="0A0FB4EB" w14:textId="3CBF9D81"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8"/>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6620B6A1" w14:textId="77777777" w:rsidR="00332EE6" w:rsidRPr="00916D29" w:rsidRDefault="00332EE6" w:rsidP="00332EE6">
      <w:pPr>
        <w:pStyle w:val="MAPPA-Bodytext"/>
        <w:rPr>
          <w:szCs w:val="28"/>
          <w:lang w:val="en-GB"/>
        </w:rPr>
        <w:sectPr w:rsidR="00332EE6" w:rsidRPr="00916D29" w:rsidSect="00867C9E">
          <w:footerReference w:type="default" r:id="rId19"/>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0"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3CEB3558" w:rsidR="00332EE6" w:rsidRPr="006954C2" w:rsidRDefault="003E4A2F" w:rsidP="00080DFC">
      <w:pPr>
        <w:pStyle w:val="MAPPA-Bodytext"/>
        <w:spacing w:line="240" w:lineRule="atLeast"/>
        <w:jc w:val="center"/>
        <w:rPr>
          <w:b/>
          <w:color w:val="7030A0"/>
          <w:sz w:val="24"/>
          <w:szCs w:val="24"/>
          <w:lang w:val="en-GB"/>
        </w:rPr>
      </w:pPr>
      <w:r>
        <w:rPr>
          <w:b/>
          <w:bCs/>
          <w:noProof/>
          <w:color w:val="7030A0"/>
        </w:rPr>
        <w:drawing>
          <wp:anchor distT="0" distB="0" distL="114300" distR="114300" simplePos="0" relativeHeight="251661312" behindDoc="1" locked="0" layoutInCell="1" allowOverlap="1" wp14:anchorId="6A073123" wp14:editId="3F852504">
            <wp:simplePos x="0" y="0"/>
            <wp:positionH relativeFrom="column">
              <wp:posOffset>4438650</wp:posOffset>
            </wp:positionH>
            <wp:positionV relativeFrom="paragraph">
              <wp:posOffset>394335</wp:posOffset>
            </wp:positionV>
            <wp:extent cx="1910080" cy="768350"/>
            <wp:effectExtent l="0" t="0" r="0" b="0"/>
            <wp:wrapTight wrapText="bothSides">
              <wp:wrapPolygon edited="0">
                <wp:start x="0" y="0"/>
                <wp:lineTo x="0" y="20886"/>
                <wp:lineTo x="21327" y="20886"/>
                <wp:lineTo x="21327" y="0"/>
                <wp:lineTo x="0" y="0"/>
              </wp:wrapPolygon>
            </wp:wrapTight>
            <wp:docPr id="5" name="Picture 5" descr="Devon &amp; Cornwall Police logo with tagline Building safe communiti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von &amp; Cornwall Police logo with tagline Building safe communities togeth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10080" cy="768350"/>
                    </a:xfrm>
                    <a:prstGeom prst="rect">
                      <a:avLst/>
                    </a:prstGeom>
                    <a:noFill/>
                  </pic:spPr>
                </pic:pic>
              </a:graphicData>
            </a:graphic>
            <wp14:sizeRelH relativeFrom="page">
              <wp14:pctWidth>0</wp14:pctWidth>
            </wp14:sizeRelH>
            <wp14:sizeRelV relativeFrom="page">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2"/>
          <w:pgSz w:w="11905" w:h="16837" w:code="9"/>
          <w:pgMar w:top="720" w:right="720" w:bottom="720" w:left="720" w:header="720" w:footer="567" w:gutter="0"/>
          <w:cols w:space="720"/>
          <w:noEndnote/>
          <w:docGrid w:linePitch="360"/>
        </w:sectPr>
      </w:pPr>
    </w:p>
    <w:p w14:paraId="511E354C" w14:textId="47F7A7BB" w:rsidR="0052760C" w:rsidRPr="006954C2" w:rsidRDefault="00562E7B" w:rsidP="00080DFC">
      <w:pPr>
        <w:spacing w:line="240" w:lineRule="atLeast"/>
        <w:rPr>
          <w:rFonts w:cs="Arial"/>
        </w:rPr>
      </w:pPr>
      <w:r>
        <w:rPr>
          <w:noProof/>
        </w:rPr>
        <w:drawing>
          <wp:inline distT="0" distB="0" distL="0" distR="0" wp14:anchorId="2F7EF2CB" wp14:editId="79E08ADA">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50CBFE64"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25CF9CEC">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sectPr w:rsidR="0052760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DD8E" w14:textId="63E76C24" w:rsidR="0097358D" w:rsidRDefault="0097358D" w:rsidP="0097358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558D6C0A" w:rsidR="00332EE6" w:rsidRPr="009A4F24" w:rsidRDefault="00A778CC" w:rsidP="003E4A2F">
    <w:pPr>
      <w:pStyle w:val="Footer"/>
      <w:jc w:val="center"/>
      <w:rPr>
        <w:rStyle w:val="PageNumber"/>
        <w:rFonts w:cs="Arial"/>
      </w:rPr>
    </w:pPr>
    <w:r>
      <w:rPr>
        <w:rStyle w:val="PageNumber"/>
        <w:rFonts w:cs="Arial"/>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93F9" w14:textId="2CE85782" w:rsidR="00A778CC" w:rsidRPr="009A4F24" w:rsidRDefault="00A778CC" w:rsidP="003E4A2F">
    <w:pPr>
      <w:pStyle w:val="Footer"/>
      <w:jc w:val="center"/>
      <w:rPr>
        <w:rStyle w:val="PageNumber"/>
        <w:rFonts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4F98342" w:rsidR="00332EE6" w:rsidRPr="00735E92" w:rsidRDefault="00332EE6" w:rsidP="003E4A2F">
    <w:pPr>
      <w:pStyle w:val="Footer"/>
      <w:jc w:val="cen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E4A2F">
    <w:pPr>
      <w:pStyle w:val="Footer"/>
      <w:jc w:val="cen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6B634B65" w:rsidR="00DE3907" w:rsidRPr="00867C9E" w:rsidRDefault="00DE3907" w:rsidP="003E4A2F">
    <w:pPr>
      <w:pStyle w:val="Footer"/>
      <w:jc w:val="cen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5074E6"/>
    <w:multiLevelType w:val="multilevel"/>
    <w:tmpl w:val="BFF2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3"/>
  </w:num>
  <w:num w:numId="3" w16cid:durableId="427392215">
    <w:abstractNumId w:val="0"/>
  </w:num>
  <w:num w:numId="4" w16cid:durableId="20652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28C8"/>
    <w:rsid w:val="0009323B"/>
    <w:rsid w:val="0009506C"/>
    <w:rsid w:val="000A6775"/>
    <w:rsid w:val="000B3DC7"/>
    <w:rsid w:val="000D082C"/>
    <w:rsid w:val="000E3453"/>
    <w:rsid w:val="000E3C5B"/>
    <w:rsid w:val="000F355B"/>
    <w:rsid w:val="000F65BF"/>
    <w:rsid w:val="00104025"/>
    <w:rsid w:val="00105344"/>
    <w:rsid w:val="001143B7"/>
    <w:rsid w:val="001228D2"/>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7585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E4A2F"/>
    <w:rsid w:val="003F01A6"/>
    <w:rsid w:val="003F03F6"/>
    <w:rsid w:val="003F73FB"/>
    <w:rsid w:val="00407E23"/>
    <w:rsid w:val="00410720"/>
    <w:rsid w:val="00416B8E"/>
    <w:rsid w:val="00421553"/>
    <w:rsid w:val="004265C9"/>
    <w:rsid w:val="0043417E"/>
    <w:rsid w:val="00440E43"/>
    <w:rsid w:val="00441138"/>
    <w:rsid w:val="00441413"/>
    <w:rsid w:val="0044659C"/>
    <w:rsid w:val="00446CCE"/>
    <w:rsid w:val="00447974"/>
    <w:rsid w:val="004602E7"/>
    <w:rsid w:val="0046416B"/>
    <w:rsid w:val="00476A59"/>
    <w:rsid w:val="00481AE8"/>
    <w:rsid w:val="00486257"/>
    <w:rsid w:val="00490949"/>
    <w:rsid w:val="004C40BA"/>
    <w:rsid w:val="004D2C69"/>
    <w:rsid w:val="004D5668"/>
    <w:rsid w:val="004E3029"/>
    <w:rsid w:val="004E35DC"/>
    <w:rsid w:val="004E51F9"/>
    <w:rsid w:val="004F6BAD"/>
    <w:rsid w:val="00507932"/>
    <w:rsid w:val="0051052E"/>
    <w:rsid w:val="00514885"/>
    <w:rsid w:val="00514F8C"/>
    <w:rsid w:val="0052037E"/>
    <w:rsid w:val="00523CF4"/>
    <w:rsid w:val="005250EB"/>
    <w:rsid w:val="0052760C"/>
    <w:rsid w:val="005350B3"/>
    <w:rsid w:val="00542928"/>
    <w:rsid w:val="005556BC"/>
    <w:rsid w:val="00560418"/>
    <w:rsid w:val="00561E0B"/>
    <w:rsid w:val="00562E7B"/>
    <w:rsid w:val="00563E49"/>
    <w:rsid w:val="00575CC8"/>
    <w:rsid w:val="005837E5"/>
    <w:rsid w:val="0059208A"/>
    <w:rsid w:val="00593013"/>
    <w:rsid w:val="00594656"/>
    <w:rsid w:val="00594B3D"/>
    <w:rsid w:val="005957DB"/>
    <w:rsid w:val="00595C55"/>
    <w:rsid w:val="00597779"/>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2E5C"/>
    <w:rsid w:val="006A45B8"/>
    <w:rsid w:val="006A471C"/>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5210"/>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358D"/>
    <w:rsid w:val="0097502F"/>
    <w:rsid w:val="00982C08"/>
    <w:rsid w:val="00985C16"/>
    <w:rsid w:val="00986F99"/>
    <w:rsid w:val="009934FE"/>
    <w:rsid w:val="009A077B"/>
    <w:rsid w:val="009A2F9E"/>
    <w:rsid w:val="009A4F24"/>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8CC"/>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2306"/>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57238"/>
    <w:rsid w:val="00B614A4"/>
    <w:rsid w:val="00B700D7"/>
    <w:rsid w:val="00B712A7"/>
    <w:rsid w:val="00B72238"/>
    <w:rsid w:val="00B862DB"/>
    <w:rsid w:val="00B95D25"/>
    <w:rsid w:val="00BA2863"/>
    <w:rsid w:val="00BB1AE2"/>
    <w:rsid w:val="00BB2E22"/>
    <w:rsid w:val="00BB66FF"/>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D48C2"/>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859B0"/>
    <w:rsid w:val="00F9080F"/>
    <w:rsid w:val="00F967D7"/>
    <w:rsid w:val="00FA1963"/>
    <w:rsid w:val="00FA3513"/>
    <w:rsid w:val="00FA54A1"/>
    <w:rsid w:val="00FA7018"/>
    <w:rsid w:val="00FB3B49"/>
    <w:rsid w:val="00FC066E"/>
    <w:rsid w:val="00FC5883"/>
    <w:rsid w:val="00FD3AE1"/>
    <w:rsid w:val="00FD5A6F"/>
    <w:rsid w:val="00FD6B53"/>
    <w:rsid w:val="00FE4378"/>
    <w:rsid w:val="00FE7C43"/>
    <w:rsid w:val="00FF526F"/>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6801">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8662138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13072776">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4324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www.gov.uk"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9</Pages>
  <Words>2544</Words>
  <Characters>13418</Characters>
  <Application>Microsoft Office Word</Application>
  <DocSecurity>4</DocSecurity>
  <Lines>590</Lines>
  <Paragraphs>164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2025-10-27T12:40:00Z</dcterms:created>
  <dcterms:modified xsi:type="dcterms:W3CDTF">2025-10-27T12:40:00Z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