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A25EE72" w:rsidR="003C0362" w:rsidRPr="0069414D" w:rsidRDefault="004D2734" w:rsidP="003C0362">
      <w:pPr>
        <w:pStyle w:val="Default"/>
        <w:rPr>
          <w:rStyle w:val="IntenseReference"/>
          <w:rFonts w:ascii="Arial" w:hAnsi="Arial" w:cs="Arial"/>
          <w:b w:val="0"/>
          <w:color w:val="7030A0"/>
          <w:sz w:val="100"/>
          <w:szCs w:val="100"/>
        </w:rPr>
      </w:pPr>
      <w:r>
        <w:rPr>
          <w:noProof/>
        </w:rPr>
        <w:drawing>
          <wp:anchor distT="0" distB="0" distL="114300" distR="114300" simplePos="0" relativeHeight="251659264" behindDoc="0" locked="0" layoutInCell="1" allowOverlap="1" wp14:anchorId="3C2B00CD" wp14:editId="74949071">
            <wp:simplePos x="0" y="0"/>
            <wp:positionH relativeFrom="margin">
              <wp:posOffset>892175</wp:posOffset>
            </wp:positionH>
            <wp:positionV relativeFrom="paragraph">
              <wp:posOffset>831215</wp:posOffset>
            </wp:positionV>
            <wp:extent cx="5782310" cy="7553325"/>
            <wp:effectExtent l="0" t="9208" r="0" b="0"/>
            <wp:wrapSquare wrapText="bothSides"/>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rot="5400000">
                      <a:off x="0" y="0"/>
                      <a:ext cx="5782310" cy="7553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2C4B" w:rsidRPr="005526F6">
        <w:rPr>
          <w:noProof/>
        </w:rPr>
        <w:drawing>
          <wp:inline distT="0" distB="0" distL="0" distR="0" wp14:anchorId="35AA6594" wp14:editId="5F7FA8A0">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3BD9C663" w14:textId="1CBAC9A8" w:rsidR="009311B4" w:rsidRPr="004D2734" w:rsidRDefault="00DB3CFE" w:rsidP="004D2734">
      <w:pPr>
        <w:pStyle w:val="Heading1"/>
      </w:pPr>
      <w:r>
        <w:rPr>
          <w:rStyle w:val="IntenseReference"/>
          <w:b w:val="0"/>
          <w:bCs w:val="0"/>
          <w:smallCaps w:val="0"/>
          <w:color w:val="7030A0"/>
          <w:spacing w:val="0"/>
        </w:rPr>
        <w:t>Norfolk</w:t>
      </w:r>
    </w:p>
    <w:p w14:paraId="33C8252F" w14:textId="39E31C06" w:rsidR="009311B4" w:rsidRDefault="003C0362" w:rsidP="008D1CDE">
      <w:pPr>
        <w:pStyle w:val="Heading1"/>
      </w:pPr>
      <w:r w:rsidRPr="0069414D">
        <w:t>Annual Report</w:t>
      </w:r>
    </w:p>
    <w:p w14:paraId="5681D774" w14:textId="4A246B09" w:rsidR="00C260DF" w:rsidRDefault="00CD0AE4" w:rsidP="00CD0AE4">
      <w:pPr>
        <w:spacing w:line="240" w:lineRule="atLeast"/>
        <w:jc w:val="right"/>
      </w:pPr>
      <w:r>
        <w:rPr>
          <w:noProof/>
        </w:rPr>
        <w:drawing>
          <wp:inline distT="0" distB="0" distL="0" distR="0" wp14:anchorId="27438F79" wp14:editId="20E72B95">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77C91059" w14:textId="77777777" w:rsidR="00332EE6" w:rsidRDefault="00332EE6" w:rsidP="00332EE6">
      <w:pPr>
        <w:pStyle w:val="Default"/>
        <w:rPr>
          <w:rFonts w:ascii="Arial" w:hAnsi="Arial" w:cs="Arial"/>
          <w:color w:val="FFFFFF"/>
          <w:sz w:val="20"/>
          <w:szCs w:val="20"/>
        </w:rPr>
      </w:pPr>
    </w:p>
    <w:p w14:paraId="49FBE954" w14:textId="77777777" w:rsidR="004F0DAA" w:rsidRPr="004F0DAA" w:rsidRDefault="004F0DAA" w:rsidP="00332EE6">
      <w:pPr>
        <w:pStyle w:val="Default"/>
        <w:rPr>
          <w:rFonts w:ascii="Arial" w:hAnsi="Arial" w:cs="Arial"/>
          <w:color w:val="auto"/>
          <w:sz w:val="20"/>
          <w:szCs w:val="20"/>
        </w:rPr>
      </w:pPr>
    </w:p>
    <w:p w14:paraId="35059DD6" w14:textId="67E747FF" w:rsidR="00B80D32" w:rsidRDefault="00C20277" w:rsidP="00E66E91">
      <w:pPr>
        <w:pStyle w:val="Default"/>
        <w:rPr>
          <w:rFonts w:ascii="Arial" w:hAnsi="Arial" w:cs="Arial"/>
          <w:color w:val="auto"/>
        </w:rPr>
      </w:pPr>
      <w:r>
        <w:rPr>
          <w:rFonts w:ascii="Arial" w:hAnsi="Arial" w:cs="Arial"/>
          <w:color w:val="auto"/>
        </w:rPr>
        <w:t>MAPPA arrangements within Norfolk</w:t>
      </w:r>
      <w:r w:rsidR="00F16794">
        <w:rPr>
          <w:rFonts w:ascii="Arial" w:hAnsi="Arial" w:cs="Arial"/>
          <w:color w:val="auto"/>
        </w:rPr>
        <w:t xml:space="preserve"> have seen another busy year</w:t>
      </w:r>
      <w:r w:rsidR="00E66E91">
        <w:rPr>
          <w:rFonts w:ascii="Arial" w:hAnsi="Arial" w:cs="Arial"/>
          <w:color w:val="auto"/>
        </w:rPr>
        <w:t>, with all agencies working hard to contribute to public protection.</w:t>
      </w:r>
      <w:r w:rsidR="00DC0CE5">
        <w:rPr>
          <w:rFonts w:ascii="Arial" w:hAnsi="Arial" w:cs="Arial"/>
          <w:color w:val="auto"/>
        </w:rPr>
        <w:t xml:space="preserve"> National changes regarding the management of Category 4 offenders and domestic abuse perpetrators are now fully embedded</w:t>
      </w:r>
      <w:r w:rsidR="00B80D32">
        <w:rPr>
          <w:rFonts w:ascii="Arial" w:hAnsi="Arial" w:cs="Arial"/>
          <w:color w:val="auto"/>
        </w:rPr>
        <w:t>.</w:t>
      </w:r>
      <w:r w:rsidR="00F50B61">
        <w:rPr>
          <w:rFonts w:ascii="Arial" w:hAnsi="Arial" w:cs="Arial"/>
          <w:color w:val="auto"/>
        </w:rPr>
        <w:t xml:space="preserve"> </w:t>
      </w:r>
      <w:r w:rsidR="00B80D32">
        <w:rPr>
          <w:rFonts w:ascii="Arial" w:hAnsi="Arial" w:cs="Arial"/>
          <w:color w:val="auto"/>
        </w:rPr>
        <w:t xml:space="preserve">The expansion of the MAPPA team to include </w:t>
      </w:r>
      <w:r w:rsidR="00C06E49">
        <w:rPr>
          <w:rFonts w:ascii="Arial" w:hAnsi="Arial" w:cs="Arial"/>
          <w:color w:val="auto"/>
        </w:rPr>
        <w:t>the</w:t>
      </w:r>
      <w:r w:rsidR="00B80D32">
        <w:rPr>
          <w:rFonts w:ascii="Arial" w:hAnsi="Arial" w:cs="Arial"/>
          <w:color w:val="auto"/>
        </w:rPr>
        <w:t xml:space="preserve"> MAPPA PC</w:t>
      </w:r>
      <w:r w:rsidR="00C06E49">
        <w:rPr>
          <w:rFonts w:ascii="Arial" w:hAnsi="Arial" w:cs="Arial"/>
          <w:color w:val="auto"/>
        </w:rPr>
        <w:t xml:space="preserve"> role</w:t>
      </w:r>
      <w:r w:rsidR="004721EC">
        <w:rPr>
          <w:rFonts w:ascii="Arial" w:hAnsi="Arial" w:cs="Arial"/>
          <w:color w:val="auto"/>
        </w:rPr>
        <w:t xml:space="preserve">, in its early stages </w:t>
      </w:r>
      <w:r w:rsidR="00CC2507">
        <w:rPr>
          <w:rFonts w:ascii="Arial" w:hAnsi="Arial" w:cs="Arial"/>
          <w:color w:val="auto"/>
        </w:rPr>
        <w:t>at the time of</w:t>
      </w:r>
      <w:r w:rsidR="004721EC">
        <w:rPr>
          <w:rFonts w:ascii="Arial" w:hAnsi="Arial" w:cs="Arial"/>
          <w:color w:val="auto"/>
        </w:rPr>
        <w:t xml:space="preserve"> last year’s report,</w:t>
      </w:r>
      <w:r w:rsidR="00B80D32">
        <w:rPr>
          <w:rFonts w:ascii="Arial" w:hAnsi="Arial" w:cs="Arial"/>
          <w:color w:val="auto"/>
        </w:rPr>
        <w:t xml:space="preserve"> </w:t>
      </w:r>
      <w:r w:rsidR="00C06E49">
        <w:rPr>
          <w:rFonts w:ascii="Arial" w:hAnsi="Arial" w:cs="Arial"/>
          <w:color w:val="auto"/>
        </w:rPr>
        <w:t xml:space="preserve">is now fully embedded and has continued to enhance our partnership response to </w:t>
      </w:r>
      <w:r w:rsidR="006B5400">
        <w:rPr>
          <w:rFonts w:ascii="Arial" w:hAnsi="Arial" w:cs="Arial"/>
          <w:color w:val="auto"/>
        </w:rPr>
        <w:t>high-risk</w:t>
      </w:r>
      <w:r w:rsidR="00C06E49">
        <w:rPr>
          <w:rFonts w:ascii="Arial" w:hAnsi="Arial" w:cs="Arial"/>
          <w:color w:val="auto"/>
        </w:rPr>
        <w:t xml:space="preserve"> offenders. </w:t>
      </w:r>
      <w:r w:rsidR="00CC2507">
        <w:rPr>
          <w:rFonts w:ascii="Arial" w:hAnsi="Arial" w:cs="Arial"/>
          <w:color w:val="auto"/>
        </w:rPr>
        <w:t xml:space="preserve"> </w:t>
      </w:r>
    </w:p>
    <w:p w14:paraId="108A47F1" w14:textId="77777777" w:rsidR="00F50B61" w:rsidRDefault="00F50B61" w:rsidP="00E66E91">
      <w:pPr>
        <w:pStyle w:val="Default"/>
        <w:rPr>
          <w:rFonts w:ascii="Arial" w:hAnsi="Arial" w:cs="Arial"/>
          <w:color w:val="auto"/>
        </w:rPr>
      </w:pPr>
    </w:p>
    <w:p w14:paraId="24E0D230" w14:textId="6799F75D" w:rsidR="00275822" w:rsidRDefault="00DF4A32" w:rsidP="00E66E91">
      <w:pPr>
        <w:pStyle w:val="Default"/>
        <w:rPr>
          <w:rFonts w:ascii="Arial" w:hAnsi="Arial" w:cs="Arial"/>
          <w:color w:val="auto"/>
        </w:rPr>
      </w:pPr>
      <w:r>
        <w:rPr>
          <w:rFonts w:ascii="Arial" w:hAnsi="Arial" w:cs="Arial"/>
          <w:color w:val="auto"/>
        </w:rPr>
        <w:t xml:space="preserve">Norfolk MAPPA continues to take opportunities to review and enhance our practice. Over the last year, we have contributed to the local </w:t>
      </w:r>
      <w:r w:rsidR="00D25473">
        <w:rPr>
          <w:rFonts w:ascii="Arial" w:hAnsi="Arial" w:cs="Arial"/>
          <w:color w:val="auto"/>
        </w:rPr>
        <w:t>Joint Targeted Area Inspection (JTAI)</w:t>
      </w:r>
      <w:r w:rsidR="006B5400">
        <w:rPr>
          <w:rFonts w:ascii="Arial" w:hAnsi="Arial" w:cs="Arial"/>
          <w:color w:val="auto"/>
        </w:rPr>
        <w:t xml:space="preserve"> regarding the multi-agency response to children who are victims of domestic abuse in Norfolk.</w:t>
      </w:r>
      <w:r w:rsidR="00B8364E">
        <w:rPr>
          <w:rFonts w:ascii="Arial" w:hAnsi="Arial" w:cs="Arial"/>
          <w:color w:val="auto"/>
        </w:rPr>
        <w:t xml:space="preserve"> </w:t>
      </w:r>
      <w:r w:rsidR="00715D9D">
        <w:rPr>
          <w:rFonts w:ascii="Arial" w:hAnsi="Arial" w:cs="Arial"/>
          <w:color w:val="auto"/>
        </w:rPr>
        <w:t>This inspection highlighted that Norfolk MAPPA was working well to manage the risk posed by the highest harm domestic perpetrators</w:t>
      </w:r>
      <w:r w:rsidR="00B8364E">
        <w:rPr>
          <w:rFonts w:ascii="Arial" w:hAnsi="Arial" w:cs="Arial"/>
          <w:color w:val="auto"/>
        </w:rPr>
        <w:t>, however it also highlighted a need for MAPPA to focus further on the voice of the child as a victim of domestic abuse. This</w:t>
      </w:r>
      <w:r w:rsidR="00715D9D">
        <w:rPr>
          <w:rFonts w:ascii="Arial" w:hAnsi="Arial" w:cs="Arial"/>
          <w:color w:val="auto"/>
        </w:rPr>
        <w:t xml:space="preserve"> </w:t>
      </w:r>
      <w:r w:rsidR="00B8364E">
        <w:rPr>
          <w:rFonts w:ascii="Arial" w:hAnsi="Arial" w:cs="Arial"/>
          <w:color w:val="auto"/>
        </w:rPr>
        <w:t>valuable feedback has now been implemented, to ensure that the voice of the child is now specifically addressed within all MAPPA Level 2 and 3 meetings.</w:t>
      </w:r>
      <w:r w:rsidR="00346B89">
        <w:rPr>
          <w:rFonts w:ascii="Arial" w:hAnsi="Arial" w:cs="Arial"/>
          <w:color w:val="auto"/>
        </w:rPr>
        <w:t xml:space="preserve"> </w:t>
      </w:r>
    </w:p>
    <w:p w14:paraId="079641B8" w14:textId="77777777" w:rsidR="00275822" w:rsidRDefault="00275822" w:rsidP="00E66E91">
      <w:pPr>
        <w:pStyle w:val="Default"/>
        <w:rPr>
          <w:rFonts w:ascii="Arial" w:hAnsi="Arial" w:cs="Arial"/>
          <w:color w:val="auto"/>
        </w:rPr>
      </w:pPr>
    </w:p>
    <w:p w14:paraId="1B01DCBE" w14:textId="53E22BA6" w:rsidR="00F50B61" w:rsidRDefault="00346B89" w:rsidP="00E66E91">
      <w:pPr>
        <w:pStyle w:val="Default"/>
        <w:rPr>
          <w:rFonts w:ascii="Arial" w:hAnsi="Arial" w:cs="Arial"/>
          <w:color w:val="auto"/>
        </w:rPr>
      </w:pPr>
      <w:r>
        <w:rPr>
          <w:rFonts w:ascii="Arial" w:hAnsi="Arial" w:cs="Arial"/>
          <w:color w:val="auto"/>
        </w:rPr>
        <w:t xml:space="preserve">Norfolk MAPPA </w:t>
      </w:r>
      <w:r w:rsidR="002C2A4E">
        <w:rPr>
          <w:rFonts w:ascii="Arial" w:hAnsi="Arial" w:cs="Arial"/>
          <w:color w:val="auto"/>
        </w:rPr>
        <w:t xml:space="preserve">continues to contribute to </w:t>
      </w:r>
      <w:r>
        <w:rPr>
          <w:rFonts w:ascii="Arial" w:hAnsi="Arial" w:cs="Arial"/>
          <w:color w:val="auto"/>
        </w:rPr>
        <w:t>local strategic partnerships</w:t>
      </w:r>
      <w:r w:rsidR="00F5103C">
        <w:rPr>
          <w:rFonts w:ascii="Arial" w:hAnsi="Arial" w:cs="Arial"/>
          <w:color w:val="auto"/>
        </w:rPr>
        <w:t xml:space="preserve"> and has recently supported the Norfolk Safeguarding Adults Board in a Safeguarding Adult Review</w:t>
      </w:r>
      <w:r w:rsidR="009A2636">
        <w:rPr>
          <w:rFonts w:ascii="Arial" w:hAnsi="Arial" w:cs="Arial"/>
          <w:color w:val="auto"/>
        </w:rPr>
        <w:t>, to support and implement wider learning.</w:t>
      </w:r>
    </w:p>
    <w:p w14:paraId="50CEB205" w14:textId="77777777" w:rsidR="00077826" w:rsidRDefault="00077826" w:rsidP="00E66E91">
      <w:pPr>
        <w:pStyle w:val="Default"/>
        <w:rPr>
          <w:rFonts w:ascii="Arial" w:hAnsi="Arial" w:cs="Arial"/>
          <w:color w:val="auto"/>
        </w:rPr>
      </w:pPr>
    </w:p>
    <w:p w14:paraId="462B4162" w14:textId="0B491E08" w:rsidR="00077826" w:rsidRDefault="00077826" w:rsidP="00E66E91">
      <w:pPr>
        <w:pStyle w:val="Default"/>
        <w:rPr>
          <w:rFonts w:ascii="Arial" w:hAnsi="Arial" w:cs="Arial"/>
          <w:color w:val="auto"/>
        </w:rPr>
      </w:pPr>
      <w:r>
        <w:rPr>
          <w:rFonts w:ascii="Arial" w:hAnsi="Arial" w:cs="Arial"/>
          <w:color w:val="auto"/>
        </w:rPr>
        <w:t xml:space="preserve">At the time of </w:t>
      </w:r>
      <w:r w:rsidR="00BC2292">
        <w:rPr>
          <w:rFonts w:ascii="Arial" w:hAnsi="Arial" w:cs="Arial"/>
          <w:color w:val="auto"/>
        </w:rPr>
        <w:t xml:space="preserve">publishing </w:t>
      </w:r>
      <w:r>
        <w:rPr>
          <w:rFonts w:ascii="Arial" w:hAnsi="Arial" w:cs="Arial"/>
          <w:color w:val="auto"/>
        </w:rPr>
        <w:t xml:space="preserve">last year’s annual report, Norfolk MAPPA had recently commissioned two Serious Case Reviews. These reviews have now </w:t>
      </w:r>
      <w:r w:rsidR="00363152">
        <w:rPr>
          <w:rFonts w:ascii="Arial" w:hAnsi="Arial" w:cs="Arial"/>
          <w:color w:val="auto"/>
        </w:rPr>
        <w:t>concluded,</w:t>
      </w:r>
      <w:r>
        <w:rPr>
          <w:rFonts w:ascii="Arial" w:hAnsi="Arial" w:cs="Arial"/>
          <w:color w:val="auto"/>
        </w:rPr>
        <w:t xml:space="preserve"> </w:t>
      </w:r>
      <w:r w:rsidR="00272EA4">
        <w:rPr>
          <w:rFonts w:ascii="Arial" w:hAnsi="Arial" w:cs="Arial"/>
          <w:color w:val="auto"/>
        </w:rPr>
        <w:t xml:space="preserve">and a joint action plan has been developed to address the learning points identified. All SMB agencies involved in these cases are committed to addressing </w:t>
      </w:r>
      <w:r w:rsidR="00EE056B">
        <w:rPr>
          <w:rFonts w:ascii="Arial" w:hAnsi="Arial" w:cs="Arial"/>
          <w:color w:val="auto"/>
        </w:rPr>
        <w:t>these actions and improving practice accordingly</w:t>
      </w:r>
      <w:r w:rsidR="00E81F47">
        <w:rPr>
          <w:rFonts w:ascii="Arial" w:hAnsi="Arial" w:cs="Arial"/>
          <w:color w:val="auto"/>
        </w:rPr>
        <w:t>.</w:t>
      </w:r>
      <w:r w:rsidR="00B46F26">
        <w:rPr>
          <w:rFonts w:ascii="Arial" w:hAnsi="Arial" w:cs="Arial"/>
          <w:color w:val="auto"/>
        </w:rPr>
        <w:t xml:space="preserve"> </w:t>
      </w:r>
      <w:r w:rsidR="00E81F47">
        <w:rPr>
          <w:rFonts w:ascii="Arial" w:hAnsi="Arial" w:cs="Arial"/>
          <w:color w:val="auto"/>
        </w:rPr>
        <w:t>T</w:t>
      </w:r>
      <w:r w:rsidR="00B46F26">
        <w:rPr>
          <w:rFonts w:ascii="Arial" w:hAnsi="Arial" w:cs="Arial"/>
          <w:color w:val="auto"/>
        </w:rPr>
        <w:t>o this end</w:t>
      </w:r>
      <w:r w:rsidR="00E81F47">
        <w:rPr>
          <w:rFonts w:ascii="Arial" w:hAnsi="Arial" w:cs="Arial"/>
          <w:color w:val="auto"/>
        </w:rPr>
        <w:t>,</w:t>
      </w:r>
      <w:r w:rsidR="00B46F26">
        <w:rPr>
          <w:rFonts w:ascii="Arial" w:hAnsi="Arial" w:cs="Arial"/>
          <w:color w:val="auto"/>
        </w:rPr>
        <w:t xml:space="preserve"> a sub-group has been established. The sub-group has </w:t>
      </w:r>
      <w:r w:rsidR="002212AB">
        <w:rPr>
          <w:rFonts w:ascii="Arial" w:hAnsi="Arial" w:cs="Arial"/>
          <w:color w:val="auto"/>
        </w:rPr>
        <w:t xml:space="preserve">also </w:t>
      </w:r>
      <w:r w:rsidR="00D54B36">
        <w:rPr>
          <w:rFonts w:ascii="Arial" w:hAnsi="Arial" w:cs="Arial"/>
          <w:color w:val="auto"/>
        </w:rPr>
        <w:t xml:space="preserve">taken a multi-agency approach to reviewing potential discretionary Serious Case Reviews to identify any learning and to assist with decision making around </w:t>
      </w:r>
      <w:r w:rsidR="0062787B">
        <w:rPr>
          <w:rFonts w:ascii="Arial" w:hAnsi="Arial" w:cs="Arial"/>
          <w:color w:val="auto"/>
        </w:rPr>
        <w:t xml:space="preserve">any requirement for a full Serious Case Review. </w:t>
      </w:r>
    </w:p>
    <w:p w14:paraId="10DD696C" w14:textId="77777777" w:rsidR="00A216CF" w:rsidRDefault="00A216CF" w:rsidP="00E66E91">
      <w:pPr>
        <w:pStyle w:val="Default"/>
        <w:rPr>
          <w:rFonts w:ascii="Arial" w:hAnsi="Arial" w:cs="Arial"/>
          <w:color w:val="auto"/>
        </w:rPr>
      </w:pPr>
    </w:p>
    <w:p w14:paraId="4B47342C" w14:textId="3F2E12DC" w:rsidR="00274A28" w:rsidRDefault="00274A28" w:rsidP="00E66E91">
      <w:pPr>
        <w:pStyle w:val="Default"/>
        <w:rPr>
          <w:rFonts w:ascii="Arial" w:hAnsi="Arial" w:cs="Arial"/>
          <w:color w:val="auto"/>
        </w:rPr>
      </w:pPr>
      <w:r w:rsidRPr="00274A28">
        <w:rPr>
          <w:rFonts w:ascii="Arial" w:hAnsi="Arial" w:cs="Arial"/>
          <w:color w:val="auto"/>
        </w:rPr>
        <w:t xml:space="preserve">On behalf of all of the agencies involved in MAPPA and the public we serve, I wanted to thank all of those who have contributed </w:t>
      </w:r>
      <w:r w:rsidR="00635EA3">
        <w:rPr>
          <w:rFonts w:ascii="Arial" w:hAnsi="Arial" w:cs="Arial"/>
          <w:color w:val="auto"/>
        </w:rPr>
        <w:t>f</w:t>
      </w:r>
      <w:r w:rsidRPr="00274A28">
        <w:rPr>
          <w:rFonts w:ascii="Arial" w:hAnsi="Arial" w:cs="Arial"/>
          <w:color w:val="auto"/>
        </w:rPr>
        <w:t>o</w:t>
      </w:r>
      <w:r w:rsidR="00635EA3">
        <w:rPr>
          <w:rFonts w:ascii="Arial" w:hAnsi="Arial" w:cs="Arial"/>
          <w:color w:val="auto"/>
        </w:rPr>
        <w:t>r</w:t>
      </w:r>
      <w:r w:rsidRPr="00274A28">
        <w:rPr>
          <w:rFonts w:ascii="Arial" w:hAnsi="Arial" w:cs="Arial"/>
          <w:color w:val="auto"/>
        </w:rPr>
        <w:t xml:space="preserve"> the support you have provided to vulnerable people in Norfolk through your commitment to multi-agency working in the last 12 months.</w:t>
      </w:r>
    </w:p>
    <w:p w14:paraId="4CEA1C1F" w14:textId="77777777" w:rsidR="00A216CF" w:rsidRDefault="00A216CF" w:rsidP="00E66E91">
      <w:pPr>
        <w:pStyle w:val="Default"/>
        <w:rPr>
          <w:rFonts w:ascii="Arial" w:hAnsi="Arial" w:cs="Arial"/>
          <w:color w:val="auto"/>
        </w:rPr>
      </w:pPr>
    </w:p>
    <w:p w14:paraId="6FD26170" w14:textId="77777777" w:rsidR="00A216CF" w:rsidRPr="00553C28" w:rsidRDefault="00A216CF" w:rsidP="00E66E91">
      <w:pPr>
        <w:pStyle w:val="Default"/>
        <w:rPr>
          <w:rFonts w:ascii="Arial" w:hAnsi="Arial" w:cs="Arial"/>
          <w:color w:val="7030A0"/>
        </w:rPr>
      </w:pPr>
      <w:r w:rsidRPr="00553C28">
        <w:rPr>
          <w:rFonts w:ascii="Arial" w:hAnsi="Arial" w:cs="Arial"/>
          <w:color w:val="7030A0"/>
        </w:rPr>
        <w:t>ACC Chris Balmer</w:t>
      </w:r>
    </w:p>
    <w:p w14:paraId="5B065B86" w14:textId="77777777" w:rsidR="00553C28" w:rsidRDefault="00553C28" w:rsidP="00E66E91">
      <w:pPr>
        <w:pStyle w:val="Default"/>
        <w:rPr>
          <w:rFonts w:ascii="Arial" w:hAnsi="Arial" w:cs="Arial"/>
          <w:color w:val="7030A0"/>
        </w:rPr>
      </w:pPr>
      <w:r w:rsidRPr="00553C28">
        <w:rPr>
          <w:rFonts w:ascii="Arial" w:hAnsi="Arial" w:cs="Arial"/>
          <w:color w:val="7030A0"/>
        </w:rPr>
        <w:t>Chair, MAPPA Strategic Management Board</w:t>
      </w:r>
    </w:p>
    <w:p w14:paraId="6AC52463" w14:textId="77777777" w:rsidR="00553C28" w:rsidRDefault="00553C28" w:rsidP="00E66E91">
      <w:pPr>
        <w:pStyle w:val="Default"/>
        <w:rPr>
          <w:rFonts w:ascii="Arial" w:hAnsi="Arial" w:cs="Arial"/>
          <w:color w:val="7030A0"/>
        </w:rPr>
      </w:pPr>
    </w:p>
    <w:p w14:paraId="47BFE760" w14:textId="77777777" w:rsidR="00553C28" w:rsidRDefault="00553C28" w:rsidP="00E66E91">
      <w:pPr>
        <w:pStyle w:val="Default"/>
        <w:rPr>
          <w:rFonts w:ascii="Arial" w:hAnsi="Arial" w:cs="Arial"/>
          <w:color w:val="7030A0"/>
        </w:rPr>
      </w:pPr>
    </w:p>
    <w:p w14:paraId="59777CCF" w14:textId="77777777" w:rsidR="00553C28" w:rsidRPr="0067158E" w:rsidRDefault="00553C28" w:rsidP="00E66E91">
      <w:pPr>
        <w:pStyle w:val="Default"/>
        <w:rPr>
          <w:rFonts w:ascii="Arial" w:hAnsi="Arial" w:cs="Arial"/>
          <w:color w:val="7030A0"/>
          <w:sz w:val="32"/>
          <w:szCs w:val="32"/>
        </w:rPr>
      </w:pPr>
      <w:r w:rsidRPr="0067158E">
        <w:rPr>
          <w:rFonts w:ascii="Arial" w:hAnsi="Arial" w:cs="Arial"/>
          <w:color w:val="7030A0"/>
          <w:sz w:val="32"/>
          <w:szCs w:val="32"/>
        </w:rPr>
        <w:t>MAPPA Training</w:t>
      </w:r>
    </w:p>
    <w:p w14:paraId="78465B5A" w14:textId="77777777" w:rsidR="00553C28" w:rsidRDefault="00553C28" w:rsidP="00E66E91">
      <w:pPr>
        <w:pStyle w:val="Default"/>
        <w:rPr>
          <w:rFonts w:ascii="Arial" w:hAnsi="Arial" w:cs="Arial"/>
          <w:color w:val="7030A0"/>
        </w:rPr>
      </w:pPr>
    </w:p>
    <w:p w14:paraId="21090D15" w14:textId="1389F164" w:rsidR="0067158E" w:rsidRDefault="0067158E" w:rsidP="0067158E">
      <w:pPr>
        <w:rPr>
          <w:rFonts w:cs="Arial"/>
        </w:rPr>
      </w:pPr>
      <w:r>
        <w:rPr>
          <w:rFonts w:cs="Arial"/>
        </w:rPr>
        <w:t xml:space="preserve">MAPPA training is taking place on </w:t>
      </w:r>
      <w:r w:rsidR="00587D2C">
        <w:rPr>
          <w:rFonts w:cs="Arial"/>
        </w:rPr>
        <w:t>4</w:t>
      </w:r>
      <w:r w:rsidR="00587D2C" w:rsidRPr="00587D2C">
        <w:rPr>
          <w:rFonts w:cs="Arial"/>
          <w:vertAlign w:val="superscript"/>
        </w:rPr>
        <w:t>th</w:t>
      </w:r>
      <w:r w:rsidR="00587D2C">
        <w:rPr>
          <w:rFonts w:cs="Arial"/>
        </w:rPr>
        <w:t xml:space="preserve"> and 5</w:t>
      </w:r>
      <w:r w:rsidR="00587D2C" w:rsidRPr="00587D2C">
        <w:rPr>
          <w:rFonts w:cs="Arial"/>
          <w:vertAlign w:val="superscript"/>
        </w:rPr>
        <w:t>th</w:t>
      </w:r>
      <w:r w:rsidR="00587D2C">
        <w:rPr>
          <w:rFonts w:cs="Arial"/>
        </w:rPr>
        <w:t xml:space="preserve"> February 2026</w:t>
      </w:r>
      <w:r>
        <w:rPr>
          <w:rFonts w:cs="Arial"/>
        </w:rPr>
        <w:t>. There will be two days of multi-agency training within the county, following on from the success of previous years’ training offer.</w:t>
      </w:r>
      <w:r w:rsidR="00587D2C">
        <w:rPr>
          <w:rFonts w:cs="Arial"/>
        </w:rPr>
        <w:t xml:space="preserve"> This year, following discussion within the MAPPA Strategic Management Board</w:t>
      </w:r>
      <w:r w:rsidR="00C5408D">
        <w:rPr>
          <w:rFonts w:cs="Arial"/>
        </w:rPr>
        <w:t>, the second day of training will be followed by an in-person SMB meeting</w:t>
      </w:r>
      <w:r w:rsidR="0044139F">
        <w:rPr>
          <w:rFonts w:cs="Arial"/>
        </w:rPr>
        <w:t xml:space="preserve">, ensuring an opportunity for senior partners </w:t>
      </w:r>
      <w:r w:rsidR="00066B4B">
        <w:rPr>
          <w:rFonts w:cs="Arial"/>
        </w:rPr>
        <w:t>to strengthen relationships and enhance the work of MAPPA SMB.</w:t>
      </w:r>
    </w:p>
    <w:p w14:paraId="734794CD" w14:textId="77777777" w:rsidR="0067158E" w:rsidRDefault="0067158E" w:rsidP="0067158E">
      <w:pPr>
        <w:rPr>
          <w:rFonts w:cs="Arial"/>
          <w:sz w:val="22"/>
          <w:szCs w:val="22"/>
        </w:rPr>
      </w:pPr>
      <w:r>
        <w:rPr>
          <w:rFonts w:cs="Arial"/>
        </w:rPr>
        <w:t>MAPPA training continues to be offered to duty to co-operate agencies on request, and ongoing training is completed with probation and police colleagues during their initial training.</w:t>
      </w:r>
    </w:p>
    <w:p w14:paraId="0B3FA0A4" w14:textId="7C14DF1A" w:rsidR="00553C28" w:rsidRPr="00553C28" w:rsidRDefault="00553C28" w:rsidP="00E66E91">
      <w:pPr>
        <w:pStyle w:val="Default"/>
        <w:rPr>
          <w:rFonts w:ascii="Arial" w:hAnsi="Arial" w:cs="Arial"/>
          <w:color w:val="7030A0"/>
        </w:rPr>
        <w:sectPr w:rsidR="00553C28" w:rsidRPr="00553C28" w:rsidSect="00867C9E">
          <w:footerReference w:type="first" r:id="rId17"/>
          <w:pgSz w:w="11905" w:h="16837" w:code="9"/>
          <w:pgMar w:top="720" w:right="720" w:bottom="720" w:left="720" w:header="720" w:footer="567" w:gutter="0"/>
          <w:pgNumType w:start="1"/>
          <w:cols w:space="720"/>
          <w:noEndnote/>
          <w:titlePg/>
        </w:sectPr>
      </w:pPr>
    </w:p>
    <w:p w14:paraId="2DD15490" w14:textId="77777777" w:rsidR="004F0DAA" w:rsidRDefault="004F0DAA" w:rsidP="003F01A6">
      <w:pPr>
        <w:pStyle w:val="Style1"/>
        <w:rPr>
          <w:color w:val="auto"/>
          <w:sz w:val="24"/>
          <w:szCs w:val="24"/>
        </w:rPr>
        <w:sectPr w:rsidR="004F0DAA" w:rsidSect="00867C9E">
          <w:type w:val="continuous"/>
          <w:pgSz w:w="11905" w:h="16837" w:code="9"/>
          <w:pgMar w:top="720" w:right="720" w:bottom="720" w:left="720" w:header="720" w:footer="567" w:gutter="0"/>
          <w:cols w:num="2" w:space="720"/>
          <w:noEndnote/>
          <w:rtlGutter/>
        </w:sect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33255E2" w14:textId="6FE6A60B" w:rsidR="00332EE6" w:rsidRPr="0069414D" w:rsidRDefault="00332EE6" w:rsidP="008D1CDE">
      <w:pPr>
        <w:pStyle w:val="Heading1"/>
        <w:jc w:val="left"/>
      </w:pPr>
      <w:r w:rsidRPr="0069414D">
        <w:br w:type="page"/>
      </w:r>
      <w:r w:rsidRPr="0069414D">
        <w:lastRenderedPageBreak/>
        <w:t xml:space="preserve">What </w:t>
      </w:r>
      <w:r w:rsidR="00673B60">
        <w:t>is</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B3CFE"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019D9E7"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1278</w:t>
            </w:r>
          </w:p>
        </w:tc>
        <w:tc>
          <w:tcPr>
            <w:tcW w:w="2186" w:type="dxa"/>
          </w:tcPr>
          <w:p w14:paraId="1638E0FC" w14:textId="1AC93B9A"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146</w:t>
            </w:r>
          </w:p>
        </w:tc>
        <w:tc>
          <w:tcPr>
            <w:tcW w:w="2186" w:type="dxa"/>
          </w:tcPr>
          <w:p w14:paraId="1F1BCFAF" w14:textId="35003DC4"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654E523B"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1424</w:t>
            </w:r>
          </w:p>
        </w:tc>
      </w:tr>
      <w:tr w:rsidR="00DB3CFE"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8B58CF6"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10F8D0CE" w14:textId="37ED5F95"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346F3891" w14:textId="2878A308"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29D9E254" w14:textId="371343D2"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r>
      <w:tr w:rsidR="00DB3CFE"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91DA7ED"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6751848" w14:textId="01C02ABC"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314FEE" w14:textId="443416AF"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1D570DBF"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r>
      <w:tr w:rsidR="00DB3CFE"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FB71E85"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1286</w:t>
            </w:r>
          </w:p>
        </w:tc>
        <w:tc>
          <w:tcPr>
            <w:tcW w:w="2186" w:type="dxa"/>
          </w:tcPr>
          <w:p w14:paraId="4B320A3C" w14:textId="1F1AAEC2"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151</w:t>
            </w:r>
          </w:p>
        </w:tc>
        <w:tc>
          <w:tcPr>
            <w:tcW w:w="2186" w:type="dxa"/>
          </w:tcPr>
          <w:p w14:paraId="59BF82DA" w14:textId="5DAF052B"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230BC3FB" w14:textId="1E662168"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1444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B3CF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6EAD80E"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c>
          <w:tcPr>
            <w:tcW w:w="2186" w:type="dxa"/>
          </w:tcPr>
          <w:p w14:paraId="231D96FE" w14:textId="5A6F75CA"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tcPr>
          <w:p w14:paraId="413645CC" w14:textId="0106A505"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40</w:t>
            </w:r>
          </w:p>
        </w:tc>
        <w:tc>
          <w:tcPr>
            <w:tcW w:w="2186" w:type="dxa"/>
          </w:tcPr>
          <w:p w14:paraId="5A206D70" w14:textId="76F57419"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90</w:t>
            </w:r>
          </w:p>
        </w:tc>
      </w:tr>
      <w:tr w:rsidR="00DB3CF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173E7A2"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4AF1F0B4" w14:textId="1689FD4F"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EABFC56" w14:textId="46C76FCE"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66FC4C00" w14:textId="6C18FCD6"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r>
      <w:tr w:rsidR="00DB3CF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5A89721"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24</w:t>
            </w:r>
          </w:p>
        </w:tc>
        <w:tc>
          <w:tcPr>
            <w:tcW w:w="2186" w:type="dxa"/>
          </w:tcPr>
          <w:p w14:paraId="5D543B3B" w14:textId="7FBA8A5A"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tcPr>
          <w:p w14:paraId="03713ACD" w14:textId="325A95D5"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45</w:t>
            </w:r>
          </w:p>
        </w:tc>
        <w:tc>
          <w:tcPr>
            <w:tcW w:w="2186" w:type="dxa"/>
          </w:tcPr>
          <w:p w14:paraId="29E98152" w14:textId="5832DF06"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96</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05739B0D" w:rsidR="00332EE6" w:rsidRPr="00DB3CFE" w:rsidRDefault="003B633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highlight w:val="yellow"/>
                <w:lang w:val="en-GB"/>
              </w:rPr>
            </w:pPr>
            <w:r w:rsidRPr="003B633E">
              <w:rPr>
                <w:sz w:val="24"/>
                <w:szCs w:val="24"/>
                <w:lang w:val="en-GB"/>
              </w:rPr>
              <w:t>1</w:t>
            </w:r>
            <w:r>
              <w:rPr>
                <w:sz w:val="24"/>
                <w:szCs w:val="24"/>
                <w:lang w:val="en-GB"/>
              </w:rPr>
              <w:t>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97FACFC" w:rsidR="00052623" w:rsidRPr="00DB3CFE" w:rsidRDefault="003B633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highlight w:val="yellow"/>
                <w:lang w:val="en-GB"/>
              </w:rPr>
            </w:pPr>
            <w:r>
              <w:rPr>
                <w:sz w:val="24"/>
                <w:szCs w:val="24"/>
                <w:lang w:val="en-GB"/>
              </w:rPr>
              <w:t>23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162D0691" w:rsidR="00332EE6" w:rsidRPr="00523CF4" w:rsidRDefault="00DB3CF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DB3CFE"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DB3CFE" w:rsidRPr="00523CF4" w:rsidRDefault="00DB3CFE" w:rsidP="00DB3CFE">
            <w:pPr>
              <w:pStyle w:val="MAPPA-Tabletext"/>
              <w:rPr>
                <w:sz w:val="24"/>
                <w:szCs w:val="24"/>
                <w:lang w:val="en-GB"/>
              </w:rPr>
            </w:pPr>
            <w:r>
              <w:rPr>
                <w:sz w:val="24"/>
                <w:szCs w:val="24"/>
                <w:lang w:val="en-GB"/>
              </w:rPr>
              <w:t>Sexual Harm Prevention Order (SHPO)</w:t>
            </w:r>
          </w:p>
        </w:tc>
        <w:tc>
          <w:tcPr>
            <w:tcW w:w="2096" w:type="dxa"/>
          </w:tcPr>
          <w:p w14:paraId="381A6CA1" w14:textId="43525E9B"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118</w:t>
            </w:r>
          </w:p>
        </w:tc>
      </w:tr>
      <w:tr w:rsidR="00DB3CFE"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DB3CFE" w:rsidRPr="00523CF4" w:rsidRDefault="00DB3CFE" w:rsidP="00DB3CFE">
            <w:pPr>
              <w:pStyle w:val="MAPPA-Tabletext"/>
              <w:rPr>
                <w:sz w:val="24"/>
                <w:szCs w:val="24"/>
                <w:lang w:val="en-GB"/>
              </w:rPr>
            </w:pPr>
            <w:r w:rsidRPr="00523CF4">
              <w:rPr>
                <w:sz w:val="24"/>
                <w:szCs w:val="24"/>
                <w:lang w:val="en-GB"/>
              </w:rPr>
              <w:t>SHPO with foreign travel restriction</w:t>
            </w:r>
          </w:p>
        </w:tc>
        <w:tc>
          <w:tcPr>
            <w:tcW w:w="2096" w:type="dxa"/>
          </w:tcPr>
          <w:p w14:paraId="2A0225E7" w14:textId="4A043DF8"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w:t>
            </w:r>
          </w:p>
        </w:tc>
      </w:tr>
      <w:tr w:rsidR="00DB3CFE"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DB3CFE" w:rsidRPr="00523CF4" w:rsidRDefault="00DB3CFE" w:rsidP="00DB3CFE">
            <w:pPr>
              <w:pStyle w:val="MAPPA-Tabletext"/>
              <w:rPr>
                <w:sz w:val="24"/>
                <w:szCs w:val="24"/>
                <w:lang w:val="en-GB"/>
              </w:rPr>
            </w:pPr>
            <w:r>
              <w:rPr>
                <w:sz w:val="24"/>
                <w:szCs w:val="24"/>
                <w:lang w:val="en-GB"/>
              </w:rPr>
              <w:t>Notification Order</w:t>
            </w:r>
          </w:p>
        </w:tc>
        <w:tc>
          <w:tcPr>
            <w:tcW w:w="2096" w:type="dxa"/>
          </w:tcPr>
          <w:p w14:paraId="022D0B7D" w14:textId="1FCA2EE2"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8619DA6" w:rsidR="00332EE6" w:rsidRPr="00523CF4" w:rsidRDefault="00DB3CF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DB3CF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FF74DC4"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4F9E68F" w14:textId="1D6F19B1"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720ECB5F" w14:textId="4A396BB3"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7E5880C" w:rsidR="00DB3CFE" w:rsidRPr="00523CF4" w:rsidRDefault="00DB3CFE" w:rsidP="00DB3CFE">
            <w:pPr>
              <w:pStyle w:val="MAPPA-Tabletext"/>
              <w:jc w:val="right"/>
              <w:rPr>
                <w:b w:val="0"/>
                <w:bCs w:val="0"/>
                <w:sz w:val="24"/>
                <w:szCs w:val="24"/>
                <w:lang w:val="en-GB"/>
              </w:rPr>
            </w:pPr>
            <w:r>
              <w:rPr>
                <w:noProof/>
              </w:rPr>
              <w:t>18</w:t>
            </w:r>
          </w:p>
        </w:tc>
      </w:tr>
      <w:tr w:rsidR="00DB3CF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BA0FBEA"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72FF4F7" w14:textId="49ED2BC1"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D55EA6" w14:textId="2AB46C99" w:rsidR="00DB3CFE" w:rsidRPr="00523CF4" w:rsidRDefault="00DB3CFE" w:rsidP="00DB3CF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6B6E91F" w:rsidR="00DB3CFE" w:rsidRPr="00523CF4" w:rsidRDefault="00DB3CFE" w:rsidP="00DB3CFE">
            <w:pPr>
              <w:pStyle w:val="MAPPA-Tabletext"/>
              <w:jc w:val="right"/>
              <w:rPr>
                <w:b w:val="0"/>
                <w:bCs w:val="0"/>
                <w:sz w:val="24"/>
                <w:szCs w:val="24"/>
                <w:lang w:val="en-GB"/>
              </w:rPr>
            </w:pPr>
            <w:r>
              <w:rPr>
                <w:noProof/>
              </w:rPr>
              <w:t>3</w:t>
            </w:r>
          </w:p>
        </w:tc>
      </w:tr>
      <w:tr w:rsidR="00DB3CF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DB3CFE" w:rsidRPr="00523CF4" w:rsidRDefault="00DB3CFE" w:rsidP="00DB3CFE">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21A254D" w:rsidR="00DB3CFE" w:rsidRPr="00523CF4" w:rsidRDefault="00DB3CFE" w:rsidP="00DB3CF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w:t>
            </w:r>
            <w:r>
              <w:fldChar w:fldCharType="end"/>
            </w:r>
          </w:p>
        </w:tc>
        <w:tc>
          <w:tcPr>
            <w:tcW w:w="2186" w:type="dxa"/>
          </w:tcPr>
          <w:p w14:paraId="184256C5" w14:textId="1015C90D" w:rsidR="00DB3CFE" w:rsidRPr="00523CF4" w:rsidRDefault="00DB3CFE" w:rsidP="00DB3CF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tcW w:w="2186" w:type="dxa"/>
          </w:tcPr>
          <w:p w14:paraId="44078787" w14:textId="2ECEB58A" w:rsidR="00DB3CFE" w:rsidRPr="00523CF4" w:rsidRDefault="00DB3CFE" w:rsidP="00DB3CF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9</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B17435A" w:rsidR="00DB3CFE" w:rsidRPr="00523CF4" w:rsidRDefault="00DB3CFE" w:rsidP="00DB3CFE">
            <w:pPr>
              <w:pStyle w:val="MAPPA-Tabletext"/>
              <w:jc w:val="right"/>
              <w:rPr>
                <w:b w:val="0"/>
                <w:bCs w:val="0"/>
                <w:sz w:val="24"/>
                <w:szCs w:val="24"/>
                <w:lang w:val="en-GB"/>
              </w:rPr>
            </w:pPr>
            <w:r>
              <w:rPr>
                <w:noProof/>
              </w:rPr>
              <w:t>21</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55640AA" w:rsidR="00FA3513" w:rsidRPr="00523CF4" w:rsidRDefault="00DB3CFE"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0DDD75A" w:rsidR="00FA3513" w:rsidRPr="00523CF4" w:rsidRDefault="00DB3CFE"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99B5ECE" w:rsidR="00FA3513" w:rsidRPr="00523CF4" w:rsidRDefault="00DB3CFE"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5E4E2895" w:rsidR="00332EE6" w:rsidRPr="004265C9" w:rsidRDefault="00DB3CF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151</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11B40691" w14:textId="38E13CB8" w:rsidR="00332EE6" w:rsidRDefault="00162EDF" w:rsidP="00332EE6">
      <w:pPr>
        <w:pStyle w:val="MAPPA-HeadingPara"/>
        <w:rPr>
          <w:color w:val="7030A0"/>
          <w:sz w:val="28"/>
          <w:szCs w:val="28"/>
          <w:lang w:val="en-GB"/>
        </w:rPr>
      </w:pPr>
      <w:r w:rsidRPr="009857BB">
        <w:rPr>
          <w:color w:val="7030A0"/>
          <w:sz w:val="28"/>
          <w:szCs w:val="28"/>
          <w:lang w:val="en-GB"/>
        </w:rPr>
        <w:t xml:space="preserve">MAPPA </w:t>
      </w:r>
      <w:r w:rsidR="009857BB" w:rsidRPr="009857BB">
        <w:rPr>
          <w:color w:val="7030A0"/>
          <w:sz w:val="28"/>
          <w:szCs w:val="28"/>
          <w:lang w:val="en-GB"/>
        </w:rPr>
        <w:t xml:space="preserve">Police </w:t>
      </w:r>
      <w:r w:rsidRPr="009857BB">
        <w:rPr>
          <w:color w:val="7030A0"/>
          <w:sz w:val="28"/>
          <w:szCs w:val="28"/>
          <w:lang w:val="en-GB"/>
        </w:rPr>
        <w:t>Offender Manager</w:t>
      </w:r>
    </w:p>
    <w:p w14:paraId="2B23C71B" w14:textId="32D2B17A" w:rsidR="00CD56ED" w:rsidRDefault="006C35C3" w:rsidP="00332EE6">
      <w:pPr>
        <w:pStyle w:val="MAPPA-HeadingPara"/>
        <w:rPr>
          <w:color w:val="auto"/>
          <w:sz w:val="22"/>
          <w:szCs w:val="22"/>
          <w:lang w:val="en-GB"/>
        </w:rPr>
      </w:pPr>
      <w:r>
        <w:rPr>
          <w:color w:val="auto"/>
          <w:sz w:val="22"/>
          <w:szCs w:val="22"/>
          <w:lang w:val="en-GB"/>
        </w:rPr>
        <w:t xml:space="preserve">Since the last MAPPA Annual Report, Norfolk Constabulary have invested in the MAPPA process by </w:t>
      </w:r>
      <w:r w:rsidR="00CD355B">
        <w:rPr>
          <w:color w:val="auto"/>
          <w:sz w:val="22"/>
          <w:szCs w:val="22"/>
          <w:lang w:val="en-GB"/>
        </w:rPr>
        <w:t>adding a</w:t>
      </w:r>
      <w:r w:rsidR="005A293B">
        <w:rPr>
          <w:color w:val="auto"/>
          <w:sz w:val="22"/>
          <w:szCs w:val="22"/>
          <w:lang w:val="en-GB"/>
        </w:rPr>
        <w:t>n</w:t>
      </w:r>
      <w:r w:rsidR="00CD355B">
        <w:rPr>
          <w:color w:val="auto"/>
          <w:sz w:val="22"/>
          <w:szCs w:val="22"/>
          <w:lang w:val="en-GB"/>
        </w:rPr>
        <w:t xml:space="preserve"> officer </w:t>
      </w:r>
      <w:r w:rsidR="00C978F3">
        <w:rPr>
          <w:color w:val="auto"/>
          <w:sz w:val="22"/>
          <w:szCs w:val="22"/>
          <w:lang w:val="en-GB"/>
        </w:rPr>
        <w:t xml:space="preserve">role </w:t>
      </w:r>
      <w:r w:rsidR="00CD355B">
        <w:rPr>
          <w:color w:val="auto"/>
          <w:sz w:val="22"/>
          <w:szCs w:val="22"/>
          <w:lang w:val="en-GB"/>
        </w:rPr>
        <w:t xml:space="preserve">into the MAPPA team. The role of the MAPPA PC is to support risk management of MAPPA offenders within Norfolk and enhance the police </w:t>
      </w:r>
      <w:r w:rsidR="00471C8A">
        <w:rPr>
          <w:color w:val="auto"/>
          <w:sz w:val="22"/>
          <w:szCs w:val="22"/>
          <w:lang w:val="en-GB"/>
        </w:rPr>
        <w:t xml:space="preserve">response within the risk management plan. </w:t>
      </w:r>
      <w:r w:rsidR="008526BA">
        <w:rPr>
          <w:color w:val="auto"/>
          <w:sz w:val="22"/>
          <w:szCs w:val="22"/>
          <w:lang w:val="en-GB"/>
        </w:rPr>
        <w:t xml:space="preserve">Whilst all Category 1 MAPPA nominals are managed by the Public Protection Unit (PPU), the MAPPA PC is responsible for the management </w:t>
      </w:r>
      <w:r w:rsidR="00015097">
        <w:rPr>
          <w:color w:val="auto"/>
          <w:sz w:val="22"/>
          <w:szCs w:val="22"/>
          <w:lang w:val="en-GB"/>
        </w:rPr>
        <w:t>of nominals managed under Category 2 or Category 3</w:t>
      </w:r>
      <w:r w:rsidR="000E3B23">
        <w:rPr>
          <w:color w:val="auto"/>
          <w:sz w:val="22"/>
          <w:szCs w:val="22"/>
          <w:lang w:val="en-GB"/>
        </w:rPr>
        <w:t xml:space="preserve"> and has undergone MOSOVO (Management of Sexual and Violent Offenders) training to assist with their role.</w:t>
      </w:r>
      <w:r w:rsidR="00015097">
        <w:rPr>
          <w:color w:val="auto"/>
          <w:sz w:val="22"/>
          <w:szCs w:val="22"/>
          <w:lang w:val="en-GB"/>
        </w:rPr>
        <w:t xml:space="preserve"> </w:t>
      </w:r>
      <w:r w:rsidR="000E3B23">
        <w:rPr>
          <w:color w:val="auto"/>
          <w:sz w:val="22"/>
          <w:szCs w:val="22"/>
          <w:lang w:val="en-GB"/>
        </w:rPr>
        <w:t>The MAPPA PC</w:t>
      </w:r>
      <w:r w:rsidR="00015097">
        <w:rPr>
          <w:color w:val="auto"/>
          <w:sz w:val="22"/>
          <w:szCs w:val="22"/>
          <w:lang w:val="en-GB"/>
        </w:rPr>
        <w:t xml:space="preserve"> attend</w:t>
      </w:r>
      <w:r w:rsidR="000E3B23">
        <w:rPr>
          <w:color w:val="auto"/>
          <w:sz w:val="22"/>
          <w:szCs w:val="22"/>
          <w:lang w:val="en-GB"/>
        </w:rPr>
        <w:t>s</w:t>
      </w:r>
      <w:r w:rsidR="00015097">
        <w:rPr>
          <w:color w:val="auto"/>
          <w:sz w:val="22"/>
          <w:szCs w:val="22"/>
          <w:lang w:val="en-GB"/>
        </w:rPr>
        <w:t xml:space="preserve"> all MAPPA meetings for these nominals and take</w:t>
      </w:r>
      <w:r w:rsidR="002548BD">
        <w:rPr>
          <w:color w:val="auto"/>
          <w:sz w:val="22"/>
          <w:szCs w:val="22"/>
          <w:lang w:val="en-GB"/>
        </w:rPr>
        <w:t>s</w:t>
      </w:r>
      <w:r w:rsidR="00015097">
        <w:rPr>
          <w:color w:val="auto"/>
          <w:sz w:val="22"/>
          <w:szCs w:val="22"/>
          <w:lang w:val="en-GB"/>
        </w:rPr>
        <w:t xml:space="preserve"> ownership of police actions. This may involve submitting and enhancing intelligence, </w:t>
      </w:r>
      <w:r w:rsidR="002E5E07">
        <w:rPr>
          <w:color w:val="auto"/>
          <w:sz w:val="22"/>
          <w:szCs w:val="22"/>
          <w:lang w:val="en-GB"/>
        </w:rPr>
        <w:t xml:space="preserve">highlighting ongoing investigations, and contributing to safeguarding work. </w:t>
      </w:r>
      <w:r w:rsidR="009D26E5">
        <w:rPr>
          <w:color w:val="auto"/>
          <w:sz w:val="22"/>
          <w:szCs w:val="22"/>
          <w:lang w:val="en-GB"/>
        </w:rPr>
        <w:t xml:space="preserve">The MAPPA PC links in with other MAPPA areas for individuals who are residing in other areas or those who are coming into Norfolk temporarily. They work closely with </w:t>
      </w:r>
      <w:r w:rsidR="001A1D9D">
        <w:rPr>
          <w:color w:val="auto"/>
          <w:sz w:val="22"/>
          <w:szCs w:val="22"/>
          <w:lang w:val="en-GB"/>
        </w:rPr>
        <w:t xml:space="preserve">the lead agency, where this is not police, </w:t>
      </w:r>
      <w:r w:rsidR="00FA180A">
        <w:rPr>
          <w:color w:val="auto"/>
          <w:sz w:val="22"/>
          <w:szCs w:val="22"/>
          <w:lang w:val="en-GB"/>
        </w:rPr>
        <w:t xml:space="preserve">and ensure that </w:t>
      </w:r>
      <w:r w:rsidR="00A2491C">
        <w:rPr>
          <w:color w:val="auto"/>
          <w:sz w:val="22"/>
          <w:szCs w:val="22"/>
          <w:lang w:val="en-GB"/>
        </w:rPr>
        <w:t xml:space="preserve">information is shared to the wider MAPPA panel. </w:t>
      </w:r>
      <w:r w:rsidR="00933FB9">
        <w:rPr>
          <w:color w:val="auto"/>
          <w:sz w:val="22"/>
          <w:szCs w:val="22"/>
          <w:lang w:val="en-GB"/>
        </w:rPr>
        <w:t xml:space="preserve">The MAPPA PC also supports with </w:t>
      </w:r>
      <w:r w:rsidR="00F1727D">
        <w:rPr>
          <w:color w:val="auto"/>
          <w:sz w:val="22"/>
          <w:szCs w:val="22"/>
          <w:lang w:val="en-GB"/>
        </w:rPr>
        <w:t xml:space="preserve">Level 1 case management for offenders subject to hospital orders by linking in with clinical </w:t>
      </w:r>
      <w:r w:rsidR="002548BD">
        <w:rPr>
          <w:color w:val="auto"/>
          <w:sz w:val="22"/>
          <w:szCs w:val="22"/>
          <w:lang w:val="en-GB"/>
        </w:rPr>
        <w:t>lea</w:t>
      </w:r>
      <w:r w:rsidR="00F1727D">
        <w:rPr>
          <w:color w:val="auto"/>
          <w:sz w:val="22"/>
          <w:szCs w:val="22"/>
          <w:lang w:val="en-GB"/>
        </w:rPr>
        <w:t xml:space="preserve">ds in </w:t>
      </w:r>
      <w:r w:rsidR="00CD56ED">
        <w:rPr>
          <w:color w:val="auto"/>
          <w:sz w:val="22"/>
          <w:szCs w:val="22"/>
          <w:lang w:val="en-GB"/>
        </w:rPr>
        <w:t xml:space="preserve">mental health services. </w:t>
      </w:r>
    </w:p>
    <w:p w14:paraId="6B18C79A" w14:textId="1505CB09" w:rsidR="00986C87" w:rsidRDefault="00A2491C" w:rsidP="00332EE6">
      <w:pPr>
        <w:pStyle w:val="MAPPA-HeadingPara"/>
        <w:rPr>
          <w:color w:val="auto"/>
          <w:sz w:val="22"/>
          <w:szCs w:val="22"/>
          <w:lang w:val="en-GB"/>
        </w:rPr>
      </w:pPr>
      <w:r>
        <w:rPr>
          <w:color w:val="auto"/>
          <w:sz w:val="22"/>
          <w:szCs w:val="22"/>
          <w:lang w:val="en-GB"/>
        </w:rPr>
        <w:t>The role was introduced in July 2024 and has been well received by MAPPA attendees</w:t>
      </w:r>
      <w:r w:rsidR="00802BF7">
        <w:rPr>
          <w:color w:val="auto"/>
          <w:sz w:val="22"/>
          <w:szCs w:val="22"/>
          <w:lang w:val="en-GB"/>
        </w:rPr>
        <w:t>.</w:t>
      </w:r>
      <w:r w:rsidR="00A23EC8">
        <w:rPr>
          <w:color w:val="auto"/>
          <w:sz w:val="22"/>
          <w:szCs w:val="22"/>
          <w:lang w:val="en-GB"/>
        </w:rPr>
        <w:t xml:space="preserve"> The following comments have been received by MAPPA partners:</w:t>
      </w:r>
    </w:p>
    <w:p w14:paraId="43BC0CF2" w14:textId="44FE71A6" w:rsidR="00A23EC8" w:rsidRPr="005D3C77" w:rsidRDefault="00D8757F" w:rsidP="00A23EC8">
      <w:pPr>
        <w:pStyle w:val="MAPPA-HeadingPara"/>
        <w:numPr>
          <w:ilvl w:val="0"/>
          <w:numId w:val="4"/>
        </w:numPr>
        <w:rPr>
          <w:i/>
          <w:iCs/>
          <w:color w:val="auto"/>
          <w:sz w:val="22"/>
          <w:szCs w:val="22"/>
          <w:lang w:val="en-GB"/>
        </w:rPr>
      </w:pPr>
      <w:r w:rsidRPr="005D3C77">
        <w:rPr>
          <w:i/>
          <w:iCs/>
          <w:color w:val="auto"/>
          <w:sz w:val="22"/>
          <w:szCs w:val="22"/>
          <w:lang w:val="en-GB"/>
        </w:rPr>
        <w:t xml:space="preserve">“I think (the MAPPA PCs) </w:t>
      </w:r>
      <w:r w:rsidR="0065376A" w:rsidRPr="005D3C77">
        <w:rPr>
          <w:i/>
          <w:iCs/>
          <w:color w:val="auto"/>
          <w:sz w:val="22"/>
          <w:szCs w:val="22"/>
          <w:lang w:val="en-GB"/>
        </w:rPr>
        <w:t>activity/actions</w:t>
      </w:r>
      <w:r w:rsidRPr="005D3C77">
        <w:rPr>
          <w:i/>
          <w:iCs/>
          <w:color w:val="auto"/>
          <w:sz w:val="22"/>
          <w:szCs w:val="22"/>
          <w:lang w:val="en-GB"/>
        </w:rPr>
        <w:t xml:space="preserve"> in the case were invaluable. </w:t>
      </w:r>
      <w:r w:rsidR="0065376A" w:rsidRPr="005D3C77">
        <w:rPr>
          <w:i/>
          <w:iCs/>
          <w:color w:val="auto"/>
          <w:sz w:val="22"/>
          <w:szCs w:val="22"/>
          <w:lang w:val="en-GB"/>
        </w:rPr>
        <w:t>This would usually be something PPU would do with Cat 1s, but prior to the OM PC role would not have been available for Cat 2/3”</w:t>
      </w:r>
    </w:p>
    <w:p w14:paraId="343C8130" w14:textId="77777777" w:rsidR="007E2008" w:rsidRPr="005D3C77" w:rsidRDefault="00967FA7" w:rsidP="00332EE6">
      <w:pPr>
        <w:pStyle w:val="MAPPA-HeadingPara"/>
        <w:numPr>
          <w:ilvl w:val="0"/>
          <w:numId w:val="4"/>
        </w:numPr>
        <w:rPr>
          <w:i/>
          <w:iCs/>
          <w:color w:val="auto"/>
          <w:sz w:val="22"/>
          <w:szCs w:val="22"/>
          <w:lang w:val="en-GB"/>
        </w:rPr>
      </w:pPr>
      <w:r w:rsidRPr="005D3C77">
        <w:rPr>
          <w:i/>
          <w:iCs/>
          <w:color w:val="auto"/>
          <w:sz w:val="22"/>
          <w:szCs w:val="22"/>
          <w:lang w:val="en-GB"/>
        </w:rPr>
        <w:t>“I found (the MAPPA PC) to be very commun</w:t>
      </w:r>
      <w:r w:rsidR="00A471DD" w:rsidRPr="005D3C77">
        <w:rPr>
          <w:i/>
          <w:iCs/>
          <w:color w:val="auto"/>
          <w:sz w:val="22"/>
          <w:szCs w:val="22"/>
          <w:lang w:val="en-GB"/>
        </w:rPr>
        <w:t>icative and ‘on the ball’… did quite a lot to accommodate his various needs… he proactively engaged with the pre-release team and had acted to request call monitoring to response to X stating that he would not comply with aspects of his SPO/ licence”</w:t>
      </w:r>
    </w:p>
    <w:p w14:paraId="5516A7A0" w14:textId="77777777" w:rsidR="007E2008" w:rsidRDefault="007E2008" w:rsidP="004249F5">
      <w:pPr>
        <w:pStyle w:val="MAPPA-HeadingPara"/>
        <w:ind w:left="360"/>
        <w:rPr>
          <w:color w:val="auto"/>
          <w:sz w:val="22"/>
          <w:szCs w:val="22"/>
          <w:lang w:val="en-GB"/>
        </w:rPr>
      </w:pPr>
    </w:p>
    <w:p w14:paraId="10041AE3" w14:textId="77777777" w:rsidR="007E2008" w:rsidRDefault="007E2008" w:rsidP="007E2008">
      <w:pPr>
        <w:pStyle w:val="MAPPA-HeadingPara"/>
        <w:ind w:left="360"/>
        <w:rPr>
          <w:color w:val="auto"/>
          <w:sz w:val="22"/>
          <w:szCs w:val="22"/>
          <w:lang w:val="en-GB"/>
        </w:rPr>
      </w:pPr>
    </w:p>
    <w:p w14:paraId="526D959B" w14:textId="61297F43" w:rsidR="009857BB" w:rsidRDefault="009857BB" w:rsidP="007E2008">
      <w:pPr>
        <w:pStyle w:val="MAPPA-HeadingPara"/>
        <w:ind w:left="360"/>
        <w:rPr>
          <w:color w:val="7030A0"/>
          <w:sz w:val="28"/>
          <w:szCs w:val="28"/>
          <w:lang w:val="en-GB"/>
        </w:rPr>
      </w:pPr>
      <w:r w:rsidRPr="007E2008">
        <w:rPr>
          <w:color w:val="7030A0"/>
          <w:sz w:val="28"/>
          <w:szCs w:val="28"/>
          <w:lang w:val="en-GB"/>
        </w:rPr>
        <w:t>DWP and MAPPA</w:t>
      </w:r>
    </w:p>
    <w:p w14:paraId="6EAF62F1" w14:textId="77777777" w:rsidR="00062E28" w:rsidRDefault="009C3559" w:rsidP="004249F5">
      <w:pPr>
        <w:pStyle w:val="MAPPA-HeadingPara"/>
        <w:ind w:left="360"/>
        <w:rPr>
          <w:color w:val="auto"/>
          <w:sz w:val="22"/>
          <w:szCs w:val="22"/>
        </w:rPr>
      </w:pPr>
      <w:r>
        <w:rPr>
          <w:color w:val="auto"/>
          <w:sz w:val="22"/>
          <w:szCs w:val="22"/>
        </w:rPr>
        <w:t xml:space="preserve">Over the last year, Norfolk MAPPA has seen significant improvements in the working relationship with Department for Work and Pensions (DWP) colleagues. </w:t>
      </w:r>
      <w:r w:rsidR="00CE4143">
        <w:rPr>
          <w:color w:val="auto"/>
          <w:sz w:val="22"/>
          <w:szCs w:val="22"/>
        </w:rPr>
        <w:t xml:space="preserve">Having identified a </w:t>
      </w:r>
      <w:r w:rsidR="00CB14D7">
        <w:rPr>
          <w:color w:val="auto"/>
          <w:sz w:val="22"/>
          <w:szCs w:val="22"/>
        </w:rPr>
        <w:t>long-standing</w:t>
      </w:r>
      <w:r w:rsidR="00CE4143">
        <w:rPr>
          <w:color w:val="auto"/>
          <w:sz w:val="22"/>
          <w:szCs w:val="22"/>
        </w:rPr>
        <w:t xml:space="preserve"> </w:t>
      </w:r>
      <w:r w:rsidR="00B84837">
        <w:rPr>
          <w:color w:val="auto"/>
          <w:sz w:val="22"/>
          <w:szCs w:val="22"/>
        </w:rPr>
        <w:t>gap in</w:t>
      </w:r>
      <w:r w:rsidR="00CE4143">
        <w:rPr>
          <w:color w:val="auto"/>
          <w:sz w:val="22"/>
          <w:szCs w:val="22"/>
        </w:rPr>
        <w:t xml:space="preserve"> information sharing, the local DWP MAPPA Lead and the MAPPA Manager have worked to improve communications and </w:t>
      </w:r>
      <w:r w:rsidR="00225546">
        <w:rPr>
          <w:color w:val="auto"/>
          <w:sz w:val="22"/>
          <w:szCs w:val="22"/>
        </w:rPr>
        <w:t xml:space="preserve">joint working. </w:t>
      </w:r>
    </w:p>
    <w:p w14:paraId="78601ED9" w14:textId="6D954C90" w:rsidR="00B75957" w:rsidRDefault="00225546" w:rsidP="004249F5">
      <w:pPr>
        <w:pStyle w:val="MAPPA-HeadingPara"/>
        <w:ind w:left="360"/>
        <w:rPr>
          <w:color w:val="auto"/>
          <w:sz w:val="22"/>
          <w:szCs w:val="22"/>
        </w:rPr>
      </w:pPr>
      <w:r>
        <w:rPr>
          <w:color w:val="auto"/>
          <w:sz w:val="22"/>
          <w:szCs w:val="22"/>
        </w:rPr>
        <w:t xml:space="preserve">DWP attendance at MAPPA </w:t>
      </w:r>
      <w:r w:rsidR="00062E28">
        <w:rPr>
          <w:color w:val="auto"/>
          <w:sz w:val="22"/>
          <w:szCs w:val="22"/>
        </w:rPr>
        <w:t xml:space="preserve">meetings </w:t>
      </w:r>
      <w:r>
        <w:rPr>
          <w:color w:val="auto"/>
          <w:sz w:val="22"/>
          <w:szCs w:val="22"/>
        </w:rPr>
        <w:t xml:space="preserve">now regularly sits at 100% for both Level 2s and 3s and work continues to improve information sharing for Level 1 cases outside of MAPPA meetings. </w:t>
      </w:r>
      <w:r w:rsidR="00CB14D7">
        <w:rPr>
          <w:color w:val="auto"/>
          <w:sz w:val="22"/>
          <w:szCs w:val="22"/>
        </w:rPr>
        <w:t xml:space="preserve">Agencies are already seeing the benefit of this close working </w:t>
      </w:r>
      <w:r w:rsidR="008377B2">
        <w:rPr>
          <w:color w:val="auto"/>
          <w:sz w:val="22"/>
          <w:szCs w:val="22"/>
        </w:rPr>
        <w:t>relationship,</w:t>
      </w:r>
      <w:r w:rsidR="00CB14D7">
        <w:rPr>
          <w:color w:val="auto"/>
          <w:sz w:val="22"/>
          <w:szCs w:val="22"/>
        </w:rPr>
        <w:t xml:space="preserve"> and </w:t>
      </w:r>
      <w:r w:rsidR="008377B2">
        <w:rPr>
          <w:color w:val="auto"/>
          <w:sz w:val="22"/>
          <w:szCs w:val="22"/>
        </w:rPr>
        <w:t xml:space="preserve">it </w:t>
      </w:r>
      <w:r w:rsidR="00CB14D7">
        <w:rPr>
          <w:color w:val="auto"/>
          <w:sz w:val="22"/>
          <w:szCs w:val="22"/>
        </w:rPr>
        <w:t xml:space="preserve">has enhanced risk management plans for our managed </w:t>
      </w:r>
      <w:r w:rsidR="008377B2">
        <w:rPr>
          <w:color w:val="auto"/>
          <w:sz w:val="22"/>
          <w:szCs w:val="22"/>
        </w:rPr>
        <w:t>individuals</w:t>
      </w:r>
      <w:r w:rsidR="00CB14D7">
        <w:rPr>
          <w:color w:val="auto"/>
          <w:sz w:val="22"/>
          <w:szCs w:val="22"/>
        </w:rPr>
        <w:t xml:space="preserve">. </w:t>
      </w:r>
      <w:r w:rsidR="00B75957">
        <w:rPr>
          <w:color w:val="auto"/>
          <w:sz w:val="22"/>
          <w:szCs w:val="22"/>
        </w:rPr>
        <w:t>The information provided by DWP has allowed us to identify new areas of risk and enhance safeguarding</w:t>
      </w:r>
      <w:r w:rsidR="005A1364">
        <w:rPr>
          <w:color w:val="auto"/>
          <w:sz w:val="22"/>
          <w:szCs w:val="22"/>
        </w:rPr>
        <w:t>. It</w:t>
      </w:r>
      <w:r w:rsidR="00B75957">
        <w:rPr>
          <w:color w:val="auto"/>
          <w:sz w:val="22"/>
          <w:szCs w:val="22"/>
        </w:rPr>
        <w:t xml:space="preserve"> has also improved </w:t>
      </w:r>
      <w:r w:rsidR="005A1364">
        <w:rPr>
          <w:color w:val="auto"/>
          <w:sz w:val="22"/>
          <w:szCs w:val="22"/>
        </w:rPr>
        <w:t xml:space="preserve">MAPPA </w:t>
      </w:r>
      <w:r w:rsidR="008377B2">
        <w:rPr>
          <w:color w:val="auto"/>
          <w:sz w:val="22"/>
          <w:szCs w:val="22"/>
        </w:rPr>
        <w:t>offenders’</w:t>
      </w:r>
      <w:r w:rsidR="005A1364">
        <w:rPr>
          <w:color w:val="auto"/>
          <w:sz w:val="22"/>
          <w:szCs w:val="22"/>
        </w:rPr>
        <w:t xml:space="preserve"> access to Job Centre appointments</w:t>
      </w:r>
      <w:r w:rsidR="00577589">
        <w:rPr>
          <w:color w:val="auto"/>
          <w:sz w:val="22"/>
          <w:szCs w:val="22"/>
        </w:rPr>
        <w:t xml:space="preserve"> upon release from prison, assisting with their return to the community and therefore reducing the risk of reoffending. </w:t>
      </w:r>
    </w:p>
    <w:p w14:paraId="6B91322C" w14:textId="7CF93029" w:rsidR="005D3C77" w:rsidRDefault="005D3C77" w:rsidP="004249F5">
      <w:pPr>
        <w:pStyle w:val="MAPPA-HeadingPara"/>
        <w:ind w:left="360"/>
        <w:rPr>
          <w:color w:val="auto"/>
          <w:sz w:val="22"/>
          <w:szCs w:val="22"/>
        </w:rPr>
      </w:pPr>
      <w:r>
        <w:rPr>
          <w:color w:val="auto"/>
          <w:sz w:val="22"/>
          <w:szCs w:val="22"/>
        </w:rPr>
        <w:t>MAPPA attendees had the following comments to make regarding enhanced working relations with DWP:</w:t>
      </w:r>
    </w:p>
    <w:p w14:paraId="06459371" w14:textId="77777777" w:rsidR="005D3C77" w:rsidRDefault="005D3C77" w:rsidP="005D3C77">
      <w:pPr>
        <w:pStyle w:val="MAPPA-HeadingPara"/>
        <w:numPr>
          <w:ilvl w:val="0"/>
          <w:numId w:val="5"/>
        </w:numPr>
        <w:rPr>
          <w:i/>
          <w:iCs/>
          <w:color w:val="auto"/>
          <w:sz w:val="22"/>
          <w:szCs w:val="22"/>
        </w:rPr>
      </w:pPr>
      <w:r w:rsidRPr="005D3C77">
        <w:rPr>
          <w:i/>
          <w:iCs/>
          <w:color w:val="auto"/>
          <w:sz w:val="22"/>
          <w:szCs w:val="22"/>
        </w:rPr>
        <w:t>“</w:t>
      </w:r>
      <w:r w:rsidR="004249F5" w:rsidRPr="004249F5">
        <w:rPr>
          <w:i/>
          <w:iCs/>
          <w:color w:val="auto"/>
          <w:sz w:val="22"/>
          <w:szCs w:val="22"/>
        </w:rPr>
        <w:t xml:space="preserve">I’ve found the DWP quite helpful on MAPPA. Thinking to </w:t>
      </w:r>
      <w:r w:rsidRPr="005D3C77">
        <w:rPr>
          <w:i/>
          <w:iCs/>
          <w:color w:val="auto"/>
          <w:sz w:val="22"/>
          <w:szCs w:val="22"/>
        </w:rPr>
        <w:t xml:space="preserve">‘X’ </w:t>
      </w:r>
      <w:r w:rsidR="004249F5" w:rsidRPr="004249F5">
        <w:rPr>
          <w:i/>
          <w:iCs/>
          <w:color w:val="auto"/>
          <w:sz w:val="22"/>
          <w:szCs w:val="22"/>
        </w:rPr>
        <w:t xml:space="preserve">when DWP told us about his manipulative tactic to constantly ask for advances, he was given a £300 </w:t>
      </w:r>
      <w:proofErr w:type="spellStart"/>
      <w:r w:rsidR="004249F5" w:rsidRPr="004249F5">
        <w:rPr>
          <w:i/>
          <w:iCs/>
          <w:color w:val="auto"/>
          <w:sz w:val="22"/>
          <w:szCs w:val="22"/>
        </w:rPr>
        <w:t>railcard</w:t>
      </w:r>
      <w:proofErr w:type="spellEnd"/>
      <w:r w:rsidRPr="005D3C77">
        <w:rPr>
          <w:i/>
          <w:iCs/>
          <w:color w:val="auto"/>
          <w:sz w:val="22"/>
          <w:szCs w:val="22"/>
        </w:rPr>
        <w:t xml:space="preserve"> </w:t>
      </w:r>
      <w:r w:rsidR="004249F5" w:rsidRPr="004249F5">
        <w:rPr>
          <w:i/>
          <w:iCs/>
          <w:color w:val="auto"/>
          <w:sz w:val="22"/>
          <w:szCs w:val="22"/>
        </w:rPr>
        <w:t>but was using it to travel outside of its identified use. Sometimes their information create</w:t>
      </w:r>
      <w:r w:rsidRPr="005D3C77">
        <w:rPr>
          <w:i/>
          <w:iCs/>
          <w:color w:val="auto"/>
          <w:sz w:val="22"/>
          <w:szCs w:val="22"/>
        </w:rPr>
        <w:t>s</w:t>
      </w:r>
      <w:r w:rsidR="004249F5" w:rsidRPr="004249F5">
        <w:rPr>
          <w:i/>
          <w:iCs/>
          <w:color w:val="auto"/>
          <w:sz w:val="22"/>
          <w:szCs w:val="22"/>
        </w:rPr>
        <w:t xml:space="preserve"> context to the risk issues we think are emerging.</w:t>
      </w:r>
      <w:r w:rsidRPr="005D3C77">
        <w:rPr>
          <w:i/>
          <w:iCs/>
          <w:color w:val="auto"/>
          <w:sz w:val="22"/>
          <w:szCs w:val="22"/>
        </w:rPr>
        <w:t>”</w:t>
      </w:r>
      <w:r w:rsidR="004249F5" w:rsidRPr="004249F5">
        <w:rPr>
          <w:i/>
          <w:iCs/>
          <w:color w:val="auto"/>
          <w:sz w:val="22"/>
          <w:szCs w:val="22"/>
        </w:rPr>
        <w:t xml:space="preserve"> </w:t>
      </w:r>
    </w:p>
    <w:p w14:paraId="2409C343" w14:textId="209E155C" w:rsidR="004249F5" w:rsidRPr="004249F5" w:rsidRDefault="005D3C77" w:rsidP="005D3C77">
      <w:pPr>
        <w:pStyle w:val="MAPPA-HeadingPara"/>
        <w:numPr>
          <w:ilvl w:val="0"/>
          <w:numId w:val="5"/>
        </w:numPr>
        <w:rPr>
          <w:i/>
          <w:iCs/>
          <w:color w:val="auto"/>
          <w:sz w:val="22"/>
          <w:szCs w:val="22"/>
        </w:rPr>
      </w:pPr>
      <w:r w:rsidRPr="005D3C77">
        <w:rPr>
          <w:i/>
          <w:iCs/>
          <w:color w:val="auto"/>
          <w:sz w:val="22"/>
          <w:szCs w:val="22"/>
        </w:rPr>
        <w:t>“</w:t>
      </w:r>
      <w:r w:rsidR="004249F5" w:rsidRPr="004249F5">
        <w:rPr>
          <w:i/>
          <w:iCs/>
          <w:color w:val="auto"/>
          <w:sz w:val="22"/>
          <w:szCs w:val="22"/>
        </w:rPr>
        <w:t>DWP attending MAPP</w:t>
      </w:r>
      <w:r w:rsidRPr="005D3C77">
        <w:rPr>
          <w:i/>
          <w:iCs/>
          <w:color w:val="auto"/>
          <w:sz w:val="22"/>
          <w:szCs w:val="22"/>
        </w:rPr>
        <w:t>A</w:t>
      </w:r>
      <w:r w:rsidR="004249F5" w:rsidRPr="004249F5">
        <w:rPr>
          <w:i/>
          <w:iCs/>
          <w:color w:val="auto"/>
          <w:sz w:val="22"/>
          <w:szCs w:val="22"/>
        </w:rPr>
        <w:t xml:space="preserve"> has been consistently good and </w:t>
      </w:r>
      <w:r w:rsidRPr="004249F5">
        <w:rPr>
          <w:i/>
          <w:iCs/>
          <w:color w:val="auto"/>
          <w:sz w:val="22"/>
          <w:szCs w:val="22"/>
        </w:rPr>
        <w:t>positive and</w:t>
      </w:r>
      <w:r w:rsidR="004249F5" w:rsidRPr="004249F5">
        <w:rPr>
          <w:i/>
          <w:iCs/>
          <w:color w:val="auto"/>
          <w:sz w:val="22"/>
          <w:szCs w:val="22"/>
        </w:rPr>
        <w:t xml:space="preserve"> adds an extra layer to information gathering.</w:t>
      </w:r>
      <w:r w:rsidRPr="005D3C77">
        <w:rPr>
          <w:i/>
          <w:iCs/>
          <w:color w:val="auto"/>
          <w:sz w:val="22"/>
          <w:szCs w:val="22"/>
        </w:rPr>
        <w:t>”</w:t>
      </w:r>
    </w:p>
    <w:p w14:paraId="0BD61217" w14:textId="77777777" w:rsidR="007E2008" w:rsidRPr="007E2008" w:rsidRDefault="007E2008" w:rsidP="007E2008">
      <w:pPr>
        <w:pStyle w:val="MAPPA-HeadingPara"/>
        <w:ind w:left="360"/>
        <w:rPr>
          <w:color w:val="auto"/>
          <w:sz w:val="22"/>
          <w:szCs w:val="22"/>
          <w:lang w:val="en-GB"/>
        </w:rPr>
      </w:pPr>
    </w:p>
    <w:p w14:paraId="6620B6A1" w14:textId="7EBDF76B" w:rsidR="00332EE6" w:rsidRPr="00311BD8" w:rsidRDefault="00332EE6" w:rsidP="00311BD8">
      <w:pPr>
        <w:pStyle w:val="MAPPA-HeadingPara"/>
        <w:rPr>
          <w:lang w:val="en-GB"/>
        </w:rPr>
        <w:sectPr w:rsidR="00332EE6" w:rsidRPr="00311BD8"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5EE561D6">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07298524">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535B" w14:textId="77777777" w:rsidR="00A827CC" w:rsidRDefault="00A827CC" w:rsidP="001A5708">
      <w:pPr>
        <w:pStyle w:val="MAPPA-Bodytext"/>
      </w:pPr>
      <w:r>
        <w:separator/>
      </w:r>
    </w:p>
  </w:endnote>
  <w:endnote w:type="continuationSeparator" w:id="0">
    <w:p w14:paraId="5DC64100" w14:textId="77777777" w:rsidR="00A827CC" w:rsidRDefault="00A827CC" w:rsidP="001A5708">
      <w:pPr>
        <w:pStyle w:val="MAPPA-Bodytext"/>
      </w:pPr>
      <w:r>
        <w:continuationSeparator/>
      </w:r>
    </w:p>
  </w:endnote>
  <w:endnote w:type="continuationNotice" w:id="1">
    <w:p w14:paraId="58573DE0" w14:textId="77777777" w:rsidR="00A827CC" w:rsidRDefault="00A827CC"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199E" w14:textId="77777777" w:rsidR="00A827CC" w:rsidRDefault="00A827CC" w:rsidP="001A5708">
      <w:pPr>
        <w:pStyle w:val="MAPPA-Bodytext"/>
      </w:pPr>
      <w:r>
        <w:separator/>
      </w:r>
    </w:p>
  </w:footnote>
  <w:footnote w:type="continuationSeparator" w:id="0">
    <w:p w14:paraId="61D62794" w14:textId="77777777" w:rsidR="00A827CC" w:rsidRDefault="00A827CC" w:rsidP="001A5708">
      <w:pPr>
        <w:pStyle w:val="MAPPA-Bodytext"/>
      </w:pPr>
      <w:r>
        <w:continuationSeparator/>
      </w:r>
    </w:p>
  </w:footnote>
  <w:footnote w:type="continuationNotice" w:id="1">
    <w:p w14:paraId="2FE289F4" w14:textId="77777777" w:rsidR="00A827CC" w:rsidRDefault="00A827CC"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A6C18"/>
    <w:multiLevelType w:val="hybridMultilevel"/>
    <w:tmpl w:val="41C44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E52A9"/>
    <w:multiLevelType w:val="hybridMultilevel"/>
    <w:tmpl w:val="E324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4"/>
  </w:num>
  <w:num w:numId="3" w16cid:durableId="427392215">
    <w:abstractNumId w:val="0"/>
  </w:num>
  <w:num w:numId="4" w16cid:durableId="1746417472">
    <w:abstractNumId w:val="3"/>
  </w:num>
  <w:num w:numId="5" w16cid:durableId="1726484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5097"/>
    <w:rsid w:val="00017F96"/>
    <w:rsid w:val="000206AF"/>
    <w:rsid w:val="00021CBE"/>
    <w:rsid w:val="00033165"/>
    <w:rsid w:val="000334A5"/>
    <w:rsid w:val="000349AE"/>
    <w:rsid w:val="00036426"/>
    <w:rsid w:val="00051C64"/>
    <w:rsid w:val="00052623"/>
    <w:rsid w:val="000536B2"/>
    <w:rsid w:val="000575B1"/>
    <w:rsid w:val="000576D6"/>
    <w:rsid w:val="00062E28"/>
    <w:rsid w:val="00062F55"/>
    <w:rsid w:val="00066B4B"/>
    <w:rsid w:val="000739BA"/>
    <w:rsid w:val="00077826"/>
    <w:rsid w:val="000809B8"/>
    <w:rsid w:val="00080DFC"/>
    <w:rsid w:val="0009323B"/>
    <w:rsid w:val="0009506C"/>
    <w:rsid w:val="000A6775"/>
    <w:rsid w:val="000B3DC7"/>
    <w:rsid w:val="000D082C"/>
    <w:rsid w:val="000D3C17"/>
    <w:rsid w:val="000E3453"/>
    <w:rsid w:val="000E3B23"/>
    <w:rsid w:val="000E3C5B"/>
    <w:rsid w:val="000F355B"/>
    <w:rsid w:val="000F65BF"/>
    <w:rsid w:val="00104025"/>
    <w:rsid w:val="00105344"/>
    <w:rsid w:val="001143B7"/>
    <w:rsid w:val="00127B7C"/>
    <w:rsid w:val="00140627"/>
    <w:rsid w:val="001435D5"/>
    <w:rsid w:val="001451C1"/>
    <w:rsid w:val="00146AC1"/>
    <w:rsid w:val="00152647"/>
    <w:rsid w:val="00154D3E"/>
    <w:rsid w:val="00157F24"/>
    <w:rsid w:val="00162EDF"/>
    <w:rsid w:val="001638BB"/>
    <w:rsid w:val="0017287F"/>
    <w:rsid w:val="0017380D"/>
    <w:rsid w:val="001800EB"/>
    <w:rsid w:val="00184825"/>
    <w:rsid w:val="00190BAD"/>
    <w:rsid w:val="00194B1F"/>
    <w:rsid w:val="001976DE"/>
    <w:rsid w:val="001A1D9D"/>
    <w:rsid w:val="001A2E78"/>
    <w:rsid w:val="001A3A81"/>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12AB"/>
    <w:rsid w:val="00224C51"/>
    <w:rsid w:val="00225546"/>
    <w:rsid w:val="00230E77"/>
    <w:rsid w:val="00233AB5"/>
    <w:rsid w:val="002446A8"/>
    <w:rsid w:val="002548BD"/>
    <w:rsid w:val="00254EE2"/>
    <w:rsid w:val="002621F5"/>
    <w:rsid w:val="00271EB2"/>
    <w:rsid w:val="0027253A"/>
    <w:rsid w:val="00272EA4"/>
    <w:rsid w:val="00273407"/>
    <w:rsid w:val="002735FC"/>
    <w:rsid w:val="00274A28"/>
    <w:rsid w:val="00274A96"/>
    <w:rsid w:val="00275822"/>
    <w:rsid w:val="00281FCC"/>
    <w:rsid w:val="0028255E"/>
    <w:rsid w:val="00283D9A"/>
    <w:rsid w:val="002850D6"/>
    <w:rsid w:val="00296845"/>
    <w:rsid w:val="00296A85"/>
    <w:rsid w:val="002A5E53"/>
    <w:rsid w:val="002B1B3E"/>
    <w:rsid w:val="002B3DF0"/>
    <w:rsid w:val="002C0567"/>
    <w:rsid w:val="002C2403"/>
    <w:rsid w:val="002C2A4E"/>
    <w:rsid w:val="002D5862"/>
    <w:rsid w:val="002E5E07"/>
    <w:rsid w:val="002E767F"/>
    <w:rsid w:val="002F46BF"/>
    <w:rsid w:val="002F763F"/>
    <w:rsid w:val="00302FA6"/>
    <w:rsid w:val="00304627"/>
    <w:rsid w:val="00305294"/>
    <w:rsid w:val="00311BD8"/>
    <w:rsid w:val="00315A5A"/>
    <w:rsid w:val="00316362"/>
    <w:rsid w:val="00317908"/>
    <w:rsid w:val="00331827"/>
    <w:rsid w:val="00331886"/>
    <w:rsid w:val="00332369"/>
    <w:rsid w:val="00332EE6"/>
    <w:rsid w:val="00334657"/>
    <w:rsid w:val="00335BEB"/>
    <w:rsid w:val="00337928"/>
    <w:rsid w:val="0034316C"/>
    <w:rsid w:val="00346B89"/>
    <w:rsid w:val="00347A55"/>
    <w:rsid w:val="00351A15"/>
    <w:rsid w:val="003554C4"/>
    <w:rsid w:val="00363152"/>
    <w:rsid w:val="003668BB"/>
    <w:rsid w:val="00380EEA"/>
    <w:rsid w:val="00391BEB"/>
    <w:rsid w:val="00395ED3"/>
    <w:rsid w:val="00396101"/>
    <w:rsid w:val="00396499"/>
    <w:rsid w:val="00397110"/>
    <w:rsid w:val="003A385F"/>
    <w:rsid w:val="003B633E"/>
    <w:rsid w:val="003B63B3"/>
    <w:rsid w:val="003B6695"/>
    <w:rsid w:val="003C0362"/>
    <w:rsid w:val="003C36DD"/>
    <w:rsid w:val="003D3D7F"/>
    <w:rsid w:val="003E0591"/>
    <w:rsid w:val="003E0965"/>
    <w:rsid w:val="003E0B74"/>
    <w:rsid w:val="003E6B30"/>
    <w:rsid w:val="003F01A6"/>
    <w:rsid w:val="003F03F6"/>
    <w:rsid w:val="003F73FB"/>
    <w:rsid w:val="00407E23"/>
    <w:rsid w:val="00410720"/>
    <w:rsid w:val="00416B8E"/>
    <w:rsid w:val="00421553"/>
    <w:rsid w:val="004249F5"/>
    <w:rsid w:val="004265C9"/>
    <w:rsid w:val="0043417E"/>
    <w:rsid w:val="00440E43"/>
    <w:rsid w:val="00441138"/>
    <w:rsid w:val="0044139F"/>
    <w:rsid w:val="00441413"/>
    <w:rsid w:val="0044659C"/>
    <w:rsid w:val="00447974"/>
    <w:rsid w:val="004602E7"/>
    <w:rsid w:val="0046416B"/>
    <w:rsid w:val="00471C8A"/>
    <w:rsid w:val="004721EC"/>
    <w:rsid w:val="00476A59"/>
    <w:rsid w:val="00481AE8"/>
    <w:rsid w:val="00486257"/>
    <w:rsid w:val="00490949"/>
    <w:rsid w:val="004C40BA"/>
    <w:rsid w:val="004D2734"/>
    <w:rsid w:val="004D2C69"/>
    <w:rsid w:val="004D4F5F"/>
    <w:rsid w:val="004D5668"/>
    <w:rsid w:val="004E35DC"/>
    <w:rsid w:val="004E51F9"/>
    <w:rsid w:val="004E612F"/>
    <w:rsid w:val="004F0DAA"/>
    <w:rsid w:val="004F6BAD"/>
    <w:rsid w:val="00507932"/>
    <w:rsid w:val="0051052E"/>
    <w:rsid w:val="00514F8C"/>
    <w:rsid w:val="0052037E"/>
    <w:rsid w:val="00523CF4"/>
    <w:rsid w:val="005250EB"/>
    <w:rsid w:val="0052760C"/>
    <w:rsid w:val="005350B3"/>
    <w:rsid w:val="00542928"/>
    <w:rsid w:val="00553C28"/>
    <w:rsid w:val="005556BC"/>
    <w:rsid w:val="00560418"/>
    <w:rsid w:val="00561E0B"/>
    <w:rsid w:val="00562E7B"/>
    <w:rsid w:val="00563E49"/>
    <w:rsid w:val="00564817"/>
    <w:rsid w:val="00567E18"/>
    <w:rsid w:val="00575CC8"/>
    <w:rsid w:val="00577589"/>
    <w:rsid w:val="00587D2C"/>
    <w:rsid w:val="0059208A"/>
    <w:rsid w:val="00593013"/>
    <w:rsid w:val="00594656"/>
    <w:rsid w:val="00594B3D"/>
    <w:rsid w:val="005957DB"/>
    <w:rsid w:val="00595C55"/>
    <w:rsid w:val="005A1364"/>
    <w:rsid w:val="005A1B9A"/>
    <w:rsid w:val="005A293B"/>
    <w:rsid w:val="005A4FD4"/>
    <w:rsid w:val="005B24AE"/>
    <w:rsid w:val="005C1E3D"/>
    <w:rsid w:val="005C4A2A"/>
    <w:rsid w:val="005D0433"/>
    <w:rsid w:val="005D189A"/>
    <w:rsid w:val="005D3C77"/>
    <w:rsid w:val="005E1880"/>
    <w:rsid w:val="005E20D8"/>
    <w:rsid w:val="005F006A"/>
    <w:rsid w:val="005F4133"/>
    <w:rsid w:val="005F4DAB"/>
    <w:rsid w:val="00605AEC"/>
    <w:rsid w:val="006139F9"/>
    <w:rsid w:val="006231D6"/>
    <w:rsid w:val="00626C9F"/>
    <w:rsid w:val="0062787B"/>
    <w:rsid w:val="00630DBA"/>
    <w:rsid w:val="00631192"/>
    <w:rsid w:val="00635EA3"/>
    <w:rsid w:val="0063638C"/>
    <w:rsid w:val="006506E6"/>
    <w:rsid w:val="006529F4"/>
    <w:rsid w:val="0065376A"/>
    <w:rsid w:val="0065675B"/>
    <w:rsid w:val="00662BE5"/>
    <w:rsid w:val="00663F0A"/>
    <w:rsid w:val="0066652E"/>
    <w:rsid w:val="0067158E"/>
    <w:rsid w:val="00672210"/>
    <w:rsid w:val="00673321"/>
    <w:rsid w:val="00673B60"/>
    <w:rsid w:val="00683239"/>
    <w:rsid w:val="00683618"/>
    <w:rsid w:val="00684DD2"/>
    <w:rsid w:val="006877F7"/>
    <w:rsid w:val="00687BD5"/>
    <w:rsid w:val="0069389F"/>
    <w:rsid w:val="0069414D"/>
    <w:rsid w:val="00694A98"/>
    <w:rsid w:val="006954C2"/>
    <w:rsid w:val="00695CEC"/>
    <w:rsid w:val="0069789C"/>
    <w:rsid w:val="006A056D"/>
    <w:rsid w:val="006A45B8"/>
    <w:rsid w:val="006A7F33"/>
    <w:rsid w:val="006B2A8A"/>
    <w:rsid w:val="006B5400"/>
    <w:rsid w:val="006B75D2"/>
    <w:rsid w:val="006C35C3"/>
    <w:rsid w:val="006C58FB"/>
    <w:rsid w:val="006D5E24"/>
    <w:rsid w:val="006D6914"/>
    <w:rsid w:val="006E2307"/>
    <w:rsid w:val="006E46E2"/>
    <w:rsid w:val="006E71D8"/>
    <w:rsid w:val="006F27F5"/>
    <w:rsid w:val="007000D6"/>
    <w:rsid w:val="007043B9"/>
    <w:rsid w:val="007059C7"/>
    <w:rsid w:val="00711B4E"/>
    <w:rsid w:val="007131AC"/>
    <w:rsid w:val="00715D9D"/>
    <w:rsid w:val="00716097"/>
    <w:rsid w:val="00717E7B"/>
    <w:rsid w:val="007203E9"/>
    <w:rsid w:val="00722F6A"/>
    <w:rsid w:val="00724145"/>
    <w:rsid w:val="00730FAC"/>
    <w:rsid w:val="00735E92"/>
    <w:rsid w:val="00740AED"/>
    <w:rsid w:val="00740F8A"/>
    <w:rsid w:val="0074223D"/>
    <w:rsid w:val="00742B00"/>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008"/>
    <w:rsid w:val="007E2BA1"/>
    <w:rsid w:val="007F1B0B"/>
    <w:rsid w:val="00802BF7"/>
    <w:rsid w:val="00813634"/>
    <w:rsid w:val="00815132"/>
    <w:rsid w:val="008218B2"/>
    <w:rsid w:val="00821A79"/>
    <w:rsid w:val="008258A0"/>
    <w:rsid w:val="00833817"/>
    <w:rsid w:val="0083468F"/>
    <w:rsid w:val="00836998"/>
    <w:rsid w:val="008377B2"/>
    <w:rsid w:val="0084039F"/>
    <w:rsid w:val="00841CA4"/>
    <w:rsid w:val="00845D34"/>
    <w:rsid w:val="00846E32"/>
    <w:rsid w:val="008526BA"/>
    <w:rsid w:val="00853299"/>
    <w:rsid w:val="0085658F"/>
    <w:rsid w:val="00856D56"/>
    <w:rsid w:val="00862A26"/>
    <w:rsid w:val="00866269"/>
    <w:rsid w:val="00866E1A"/>
    <w:rsid w:val="00867C9E"/>
    <w:rsid w:val="008872F1"/>
    <w:rsid w:val="0089121C"/>
    <w:rsid w:val="008A3A68"/>
    <w:rsid w:val="008C1531"/>
    <w:rsid w:val="008C300F"/>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2A41"/>
    <w:rsid w:val="009311B4"/>
    <w:rsid w:val="009339FC"/>
    <w:rsid w:val="00933FB9"/>
    <w:rsid w:val="00934DF5"/>
    <w:rsid w:val="009365BE"/>
    <w:rsid w:val="00940740"/>
    <w:rsid w:val="009423B9"/>
    <w:rsid w:val="009451A3"/>
    <w:rsid w:val="00953406"/>
    <w:rsid w:val="0095383C"/>
    <w:rsid w:val="00962504"/>
    <w:rsid w:val="009644E6"/>
    <w:rsid w:val="00965E28"/>
    <w:rsid w:val="00967FA7"/>
    <w:rsid w:val="0097502F"/>
    <w:rsid w:val="00982C08"/>
    <w:rsid w:val="0098491D"/>
    <w:rsid w:val="009857BB"/>
    <w:rsid w:val="00985C16"/>
    <w:rsid w:val="00986C87"/>
    <w:rsid w:val="00986F99"/>
    <w:rsid w:val="009934FE"/>
    <w:rsid w:val="009A077B"/>
    <w:rsid w:val="009A2636"/>
    <w:rsid w:val="009A2F9E"/>
    <w:rsid w:val="009A51C1"/>
    <w:rsid w:val="009B2502"/>
    <w:rsid w:val="009B6413"/>
    <w:rsid w:val="009B7898"/>
    <w:rsid w:val="009C1ED5"/>
    <w:rsid w:val="009C3559"/>
    <w:rsid w:val="009C3B63"/>
    <w:rsid w:val="009C3D25"/>
    <w:rsid w:val="009C6961"/>
    <w:rsid w:val="009D26E5"/>
    <w:rsid w:val="009D37D4"/>
    <w:rsid w:val="009E77A2"/>
    <w:rsid w:val="009F0030"/>
    <w:rsid w:val="009F12C4"/>
    <w:rsid w:val="009F3A55"/>
    <w:rsid w:val="00A02438"/>
    <w:rsid w:val="00A06CCA"/>
    <w:rsid w:val="00A11B78"/>
    <w:rsid w:val="00A12555"/>
    <w:rsid w:val="00A1656D"/>
    <w:rsid w:val="00A216CF"/>
    <w:rsid w:val="00A231D9"/>
    <w:rsid w:val="00A23250"/>
    <w:rsid w:val="00A23EC8"/>
    <w:rsid w:val="00A2491C"/>
    <w:rsid w:val="00A24965"/>
    <w:rsid w:val="00A34DE7"/>
    <w:rsid w:val="00A40FC6"/>
    <w:rsid w:val="00A44770"/>
    <w:rsid w:val="00A471DD"/>
    <w:rsid w:val="00A55FDE"/>
    <w:rsid w:val="00A63E9A"/>
    <w:rsid w:val="00A77D39"/>
    <w:rsid w:val="00A821CE"/>
    <w:rsid w:val="00A8230F"/>
    <w:rsid w:val="00A827CC"/>
    <w:rsid w:val="00A85101"/>
    <w:rsid w:val="00A868F0"/>
    <w:rsid w:val="00A903CE"/>
    <w:rsid w:val="00A92CE4"/>
    <w:rsid w:val="00A95389"/>
    <w:rsid w:val="00AA3E8E"/>
    <w:rsid w:val="00AA7FE7"/>
    <w:rsid w:val="00AB5644"/>
    <w:rsid w:val="00AB6B32"/>
    <w:rsid w:val="00AC3FBF"/>
    <w:rsid w:val="00AC62E2"/>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46F26"/>
    <w:rsid w:val="00B50D53"/>
    <w:rsid w:val="00B510E5"/>
    <w:rsid w:val="00B52CDC"/>
    <w:rsid w:val="00B54A0B"/>
    <w:rsid w:val="00B56214"/>
    <w:rsid w:val="00B614A4"/>
    <w:rsid w:val="00B700D7"/>
    <w:rsid w:val="00B712A7"/>
    <w:rsid w:val="00B72238"/>
    <w:rsid w:val="00B75957"/>
    <w:rsid w:val="00B80D32"/>
    <w:rsid w:val="00B8364E"/>
    <w:rsid w:val="00B84837"/>
    <w:rsid w:val="00B862DB"/>
    <w:rsid w:val="00B95D25"/>
    <w:rsid w:val="00BA2863"/>
    <w:rsid w:val="00BB1AE2"/>
    <w:rsid w:val="00BB2E22"/>
    <w:rsid w:val="00BB6A95"/>
    <w:rsid w:val="00BC0531"/>
    <w:rsid w:val="00BC2292"/>
    <w:rsid w:val="00BC5172"/>
    <w:rsid w:val="00BC7756"/>
    <w:rsid w:val="00BD2C5A"/>
    <w:rsid w:val="00BF736E"/>
    <w:rsid w:val="00C0210E"/>
    <w:rsid w:val="00C06E49"/>
    <w:rsid w:val="00C07A71"/>
    <w:rsid w:val="00C12593"/>
    <w:rsid w:val="00C12FD4"/>
    <w:rsid w:val="00C16E95"/>
    <w:rsid w:val="00C20277"/>
    <w:rsid w:val="00C22E04"/>
    <w:rsid w:val="00C23C04"/>
    <w:rsid w:val="00C242F2"/>
    <w:rsid w:val="00C24CAC"/>
    <w:rsid w:val="00C260DF"/>
    <w:rsid w:val="00C315FC"/>
    <w:rsid w:val="00C36FD4"/>
    <w:rsid w:val="00C40C02"/>
    <w:rsid w:val="00C43DF3"/>
    <w:rsid w:val="00C449EC"/>
    <w:rsid w:val="00C467F2"/>
    <w:rsid w:val="00C53F03"/>
    <w:rsid w:val="00C5408D"/>
    <w:rsid w:val="00C63A41"/>
    <w:rsid w:val="00C65680"/>
    <w:rsid w:val="00C71353"/>
    <w:rsid w:val="00C7230A"/>
    <w:rsid w:val="00C83D0E"/>
    <w:rsid w:val="00C87622"/>
    <w:rsid w:val="00C91687"/>
    <w:rsid w:val="00C978F3"/>
    <w:rsid w:val="00CA3666"/>
    <w:rsid w:val="00CA696D"/>
    <w:rsid w:val="00CB001A"/>
    <w:rsid w:val="00CB14D7"/>
    <w:rsid w:val="00CC18D3"/>
    <w:rsid w:val="00CC1C96"/>
    <w:rsid w:val="00CC2507"/>
    <w:rsid w:val="00CC2DEB"/>
    <w:rsid w:val="00CD0AE4"/>
    <w:rsid w:val="00CD355B"/>
    <w:rsid w:val="00CD3DE2"/>
    <w:rsid w:val="00CD42C9"/>
    <w:rsid w:val="00CD56ED"/>
    <w:rsid w:val="00CE3605"/>
    <w:rsid w:val="00CE4008"/>
    <w:rsid w:val="00CE4143"/>
    <w:rsid w:val="00CE58B2"/>
    <w:rsid w:val="00CF01E6"/>
    <w:rsid w:val="00CF1FE2"/>
    <w:rsid w:val="00CF477A"/>
    <w:rsid w:val="00CF64B5"/>
    <w:rsid w:val="00D05B67"/>
    <w:rsid w:val="00D10F90"/>
    <w:rsid w:val="00D128D2"/>
    <w:rsid w:val="00D13714"/>
    <w:rsid w:val="00D155AE"/>
    <w:rsid w:val="00D16C41"/>
    <w:rsid w:val="00D25473"/>
    <w:rsid w:val="00D26C99"/>
    <w:rsid w:val="00D34B1E"/>
    <w:rsid w:val="00D35A9B"/>
    <w:rsid w:val="00D517EB"/>
    <w:rsid w:val="00D5409B"/>
    <w:rsid w:val="00D54B36"/>
    <w:rsid w:val="00D56F7B"/>
    <w:rsid w:val="00D57D76"/>
    <w:rsid w:val="00D635C0"/>
    <w:rsid w:val="00D6369A"/>
    <w:rsid w:val="00D678FB"/>
    <w:rsid w:val="00D8050D"/>
    <w:rsid w:val="00D8081A"/>
    <w:rsid w:val="00D83865"/>
    <w:rsid w:val="00D86E33"/>
    <w:rsid w:val="00D8757F"/>
    <w:rsid w:val="00D929AA"/>
    <w:rsid w:val="00D94DE2"/>
    <w:rsid w:val="00DA07C6"/>
    <w:rsid w:val="00DA582B"/>
    <w:rsid w:val="00DA6F10"/>
    <w:rsid w:val="00DB3CFE"/>
    <w:rsid w:val="00DB45B9"/>
    <w:rsid w:val="00DB56AB"/>
    <w:rsid w:val="00DB6331"/>
    <w:rsid w:val="00DC02EE"/>
    <w:rsid w:val="00DC0CE5"/>
    <w:rsid w:val="00DC1361"/>
    <w:rsid w:val="00DC2D52"/>
    <w:rsid w:val="00DC3228"/>
    <w:rsid w:val="00DC35A8"/>
    <w:rsid w:val="00DC576A"/>
    <w:rsid w:val="00DE3907"/>
    <w:rsid w:val="00DF1F1D"/>
    <w:rsid w:val="00DF4A32"/>
    <w:rsid w:val="00E03F8D"/>
    <w:rsid w:val="00E20257"/>
    <w:rsid w:val="00E27F78"/>
    <w:rsid w:val="00E32C81"/>
    <w:rsid w:val="00E50500"/>
    <w:rsid w:val="00E53FDC"/>
    <w:rsid w:val="00E6063B"/>
    <w:rsid w:val="00E6461E"/>
    <w:rsid w:val="00E653CC"/>
    <w:rsid w:val="00E66E91"/>
    <w:rsid w:val="00E75826"/>
    <w:rsid w:val="00E758B3"/>
    <w:rsid w:val="00E81F47"/>
    <w:rsid w:val="00E95830"/>
    <w:rsid w:val="00EA28A2"/>
    <w:rsid w:val="00EA42D5"/>
    <w:rsid w:val="00EA5086"/>
    <w:rsid w:val="00EA5D08"/>
    <w:rsid w:val="00EB26C4"/>
    <w:rsid w:val="00EB47DB"/>
    <w:rsid w:val="00EC23F1"/>
    <w:rsid w:val="00ED169D"/>
    <w:rsid w:val="00ED543E"/>
    <w:rsid w:val="00ED6F4D"/>
    <w:rsid w:val="00EE056B"/>
    <w:rsid w:val="00EE119F"/>
    <w:rsid w:val="00EE21ED"/>
    <w:rsid w:val="00EE431D"/>
    <w:rsid w:val="00EE680F"/>
    <w:rsid w:val="00EF2DDC"/>
    <w:rsid w:val="00F0078E"/>
    <w:rsid w:val="00F02C4D"/>
    <w:rsid w:val="00F04209"/>
    <w:rsid w:val="00F06663"/>
    <w:rsid w:val="00F143BD"/>
    <w:rsid w:val="00F14FED"/>
    <w:rsid w:val="00F16794"/>
    <w:rsid w:val="00F16EF8"/>
    <w:rsid w:val="00F1727D"/>
    <w:rsid w:val="00F30D6B"/>
    <w:rsid w:val="00F333E2"/>
    <w:rsid w:val="00F346C9"/>
    <w:rsid w:val="00F3592D"/>
    <w:rsid w:val="00F37895"/>
    <w:rsid w:val="00F43667"/>
    <w:rsid w:val="00F44D5D"/>
    <w:rsid w:val="00F50B61"/>
    <w:rsid w:val="00F5103C"/>
    <w:rsid w:val="00F53711"/>
    <w:rsid w:val="00F53D72"/>
    <w:rsid w:val="00F62E0C"/>
    <w:rsid w:val="00F672E9"/>
    <w:rsid w:val="00F70094"/>
    <w:rsid w:val="00F75549"/>
    <w:rsid w:val="00F762D0"/>
    <w:rsid w:val="00F82A5E"/>
    <w:rsid w:val="00F83EB4"/>
    <w:rsid w:val="00F9080F"/>
    <w:rsid w:val="00F967D7"/>
    <w:rsid w:val="00FA180A"/>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4D2734"/>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1156">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6216155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73280890">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67212359">
      <w:bodyDiv w:val="1"/>
      <w:marLeft w:val="0"/>
      <w:marRight w:val="0"/>
      <w:marTop w:val="0"/>
      <w:marBottom w:val="0"/>
      <w:divBdr>
        <w:top w:val="none" w:sz="0" w:space="0" w:color="auto"/>
        <w:left w:val="none" w:sz="0" w:space="0" w:color="auto"/>
        <w:bottom w:val="none" w:sz="0" w:space="0" w:color="auto"/>
        <w:right w:val="none" w:sz="0" w:space="0" w:color="auto"/>
      </w:divBdr>
    </w:div>
    <w:div w:id="133773334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429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1D44B114-2935-450A-82D3-BED4A41AED83}"/>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1a94638-d5b7-4aed-836d-3cd331901a38"/>
    <ds:schemaRef ds:uri="92b268e8-0d07-416c-b449-c0d215745eef"/>
    <ds:schemaRef ds:uri="df47f593-3511-4cc3-ad96-2f2ab4207d77"/>
    <ds:schemaRef ds:uri="http://purl.org/dc/dcmitype/"/>
    <ds:schemaRef ds:uri="a70322e1-a38b-42c5-8c13-fe2a0eec7b3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3286</Words>
  <Characters>17177</Characters>
  <Application>Microsoft Office Word</Application>
  <DocSecurity>0</DocSecurity>
  <Lines>642</Lines>
  <Paragraphs>174</Paragraphs>
  <ScaleCrop>false</ScaleCrop>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2025-10-27T11:16:00Z</dcterms:created>
  <dcterms:modified xsi:type="dcterms:W3CDTF">2025-10-28T11:26:00Z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a98ce926-556f-4b1d-a91b-c6365a99e315_Enabled">
    <vt:lpwstr>true</vt:lpwstr>
  </property>
  <property fmtid="{D5CDD505-2E9C-101B-9397-08002B2CF9AE}" pid="6" name="MSIP_Label_a98ce926-556f-4b1d-a91b-c6365a99e315_SetDate">
    <vt:lpwstr>2025-09-17T12:33:25Z</vt:lpwstr>
  </property>
  <property fmtid="{D5CDD505-2E9C-101B-9397-08002B2CF9AE}" pid="7" name="MSIP_Label_a98ce926-556f-4b1d-a91b-c6365a99e315_Method">
    <vt:lpwstr>Standard</vt:lpwstr>
  </property>
  <property fmtid="{D5CDD505-2E9C-101B-9397-08002B2CF9AE}" pid="8" name="MSIP_Label_a98ce926-556f-4b1d-a91b-c6365a99e315_Name">
    <vt:lpwstr>a98ce926-556f-4b1d-a91b-c6365a99e315</vt:lpwstr>
  </property>
  <property fmtid="{D5CDD505-2E9C-101B-9397-08002B2CF9AE}" pid="9" name="MSIP_Label_a98ce926-556f-4b1d-a91b-c6365a99e315_SiteId">
    <vt:lpwstr>63c6bc72-b093-42db-bf8a-14e2a998e211</vt:lpwstr>
  </property>
  <property fmtid="{D5CDD505-2E9C-101B-9397-08002B2CF9AE}" pid="10" name="MSIP_Label_a98ce926-556f-4b1d-a91b-c6365a99e315_ActionId">
    <vt:lpwstr>4693028a-66fd-4739-9384-a49a6ba26d59</vt:lpwstr>
  </property>
  <property fmtid="{D5CDD505-2E9C-101B-9397-08002B2CF9AE}" pid="11" name="MSIP_Label_a98ce926-556f-4b1d-a91b-c6365a99e315_ContentBits">
    <vt:lpwstr>0</vt:lpwstr>
  </property>
  <property fmtid="{D5CDD505-2E9C-101B-9397-08002B2CF9AE}" pid="12" name="MSIP_Label_a98ce926-556f-4b1d-a91b-c6365a99e315_Tag">
    <vt:lpwstr>10, 3, 0, 1</vt:lpwstr>
  </property>
</Properties>
</file>