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414D61" w:rsidRDefault="008E2C4B" w:rsidP="003C0362">
      <w:pPr>
        <w:pStyle w:val="Default"/>
        <w:rPr>
          <w:rStyle w:val="IntenseReference"/>
          <w:rFonts w:ascii="Arial" w:hAnsi="Arial" w:cs="Arial"/>
          <w:b w:val="0"/>
          <w:color w:val="7030A0"/>
          <w:sz w:val="100"/>
          <w:szCs w:val="100"/>
        </w:rPr>
      </w:pPr>
      <w:r>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414D61" w:rsidRDefault="00DE3907" w:rsidP="003F01A6">
                            <w:r>
                              <w:t>Enw'r ardal yma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414D61" w:rsidRDefault="00DE3907" w:rsidP="003F01A6">
                      <w:r>
                        <w:t>Enw'r ardal yma</w:t>
                      </w:r>
                    </w:p>
                  </w:txbxContent>
                </v:textbox>
              </v:shape>
            </w:pict>
          </mc:Fallback>
        </mc:AlternateContent>
      </w:r>
    </w:p>
    <w:p w14:paraId="595F95C0" w14:textId="065C67C9" w:rsidR="003C0362" w:rsidRPr="00414D61" w:rsidRDefault="00487230" w:rsidP="00D5409B">
      <w:pPr>
        <w:pStyle w:val="Heading1"/>
        <w:rPr>
          <w:rStyle w:val="IntenseReference"/>
          <w:b w:val="0"/>
          <w:bCs w:val="0"/>
          <w:smallCaps w:val="0"/>
          <w:color w:val="7030A0"/>
          <w:spacing w:val="0"/>
        </w:rPr>
      </w:pPr>
      <w:r>
        <w:rPr>
          <w:rStyle w:val="IntenseReference"/>
          <w:b w:val="0"/>
          <w:smallCaps w:val="0"/>
          <w:color w:val="7030A0"/>
        </w:rPr>
        <w:t xml:space="preserve">Adroddiad Blynyddol </w:t>
      </w:r>
    </w:p>
    <w:p w14:paraId="3BD9C663" w14:textId="5447F899" w:rsidR="009311B4" w:rsidRPr="00414D61" w:rsidRDefault="003C0362" w:rsidP="00233AB5">
      <w:pPr>
        <w:pStyle w:val="Default"/>
        <w:rPr>
          <w:rFonts w:ascii="Arial" w:hAnsi="Arial" w:cs="Arial"/>
          <w:color w:val="7030A0"/>
          <w:sz w:val="68"/>
          <w:szCs w:val="68"/>
        </w:rPr>
      </w:pPr>
      <w:r>
        <w:rPr>
          <w:noProof/>
          <w:color w:val="7030A0"/>
        </w:rPr>
        <w:drawing>
          <wp:inline distT="0" distB="0" distL="0" distR="0" wp14:anchorId="5042E0A7" wp14:editId="0C5A466F">
            <wp:extent cx="7439025" cy="5740400"/>
            <wp:effectExtent l="57150" t="0" r="66675" b="107950"/>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9" cy="5745612"/>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33C8252F" w14:textId="39AC46FF" w:rsidR="009311B4" w:rsidRPr="00414D61" w:rsidRDefault="00487230" w:rsidP="008D1CDE">
      <w:pPr>
        <w:pStyle w:val="Heading1"/>
      </w:pPr>
      <w:r>
        <w:t>Gogledd Cymru</w:t>
      </w:r>
    </w:p>
    <w:p w14:paraId="5681D774" w14:textId="2B8E5BB4" w:rsidR="00C260DF" w:rsidRPr="00414D61" w:rsidRDefault="00CD0AE4" w:rsidP="00CD0AE4">
      <w:pPr>
        <w:spacing w:line="240" w:lineRule="atLeast"/>
        <w:jc w:val="right"/>
      </w:pPr>
      <w:r>
        <w:rPr>
          <w:noProof/>
        </w:rPr>
        <w:drawing>
          <wp:inline distT="0" distB="0" distL="0" distR="0" wp14:anchorId="27438F79" wp14:editId="23DBBA20">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0C50DCB0" w14:textId="6356FDB7" w:rsidR="00C260DF" w:rsidRPr="00414D61" w:rsidRDefault="00C260DF" w:rsidP="00C260DF">
      <w:pPr>
        <w:sectPr w:rsidR="00C260DF" w:rsidRPr="00414D61" w:rsidSect="00740AED">
          <w:footerReference w:type="even" r:id="rId14"/>
          <w:footerReference w:type="default" r:id="rId15"/>
          <w:footerReference w:type="first" r:id="rId16"/>
          <w:pgSz w:w="11905" w:h="16837" w:code="9"/>
          <w:pgMar w:top="720" w:right="720" w:bottom="720" w:left="0" w:header="720" w:footer="567" w:gutter="0"/>
          <w:cols w:space="720"/>
          <w:noEndnote/>
        </w:sectPr>
      </w:pPr>
    </w:p>
    <w:p w14:paraId="114EE9B3" w14:textId="46C7490C" w:rsidR="00332EE6" w:rsidRPr="00414D61" w:rsidRDefault="00332EE6" w:rsidP="008D1CDE">
      <w:pPr>
        <w:pStyle w:val="Heading1"/>
        <w:jc w:val="left"/>
      </w:pPr>
      <w:bookmarkStart w:id="0" w:name="_Hlk212043057"/>
      <w:r>
        <w:lastRenderedPageBreak/>
        <w:t>Cyflwyniad</w:t>
      </w:r>
    </w:p>
    <w:p w14:paraId="1B683FBC" w14:textId="77777777" w:rsidR="00332EE6" w:rsidRPr="00414D61"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Pr="00414D61" w:rsidRDefault="00332EE6" w:rsidP="00332EE6">
      <w:pPr>
        <w:pStyle w:val="Default"/>
        <w:rPr>
          <w:rFonts w:ascii="Arial" w:hAnsi="Arial" w:cs="Arial"/>
          <w:color w:val="FFFFFF"/>
          <w:sz w:val="20"/>
          <w:szCs w:val="20"/>
        </w:rPr>
      </w:pPr>
    </w:p>
    <w:p w14:paraId="0B3FA0A4" w14:textId="77777777" w:rsidR="00332EE6" w:rsidRPr="00414D61" w:rsidRDefault="00332EE6" w:rsidP="00332EE6">
      <w:pPr>
        <w:pStyle w:val="Default"/>
        <w:rPr>
          <w:rFonts w:ascii="Arial" w:hAnsi="Arial" w:cs="Arial"/>
          <w:color w:val="FFFFFF"/>
          <w:sz w:val="20"/>
          <w:szCs w:val="20"/>
        </w:rPr>
        <w:sectPr w:rsidR="00332EE6" w:rsidRPr="00414D61" w:rsidSect="00867C9E">
          <w:footerReference w:type="first" r:id="rId17"/>
          <w:pgSz w:w="11905" w:h="16837" w:code="9"/>
          <w:pgMar w:top="720" w:right="720" w:bottom="720" w:left="720" w:header="720" w:footer="567" w:gutter="0"/>
          <w:pgNumType w:start="1"/>
          <w:cols w:space="720"/>
          <w:noEndnote/>
          <w:titlePg/>
        </w:sectPr>
      </w:pPr>
    </w:p>
    <w:p w14:paraId="230273DE" w14:textId="77777777" w:rsidR="00332EE6" w:rsidRPr="00414D61" w:rsidRDefault="00332EE6" w:rsidP="00332EE6">
      <w:pPr>
        <w:pStyle w:val="Default"/>
        <w:rPr>
          <w:rFonts w:ascii="Arial" w:hAnsi="Arial" w:cs="Arial"/>
          <w:color w:val="FFFFFF"/>
          <w:sz w:val="20"/>
          <w:szCs w:val="20"/>
        </w:rPr>
      </w:pPr>
    </w:p>
    <w:p w14:paraId="36A31DDD" w14:textId="15B477A4" w:rsidR="00AC73CC" w:rsidRPr="00414D61" w:rsidRDefault="00AC73CC" w:rsidP="00AC73CC">
      <w:pPr>
        <w:pStyle w:val="MAPPA-Bodytext"/>
        <w:rPr>
          <w:b/>
          <w:bCs/>
          <w:sz w:val="32"/>
          <w:szCs w:val="32"/>
          <w:lang w:val="en-GB"/>
        </w:rPr>
      </w:pPr>
    </w:p>
    <w:p w14:paraId="4390EB7B" w14:textId="475E7ADC" w:rsidR="00AC73CC" w:rsidRPr="00414D61" w:rsidRDefault="00414D61" w:rsidP="00AC73CC">
      <w:pPr>
        <w:pStyle w:val="MAPPA-Bodytext"/>
        <w:rPr>
          <w:b/>
          <w:bCs/>
          <w:sz w:val="32"/>
          <w:szCs w:val="32"/>
        </w:rPr>
      </w:pPr>
      <w:r>
        <w:rPr>
          <w:noProof/>
        </w:rPr>
        <w:drawing>
          <wp:anchor distT="0" distB="0" distL="114300" distR="114300" simplePos="0" relativeHeight="251663360" behindDoc="0" locked="0" layoutInCell="1" allowOverlap="1" wp14:anchorId="3B037880" wp14:editId="6DAACF2B">
            <wp:simplePos x="0" y="0"/>
            <wp:positionH relativeFrom="column">
              <wp:posOffset>514350</wp:posOffset>
            </wp:positionH>
            <wp:positionV relativeFrom="paragraph">
              <wp:posOffset>12065</wp:posOffset>
            </wp:positionV>
            <wp:extent cx="1802765" cy="1886585"/>
            <wp:effectExtent l="0" t="0" r="6985" b="0"/>
            <wp:wrapThrough wrapText="bothSides">
              <wp:wrapPolygon edited="0">
                <wp:start x="0" y="0"/>
                <wp:lineTo x="0" y="21375"/>
                <wp:lineTo x="21455" y="21375"/>
                <wp:lineTo x="21455" y="0"/>
                <wp:lineTo x="0" y="0"/>
              </wp:wrapPolygon>
            </wp:wrapThrough>
            <wp:docPr id="448974929" name="Picture 1" descr="A person with blonde hair wearing a white 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74929" name="Picture 1" descr="A person with blonde hair wearing a white shir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2765" cy="1886585"/>
                    </a:xfrm>
                    <a:prstGeom prst="rect">
                      <a:avLst/>
                    </a:prstGeom>
                    <a:noFill/>
                    <a:ln>
                      <a:noFill/>
                    </a:ln>
                  </pic:spPr>
                </pic:pic>
              </a:graphicData>
            </a:graphic>
          </wp:anchor>
        </w:drawing>
      </w:r>
    </w:p>
    <w:p w14:paraId="78FCD6C8" w14:textId="4F1E5673" w:rsidR="00AC73CC" w:rsidRPr="00414D61" w:rsidRDefault="00AC73CC" w:rsidP="00AC73CC">
      <w:pPr>
        <w:pStyle w:val="MAPPA-Bodytext"/>
        <w:rPr>
          <w:b/>
          <w:bCs/>
          <w:sz w:val="32"/>
          <w:szCs w:val="32"/>
          <w:lang w:val="en-GB"/>
        </w:rPr>
      </w:pPr>
    </w:p>
    <w:p w14:paraId="2A3C08C7" w14:textId="77777777" w:rsidR="00AC73CC" w:rsidRPr="00414D61" w:rsidRDefault="00AC73CC" w:rsidP="00AC73CC">
      <w:pPr>
        <w:pStyle w:val="MAPPA-Bodytext"/>
        <w:rPr>
          <w:b/>
          <w:bCs/>
          <w:sz w:val="32"/>
          <w:szCs w:val="32"/>
          <w:lang w:val="en-GB"/>
        </w:rPr>
      </w:pPr>
    </w:p>
    <w:p w14:paraId="403EE3E1" w14:textId="77777777" w:rsidR="00AC73CC" w:rsidRPr="00414D61" w:rsidRDefault="00AC73CC" w:rsidP="00AC73CC">
      <w:pPr>
        <w:pStyle w:val="MAPPA-Bodytext"/>
        <w:rPr>
          <w:b/>
          <w:bCs/>
          <w:sz w:val="32"/>
          <w:szCs w:val="32"/>
          <w:lang w:val="en-GB"/>
        </w:rPr>
      </w:pPr>
    </w:p>
    <w:p w14:paraId="215CBE00" w14:textId="77777777" w:rsidR="00AC73CC" w:rsidRPr="00414D61" w:rsidRDefault="00AC73CC" w:rsidP="00AC73CC">
      <w:pPr>
        <w:pStyle w:val="MAPPA-Bodytext"/>
        <w:rPr>
          <w:b/>
          <w:bCs/>
          <w:sz w:val="32"/>
          <w:szCs w:val="32"/>
          <w:lang w:val="en-GB"/>
        </w:rPr>
      </w:pPr>
    </w:p>
    <w:p w14:paraId="3E3CE54B" w14:textId="77777777" w:rsidR="00AC73CC" w:rsidRPr="00414D61" w:rsidRDefault="00AC73CC" w:rsidP="00AC73CC">
      <w:pPr>
        <w:pStyle w:val="MAPPA-Bodytext"/>
        <w:rPr>
          <w:b/>
          <w:bCs/>
          <w:sz w:val="32"/>
          <w:szCs w:val="32"/>
          <w:lang w:val="en-GB"/>
        </w:rPr>
      </w:pPr>
    </w:p>
    <w:p w14:paraId="3A7F7B0A" w14:textId="77777777" w:rsidR="00414D61" w:rsidRDefault="00414D61" w:rsidP="00414D61">
      <w:pPr>
        <w:pStyle w:val="MAPPA-Bodytext"/>
        <w:rPr>
          <w:b/>
          <w:bCs/>
          <w:sz w:val="24"/>
          <w:szCs w:val="24"/>
          <w:lang w:val="en-GB"/>
        </w:rPr>
      </w:pPr>
    </w:p>
    <w:p w14:paraId="71ADDB6D" w14:textId="4E8AB646" w:rsidR="00414D61" w:rsidRPr="0099130E" w:rsidRDefault="00414D61" w:rsidP="00414D61">
      <w:pPr>
        <w:pStyle w:val="MAPPA-Bodytext"/>
        <w:rPr>
          <w:b/>
          <w:bCs/>
          <w:sz w:val="24"/>
          <w:szCs w:val="24"/>
        </w:rPr>
      </w:pPr>
      <w:r w:rsidRPr="0099130E">
        <w:rPr>
          <w:b/>
          <w:sz w:val="24"/>
          <w:szCs w:val="24"/>
        </w:rPr>
        <w:t>Nicola Davies</w:t>
      </w:r>
    </w:p>
    <w:p w14:paraId="35C7D6DD" w14:textId="116B6D5D" w:rsidR="00414D61" w:rsidRPr="0099130E" w:rsidRDefault="0099130E" w:rsidP="004728BE">
      <w:pPr>
        <w:pStyle w:val="MAPPA-Bodytext"/>
        <w:rPr>
          <w:b/>
          <w:sz w:val="24"/>
          <w:szCs w:val="24"/>
        </w:rPr>
      </w:pPr>
      <w:r w:rsidRPr="0099130E">
        <w:rPr>
          <w:b/>
          <w:sz w:val="24"/>
          <w:szCs w:val="24"/>
        </w:rPr>
        <w:t>Cyfarwyddwr</w:t>
      </w:r>
      <w:r w:rsidR="00487230">
        <w:rPr>
          <w:b/>
          <w:sz w:val="24"/>
          <w:szCs w:val="24"/>
        </w:rPr>
        <w:t xml:space="preserve"> Gwasanaeth</w:t>
      </w:r>
      <w:r w:rsidRPr="0099130E">
        <w:rPr>
          <w:b/>
          <w:sz w:val="24"/>
          <w:szCs w:val="24"/>
        </w:rPr>
        <w:t xml:space="preserve"> Prawf Rhanbarthol </w:t>
      </w:r>
      <w:r w:rsidR="004728BE">
        <w:rPr>
          <w:b/>
          <w:sz w:val="24"/>
          <w:szCs w:val="24"/>
        </w:rPr>
        <w:t xml:space="preserve">Cymru, </w:t>
      </w:r>
      <w:r w:rsidR="004728BE">
        <w:rPr>
          <w:b/>
          <w:sz w:val="24"/>
          <w:szCs w:val="24"/>
        </w:rPr>
        <w:br/>
      </w:r>
      <w:r w:rsidRPr="0099130E">
        <w:rPr>
          <w:b/>
          <w:sz w:val="24"/>
          <w:szCs w:val="24"/>
        </w:rPr>
        <w:t>Gwasanaeth Prawf</w:t>
      </w:r>
      <w:r w:rsidR="00487230">
        <w:rPr>
          <w:b/>
          <w:sz w:val="24"/>
          <w:szCs w:val="24"/>
        </w:rPr>
        <w:t xml:space="preserve"> Cymru</w:t>
      </w:r>
    </w:p>
    <w:p w14:paraId="33B98A10" w14:textId="77777777" w:rsidR="00AC73CC" w:rsidRPr="00414D61" w:rsidRDefault="00AC73CC" w:rsidP="00AC73CC">
      <w:pPr>
        <w:pStyle w:val="MAPPA-Bodytext"/>
        <w:rPr>
          <w:b/>
          <w:bCs/>
          <w:sz w:val="32"/>
          <w:szCs w:val="32"/>
          <w:lang w:val="en-GB"/>
        </w:rPr>
      </w:pPr>
    </w:p>
    <w:p w14:paraId="3AA0F083" w14:textId="1A6DCEC1" w:rsidR="00AC73CC" w:rsidRDefault="00414D61" w:rsidP="00414D61">
      <w:pPr>
        <w:spacing w:before="240"/>
        <w:jc w:val="both"/>
        <w:rPr>
          <w:rFonts w:cs="Arial"/>
        </w:rPr>
      </w:pPr>
      <w:r>
        <w:t xml:space="preserve">Fel Cyfarwyddwr </w:t>
      </w:r>
      <w:r w:rsidR="00487230">
        <w:t xml:space="preserve">Gwasanaeth </w:t>
      </w:r>
      <w:r w:rsidR="009132C8">
        <w:t xml:space="preserve">Prawf </w:t>
      </w:r>
      <w:r>
        <w:t xml:space="preserve">Rhanbarthol </w:t>
      </w:r>
      <w:r w:rsidR="009132C8">
        <w:t>C</w:t>
      </w:r>
      <w:r>
        <w:t xml:space="preserve">ymru, mae'n fraint fawr cyfrannu at Adroddiad Blynyddol Trefniadau Amlasiantaethol ar gyfer Amddiffyn y Cyhoedd (MAPPA) 2024-2025. </w:t>
      </w:r>
    </w:p>
    <w:p w14:paraId="6079613E" w14:textId="77777777" w:rsidR="00414D61" w:rsidRPr="00414D61" w:rsidRDefault="00414D61" w:rsidP="00414D61">
      <w:pPr>
        <w:spacing w:before="240"/>
        <w:jc w:val="both"/>
        <w:rPr>
          <w:rFonts w:cs="Arial"/>
        </w:rPr>
      </w:pPr>
    </w:p>
    <w:p w14:paraId="329B826B" w14:textId="77777777" w:rsidR="00AC73CC" w:rsidRDefault="00AC73CC" w:rsidP="00414D61">
      <w:pPr>
        <w:spacing w:before="240"/>
        <w:jc w:val="both"/>
        <w:rPr>
          <w:rFonts w:cs="Arial"/>
        </w:rPr>
      </w:pPr>
      <w:r>
        <w:t>Mae MAPPA yn dod â'r Gwasanaeth Prawf, yr Heddlu, y Gwasanaeth Carchardai, ac asiantaethau eraill fel Tai, Awdurdodau Lleol, Cyfiawnder Ieuenctid a Gwasanaethau Iechyd, at ei gilydd i ddiogelu'r cyhoedd a rheoli risgiau sy'n cael eu hachosi gan droseddwyr difrifol. Wrth galon y Gwasanaeth Prawf mae ein hymrwymiad i gydweithio ag asiantaethau eraill. Drwy weithio gyda'n gilydd, ein nod yw cryfhau ein dull gweithredu a chael effaith ystyrlon ar gadw ein cymunedau'n ddiogel.</w:t>
      </w:r>
    </w:p>
    <w:p w14:paraId="7ABAACAA" w14:textId="77777777" w:rsidR="00414D61" w:rsidRPr="00414D61" w:rsidRDefault="00414D61" w:rsidP="00414D61">
      <w:pPr>
        <w:spacing w:before="240"/>
        <w:jc w:val="both"/>
        <w:rPr>
          <w:rFonts w:cs="Arial"/>
        </w:rPr>
      </w:pPr>
    </w:p>
    <w:p w14:paraId="446844C4" w14:textId="0912674C" w:rsidR="00AC73CC" w:rsidRPr="00414D61" w:rsidRDefault="00AC73CC" w:rsidP="00414D61">
      <w:pPr>
        <w:spacing w:before="240"/>
        <w:jc w:val="both"/>
        <w:rPr>
          <w:rFonts w:cs="Arial"/>
        </w:rPr>
      </w:pPr>
      <w:r>
        <w:t>Eleni, cyflwynwyd nifer o newidiadau i'r Gwasanaeth Prawf</w:t>
      </w:r>
      <w:r w:rsidR="004F6B92">
        <w:t>,</w:t>
      </w:r>
      <w:r>
        <w:t xml:space="preserve"> gyda </w:t>
      </w:r>
      <w:r w:rsidR="00CE45F8">
        <w:t>nod</w:t>
      </w:r>
      <w:r>
        <w:t xml:space="preserve"> clir </w:t>
      </w:r>
      <w:r w:rsidR="002428E2">
        <w:t>o</w:t>
      </w:r>
      <w:r>
        <w:t xml:space="preserve"> roi </w:t>
      </w:r>
      <w:r w:rsidR="00925850">
        <w:t>pwys mawr ar d</w:t>
      </w:r>
      <w:r>
        <w:t>diogelu'r cyhoedd</w:t>
      </w:r>
      <w:r w:rsidR="00D0594C">
        <w:t xml:space="preserve"> a g</w:t>
      </w:r>
      <w:r>
        <w:t xml:space="preserve">alluogi </w:t>
      </w:r>
      <w:r>
        <w:t>gwasanaethau i wneud pob ymdrech ar ran y rheini sydd yn y ddalfa ac yn y gymuned sy'n peri'r risg fwyaf o ymddygiad rhywiol a threisgar. Mae Byrddau Rheoli Strategol MAPPA yn hollbwysig o ran dal pob asiantaeth i gyfrif am effeithiolrwydd trefniadau gweithio amlasiantaeth</w:t>
      </w:r>
      <w:r w:rsidR="0087263A">
        <w:t>, a r</w:t>
      </w:r>
      <w:r>
        <w:t>hoi sicrwydd i ddioddefwyr ac aelodau'r cyhoedd o ymrwymiad MAPPA i leihau aildroseddu a niwed.</w:t>
      </w:r>
    </w:p>
    <w:p w14:paraId="6F22FBA7" w14:textId="77777777" w:rsidR="00AC73CC" w:rsidRPr="00414D61" w:rsidRDefault="00AC73CC" w:rsidP="00414D61">
      <w:pPr>
        <w:spacing w:before="240"/>
        <w:jc w:val="both"/>
        <w:rPr>
          <w:rFonts w:cs="Arial"/>
        </w:rPr>
      </w:pPr>
    </w:p>
    <w:p w14:paraId="2C1D1773" w14:textId="459130BF" w:rsidR="00AC73CC" w:rsidRPr="00414D61" w:rsidRDefault="00AC73CC" w:rsidP="00414D61">
      <w:pPr>
        <w:spacing w:before="240"/>
        <w:jc w:val="both"/>
        <w:rPr>
          <w:rFonts w:cs="Arial"/>
        </w:rPr>
      </w:pPr>
      <w:r>
        <w:t xml:space="preserve">Gyda MAPPA yn nodi ei bumed flwyddyn ar hugain, mae'n dangos llwyddiant ac ymroddiad yr holl asiantaethau cysylltiedig. Mae'r adroddiad hwn yn darparu ystadegau o'r flwyddyn ddiwethaf, gan gyflwyno nifer yr unigolion sy'n cael eu rheoli o dan MAPPA a sut rydym yn cyflawni ein dyletswydd i fynd i'r afael ag achosion sylfaenol y rheini sy'n cael eu dyfarnu'n euog o droseddau difrifol. </w:t>
      </w:r>
      <w:r w:rsidR="00942624">
        <w:rPr>
          <w:rFonts w:cs="Arial"/>
        </w:rPr>
        <w:t>Gwelwyd cynnydd yn MAPPA eleni, sy’n adlewyrchu ein haddewid i'r gymuned y byddwn yn gwneud pob ymdrech i sicrhau gwelliannau a</w:t>
      </w:r>
      <w:r w:rsidR="00470EDA">
        <w:rPr>
          <w:rFonts w:cs="Arial"/>
        </w:rPr>
        <w:t xml:space="preserve"> </w:t>
      </w:r>
      <w:r w:rsidR="00942624">
        <w:rPr>
          <w:rFonts w:cs="Arial"/>
        </w:rPr>
        <w:t>datblygu diwylliant o ddysgu.</w:t>
      </w:r>
    </w:p>
    <w:p w14:paraId="73197243" w14:textId="77777777" w:rsidR="00AC73CC" w:rsidRPr="00414D61" w:rsidRDefault="00AC73CC" w:rsidP="00414D61">
      <w:pPr>
        <w:spacing w:before="240"/>
        <w:jc w:val="both"/>
        <w:rPr>
          <w:rFonts w:cs="Arial"/>
        </w:rPr>
      </w:pPr>
      <w:bookmarkStart w:id="1" w:name="cysill"/>
      <w:bookmarkEnd w:id="1"/>
    </w:p>
    <w:p w14:paraId="32416C3A" w14:textId="7133B610" w:rsidR="00AC73CC" w:rsidRPr="00414D61" w:rsidRDefault="00AC73CC" w:rsidP="00414D61">
      <w:pPr>
        <w:spacing w:before="240"/>
        <w:jc w:val="both"/>
        <w:rPr>
          <w:rFonts w:cs="Arial"/>
        </w:rPr>
      </w:pPr>
      <w:r>
        <w:t xml:space="preserve">Rydym yn gwerthfawrogi holl gyfraniadau ein rhanddeiliaid, sy'n hanfodol i gadw cymunedau'n ddiogel drwy reoli risg yn </w:t>
      </w:r>
      <w:r w:rsidR="00340E43">
        <w:t>drwyadl</w:t>
      </w:r>
      <w:r>
        <w:t>.</w:t>
      </w:r>
    </w:p>
    <w:p w14:paraId="12E1B887" w14:textId="77777777" w:rsidR="00AC73CC" w:rsidRPr="00414D61" w:rsidRDefault="00AC73CC" w:rsidP="00414D61">
      <w:pPr>
        <w:jc w:val="both"/>
        <w:rPr>
          <w:rFonts w:cs="Arial"/>
          <w:sz w:val="20"/>
          <w:szCs w:val="20"/>
        </w:rPr>
      </w:pPr>
    </w:p>
    <w:p w14:paraId="7870C325" w14:textId="77777777" w:rsidR="00AC73CC" w:rsidRPr="00414D61" w:rsidRDefault="00AC73CC" w:rsidP="00AC73CC">
      <w:pPr>
        <w:rPr>
          <w:rFonts w:cs="Arial"/>
          <w:sz w:val="20"/>
          <w:szCs w:val="20"/>
        </w:rPr>
      </w:pPr>
    </w:p>
    <w:p w14:paraId="18FB53D0" w14:textId="77777777" w:rsidR="00AC73CC" w:rsidRPr="00414D61" w:rsidRDefault="00AC73CC" w:rsidP="00AC73CC">
      <w:pPr>
        <w:rPr>
          <w:rFonts w:cs="Arial"/>
          <w:sz w:val="20"/>
          <w:szCs w:val="20"/>
        </w:rPr>
      </w:pPr>
    </w:p>
    <w:p w14:paraId="7CCAFF4B" w14:textId="77777777" w:rsidR="00AC73CC" w:rsidRPr="00414D61" w:rsidRDefault="00AC73CC" w:rsidP="00AC73CC">
      <w:pPr>
        <w:rPr>
          <w:rFonts w:cs="Arial"/>
          <w:sz w:val="20"/>
          <w:szCs w:val="20"/>
        </w:rPr>
      </w:pPr>
    </w:p>
    <w:p w14:paraId="12B0CAF2" w14:textId="77777777" w:rsidR="00AC73CC" w:rsidRPr="00414D61" w:rsidRDefault="00AC73CC" w:rsidP="00AC73CC">
      <w:pPr>
        <w:rPr>
          <w:rFonts w:cs="Arial"/>
          <w:sz w:val="20"/>
          <w:szCs w:val="20"/>
        </w:rPr>
      </w:pPr>
    </w:p>
    <w:bookmarkEnd w:id="0"/>
    <w:p w14:paraId="23667291" w14:textId="77777777" w:rsidR="00AC73CC" w:rsidRPr="00414D61" w:rsidRDefault="00AC73CC" w:rsidP="00AC73CC"/>
    <w:p w14:paraId="3023DFA5" w14:textId="1EA69856" w:rsidR="00332EE6" w:rsidRPr="00414D61" w:rsidRDefault="00332EE6" w:rsidP="003F01A6">
      <w:pPr>
        <w:pStyle w:val="Style1"/>
      </w:pPr>
    </w:p>
    <w:p w14:paraId="6B47882B" w14:textId="77777777" w:rsidR="00332EE6" w:rsidRPr="00414D61" w:rsidRDefault="00332EE6" w:rsidP="00332EE6">
      <w:pPr>
        <w:pStyle w:val="MAPPA-Bodytext"/>
      </w:pPr>
      <w:r>
        <w:br w:type="column"/>
      </w:r>
    </w:p>
    <w:p w14:paraId="323FC18C" w14:textId="77777777" w:rsidR="00332EE6" w:rsidRPr="00414D61" w:rsidRDefault="00332EE6" w:rsidP="00332EE6">
      <w:pPr>
        <w:pStyle w:val="MAPPA-Bodytext"/>
        <w:rPr>
          <w:lang w:val="en-GB"/>
        </w:rPr>
      </w:pPr>
    </w:p>
    <w:p w14:paraId="62333CEA" w14:textId="77777777" w:rsidR="00332EE6" w:rsidRPr="00414D61" w:rsidRDefault="00332EE6" w:rsidP="00332EE6">
      <w:pPr>
        <w:pStyle w:val="Default"/>
        <w:rPr>
          <w:rFonts w:ascii="Arial" w:hAnsi="Arial" w:cs="Arial"/>
          <w:color w:val="FFFFFF"/>
          <w:sz w:val="20"/>
          <w:szCs w:val="20"/>
        </w:rPr>
      </w:pPr>
    </w:p>
    <w:p w14:paraId="62B4C59B" w14:textId="77777777" w:rsidR="00332EE6" w:rsidRPr="00414D61" w:rsidRDefault="00332EE6" w:rsidP="00332EE6">
      <w:pPr>
        <w:pStyle w:val="Default"/>
        <w:rPr>
          <w:rFonts w:ascii="Arial" w:hAnsi="Arial" w:cs="Arial"/>
          <w:color w:val="FFFFFF"/>
          <w:sz w:val="20"/>
          <w:szCs w:val="20"/>
        </w:rPr>
        <w:sectPr w:rsidR="00332EE6" w:rsidRPr="00414D61" w:rsidSect="00867C9E">
          <w:type w:val="continuous"/>
          <w:pgSz w:w="11905" w:h="16837" w:code="9"/>
          <w:pgMar w:top="720" w:right="720" w:bottom="720" w:left="720" w:header="720" w:footer="567" w:gutter="0"/>
          <w:cols w:num="2" w:space="720"/>
          <w:noEndnote/>
          <w:rtlGutter/>
        </w:sectPr>
      </w:pPr>
    </w:p>
    <w:p w14:paraId="4C0DC8AA" w14:textId="77777777" w:rsidR="00332EE6" w:rsidRPr="00414D61" w:rsidRDefault="00332EE6" w:rsidP="00332EE6">
      <w:pPr>
        <w:pStyle w:val="Default"/>
        <w:rPr>
          <w:rFonts w:ascii="Arial" w:hAnsi="Arial" w:cs="Arial"/>
          <w:color w:val="FFFFFF"/>
          <w:sz w:val="20"/>
          <w:szCs w:val="20"/>
        </w:rPr>
      </w:pPr>
    </w:p>
    <w:p w14:paraId="47D7F72D" w14:textId="77777777" w:rsidR="00332EE6" w:rsidRPr="00414D61" w:rsidRDefault="00332EE6" w:rsidP="00332EE6">
      <w:pPr>
        <w:pStyle w:val="Default"/>
        <w:rPr>
          <w:rFonts w:ascii="Arial" w:hAnsi="Arial" w:cs="Arial"/>
          <w:color w:val="FFFFFF"/>
          <w:sz w:val="20"/>
          <w:szCs w:val="20"/>
        </w:rPr>
      </w:pPr>
    </w:p>
    <w:p w14:paraId="433255E2" w14:textId="4D468FBA" w:rsidR="00332EE6" w:rsidRPr="00414D61" w:rsidRDefault="00332EE6" w:rsidP="008D1CDE">
      <w:pPr>
        <w:pStyle w:val="Heading1"/>
        <w:jc w:val="left"/>
      </w:pPr>
      <w:r>
        <w:t>Beth yw MAP</w:t>
      </w:r>
      <w:r w:rsidR="00035D43">
        <w:t>P</w:t>
      </w:r>
      <w:r>
        <w:t>A?</w:t>
      </w:r>
    </w:p>
    <w:p w14:paraId="7D15A573" w14:textId="77777777" w:rsidR="00332EE6" w:rsidRPr="00414D61"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414D61" w:rsidRDefault="00332EE6" w:rsidP="00332EE6">
      <w:pPr>
        <w:pStyle w:val="MAPPA-Bodytext"/>
        <w:rPr>
          <w:lang w:val="en-GB"/>
        </w:rPr>
        <w:sectPr w:rsidR="00332EE6" w:rsidRPr="00414D61" w:rsidSect="00735E92">
          <w:type w:val="continuous"/>
          <w:pgSz w:w="11905" w:h="16837" w:code="9"/>
          <w:pgMar w:top="720" w:right="720" w:bottom="720" w:left="720" w:header="720" w:footer="567" w:gutter="0"/>
          <w:cols w:space="720"/>
          <w:noEndnote/>
        </w:sectPr>
      </w:pPr>
    </w:p>
    <w:p w14:paraId="2883B20B" w14:textId="77777777" w:rsidR="00332EE6" w:rsidRPr="00414D61" w:rsidRDefault="00332EE6" w:rsidP="00332EE6">
      <w:pPr>
        <w:pStyle w:val="MAPPA-HeadingPara"/>
        <w:rPr>
          <w:lang w:val="en-GB"/>
        </w:rPr>
        <w:sectPr w:rsidR="00332EE6" w:rsidRPr="00414D61" w:rsidSect="00867C9E">
          <w:type w:val="continuous"/>
          <w:pgSz w:w="11905" w:h="16837" w:code="9"/>
          <w:pgMar w:top="720" w:right="720" w:bottom="720" w:left="720" w:header="720" w:footer="567" w:gutter="0"/>
          <w:cols w:space="720"/>
          <w:noEndnote/>
        </w:sectPr>
      </w:pPr>
    </w:p>
    <w:p w14:paraId="5F520AF7" w14:textId="77777777" w:rsidR="00332EE6" w:rsidRPr="008F0880" w:rsidRDefault="00332EE6" w:rsidP="003F01A6">
      <w:pPr>
        <w:pStyle w:val="Style1"/>
        <w:rPr>
          <w:sz w:val="36"/>
          <w:szCs w:val="36"/>
        </w:rPr>
      </w:pPr>
      <w:r w:rsidRPr="008F0880">
        <w:rPr>
          <w:sz w:val="36"/>
          <w:szCs w:val="36"/>
        </w:rPr>
        <w:t>Cefndir MAPPA</w:t>
      </w:r>
    </w:p>
    <w:p w14:paraId="697B7DB2" w14:textId="04A69B98" w:rsidR="00332EE6" w:rsidRPr="00954EE2" w:rsidRDefault="00332EE6" w:rsidP="00414D61">
      <w:pPr>
        <w:pStyle w:val="MAPPA-Bodytext-numbered"/>
        <w:ind w:left="0" w:firstLine="0"/>
        <w:jc w:val="both"/>
        <w:rPr>
          <w:sz w:val="24"/>
          <w:szCs w:val="24"/>
        </w:rPr>
      </w:pPr>
      <w:r w:rsidRPr="00954EE2">
        <w:rPr>
          <w:sz w:val="24"/>
          <w:szCs w:val="24"/>
        </w:rPr>
        <w:t xml:space="preserve">Cyfres o drefniadau yw MAPPA (Trefniadau Amlasiantaethol ar gyfer Amddiffyn y Cyhoedd) i reoli’r risg a gyflwynir </w:t>
      </w:r>
      <w:r w:rsidRPr="00191115">
        <w:rPr>
          <w:rStyle w:val="Strong"/>
          <w:b w:val="0"/>
          <w:bCs w:val="0"/>
          <w:sz w:val="24"/>
          <w:szCs w:val="24"/>
        </w:rPr>
        <w:t>gan</w:t>
      </w:r>
      <w:r w:rsidRPr="00954EE2">
        <w:rPr>
          <w:sz w:val="24"/>
          <w:szCs w:val="24"/>
        </w:rPr>
        <w:t xml:space="preserve"> unigolion sydd wedi cyflawni’r troseddau rhyw, treisgar a therfysgaeth mwyaf difrifol (</w:t>
      </w:r>
      <w:r w:rsidR="005C7539">
        <w:rPr>
          <w:sz w:val="24"/>
          <w:szCs w:val="24"/>
        </w:rPr>
        <w:t>‘</w:t>
      </w:r>
      <w:r w:rsidRPr="00954EE2">
        <w:rPr>
          <w:sz w:val="24"/>
          <w:szCs w:val="24"/>
        </w:rPr>
        <w:t>unigolion cymwys ar gyfer MAPPA</w:t>
      </w:r>
      <w:r w:rsidR="005C7539">
        <w:rPr>
          <w:sz w:val="24"/>
          <w:szCs w:val="24"/>
        </w:rPr>
        <w:t>’</w:t>
      </w:r>
      <w:r w:rsidRPr="00954EE2">
        <w:rPr>
          <w:sz w:val="24"/>
          <w:szCs w:val="24"/>
        </w:rPr>
        <w:t>) o dan ddarpariaethau rhannau 325 i 327B o Ddeddf Cyfiawnder Troseddol 2003.</w:t>
      </w:r>
    </w:p>
    <w:p w14:paraId="4191F8F2" w14:textId="77777777" w:rsidR="00332EE6" w:rsidRPr="00954EE2" w:rsidRDefault="00332EE6" w:rsidP="00414D61">
      <w:pPr>
        <w:pStyle w:val="MAPPA-Bodytext-numbered"/>
        <w:ind w:left="0" w:firstLine="0"/>
        <w:jc w:val="both"/>
        <w:rPr>
          <w:sz w:val="24"/>
          <w:szCs w:val="24"/>
        </w:rPr>
      </w:pPr>
      <w:r w:rsidRPr="00954EE2">
        <w:rPr>
          <w:sz w:val="24"/>
          <w:szCs w:val="24"/>
        </w:rPr>
        <w:t>Maen nhw’n dod â'r Heddlu, y Gwasanaeth Prawf a'r Gwasanaeth Carchardai ym mhob un o'r 42 o ardaloedd yng Nghymru a Lloegr at ei gilydd o dan gorff o’r enw Awdurdod Cyfrifol MAPPA.</w:t>
      </w:r>
    </w:p>
    <w:p w14:paraId="1808293E" w14:textId="22AE9690" w:rsidR="00332EE6" w:rsidRPr="00954EE2" w:rsidRDefault="00332EE6" w:rsidP="00414D61">
      <w:pPr>
        <w:pStyle w:val="MAPPA-Bodytext-numbered"/>
        <w:ind w:left="0" w:firstLine="0"/>
        <w:jc w:val="both"/>
        <w:rPr>
          <w:sz w:val="24"/>
          <w:szCs w:val="24"/>
        </w:rPr>
      </w:pPr>
      <w:r w:rsidRPr="00954EE2">
        <w:rPr>
          <w:sz w:val="24"/>
          <w:szCs w:val="24"/>
        </w:rPr>
        <w:t>Mae gan nifer o asiantaethau eraill Ddyletswydd i Gydweithredu (DTC) gyda’r Awdurdod Cyfrifol. Mae'r rhain yn cynnwys y Gwasanaethau Cymdeithasol, Gwasanaethau Iechyd, Timau Troseddwyr Ifanc, Yr Adran Gwaith a Phensiynau a’r Awdurdodau Addysg a Thai Lleol.</w:t>
      </w:r>
    </w:p>
    <w:p w14:paraId="0C22F463" w14:textId="392260DC" w:rsidR="00332EE6" w:rsidRPr="00954EE2" w:rsidRDefault="00332369" w:rsidP="00414D61">
      <w:pPr>
        <w:jc w:val="both"/>
      </w:pPr>
      <w:r w:rsidRPr="00954EE2">
        <w:t>Y Byrddau Rheoli Strategol Lleol (SMB)</w:t>
      </w:r>
      <w:r w:rsidR="00144B3E">
        <w:t>,</w:t>
      </w:r>
      <w:r w:rsidRPr="00954EE2">
        <w:t xml:space="preserve"> sy’n cynnwys uwch gynrychiolwyr o bob un o’r Awdurdodau Cyfrifol ac asiantaethau DTC</w:t>
      </w:r>
      <w:r w:rsidR="00144B3E">
        <w:t>,</w:t>
      </w:r>
      <w:r w:rsidRPr="00954EE2">
        <w:t xml:space="preserve"> sy’n gyfrifol am gyflwyno MAPPA yn eu hardaloedd. Mae’n ofynnol hefyd i’r Awdurdod Cyfrifol benodi dau Gynghorydd Lleyg i eistedd ar bob SMB MAPPA. </w:t>
      </w:r>
    </w:p>
    <w:p w14:paraId="34062AAB" w14:textId="2C5ADB9A" w:rsidR="00332EE6" w:rsidRPr="00954EE2" w:rsidRDefault="00332EE6" w:rsidP="00414D61">
      <w:pPr>
        <w:pStyle w:val="MAPPA-Bodytext-numbered"/>
        <w:ind w:left="0" w:firstLine="0"/>
        <w:jc w:val="both"/>
        <w:rPr>
          <w:sz w:val="24"/>
          <w:szCs w:val="24"/>
        </w:rPr>
      </w:pPr>
      <w:r w:rsidRPr="00954EE2">
        <w:rPr>
          <w:sz w:val="24"/>
          <w:szCs w:val="24"/>
        </w:rPr>
        <w:t xml:space="preserve">Mae’r Cynghorwyr Lleyg yn aelodau o’r cyhoedd a benodir gan y Gweinidog, sydd heb unrhyw gysylltiad â’r busnes o reoli unigolion cymwys ar gyfer MAPPA, ac sy’n gweithredu fel arsylwyr annibynnol ond gwybodus; gallant ofyn cwestiynau na fyddai staff proffesiynol sy’n gweithio yn y maes yn meddwl eu gofyn. Maent hefyd yn cyfrannu eu dealltwriaeth a’u persbectif ar y gymuned leol at yr SMB (mae'n </w:t>
      </w:r>
      <w:r w:rsidRPr="00954EE2">
        <w:rPr>
          <w:sz w:val="24"/>
          <w:szCs w:val="24"/>
        </w:rPr>
        <w:t>rhaid bod ganddynt gysylltiadau cryf â'r gymuned leol a'u bod yn byw yno).</w:t>
      </w:r>
    </w:p>
    <w:p w14:paraId="2BCD80AB" w14:textId="70AAC87E" w:rsidR="00D26C99" w:rsidRPr="008F0880" w:rsidRDefault="00D26C99" w:rsidP="00414D61">
      <w:pPr>
        <w:pStyle w:val="Style1"/>
        <w:jc w:val="both"/>
        <w:rPr>
          <w:sz w:val="36"/>
          <w:szCs w:val="36"/>
        </w:rPr>
      </w:pPr>
      <w:r w:rsidRPr="008F0880">
        <w:rPr>
          <w:sz w:val="36"/>
          <w:szCs w:val="36"/>
        </w:rPr>
        <w:t>MAPPA ’25</w:t>
      </w:r>
    </w:p>
    <w:p w14:paraId="6FA55BDF" w14:textId="7E92399F" w:rsidR="003F01A6" w:rsidRPr="00954EE2" w:rsidRDefault="003F01A6" w:rsidP="00414D61">
      <w:pPr>
        <w:jc w:val="both"/>
      </w:pPr>
      <w:r w:rsidRPr="00954EE2">
        <w:t xml:space="preserve">Ymgyrch i nodi 25 mlynedd ers y ddeddfwriaeth a gyflwynodd gydweithrediad amlasiantaeth gorfodol i reoli'r rheini sydd wedi'u cael yn euog o droseddau treisgar a rhywiol yw MAPPA ’25. </w:t>
      </w:r>
    </w:p>
    <w:p w14:paraId="749CB2A8" w14:textId="77777777" w:rsidR="003F01A6" w:rsidRPr="00954EE2" w:rsidRDefault="003F01A6" w:rsidP="00414D61">
      <w:pPr>
        <w:jc w:val="both"/>
      </w:pPr>
      <w:r w:rsidRPr="00954EE2">
        <w:t>Nodau ymgyrch MAPPA ’25 yw;</w:t>
      </w:r>
    </w:p>
    <w:p w14:paraId="2FA68406" w14:textId="1C6FF0B7" w:rsidR="003F01A6" w:rsidRPr="00954EE2" w:rsidRDefault="003F01A6" w:rsidP="00414D61">
      <w:pPr>
        <w:pStyle w:val="ListParagraph"/>
        <w:numPr>
          <w:ilvl w:val="0"/>
          <w:numId w:val="3"/>
        </w:numPr>
        <w:ind w:left="714" w:hanging="357"/>
        <w:contextualSpacing w:val="0"/>
        <w:jc w:val="both"/>
      </w:pPr>
      <w:r w:rsidRPr="00954EE2">
        <w:t>Cynyddu ymwybyddiaeth o MAPPA a hyder ynddo ar draws ystod eang o asiantaethau, ar bob lefel</w:t>
      </w:r>
      <w:r w:rsidR="000B5FF6">
        <w:t>,</w:t>
      </w:r>
      <w:r w:rsidRPr="00954EE2">
        <w:t xml:space="preserve"> o ymarferwyr rheng flaen i uwch arweinwyr.</w:t>
      </w:r>
    </w:p>
    <w:p w14:paraId="2223AF27" w14:textId="77777777" w:rsidR="003F01A6" w:rsidRPr="00954EE2" w:rsidRDefault="003F01A6" w:rsidP="00414D61">
      <w:pPr>
        <w:pStyle w:val="ListParagraph"/>
        <w:numPr>
          <w:ilvl w:val="0"/>
          <w:numId w:val="3"/>
        </w:numPr>
        <w:ind w:left="714" w:hanging="357"/>
        <w:contextualSpacing w:val="0"/>
        <w:jc w:val="both"/>
      </w:pPr>
      <w:r w:rsidRPr="00954EE2">
        <w:t>Ymgysylltu â'r rheini y mae MAPPA yn effeithio'n uniongyrchol arnynt, gan gynnwys dioddefwyr a'r rheini sy'n destun rheolaeth MAPPA.</w:t>
      </w:r>
    </w:p>
    <w:p w14:paraId="4E031DE5" w14:textId="77777777" w:rsidR="003F01A6" w:rsidRPr="00954EE2" w:rsidRDefault="003F01A6" w:rsidP="00414D61">
      <w:pPr>
        <w:pStyle w:val="ListParagraph"/>
        <w:numPr>
          <w:ilvl w:val="0"/>
          <w:numId w:val="3"/>
        </w:numPr>
        <w:ind w:left="714" w:hanging="357"/>
        <w:contextualSpacing w:val="0"/>
        <w:jc w:val="both"/>
      </w:pPr>
      <w:r w:rsidRPr="00954EE2">
        <w:t>Gwella ymarfer MAPPA ar draws pob asiantaeth.</w:t>
      </w:r>
    </w:p>
    <w:p w14:paraId="689EB2E8" w14:textId="4E5400E6" w:rsidR="003F01A6" w:rsidRPr="00954EE2" w:rsidRDefault="003F01A6" w:rsidP="00414D61">
      <w:pPr>
        <w:pStyle w:val="ListParagraph"/>
        <w:numPr>
          <w:ilvl w:val="0"/>
          <w:numId w:val="3"/>
        </w:numPr>
        <w:jc w:val="both"/>
      </w:pPr>
      <w:r w:rsidRPr="00954EE2">
        <w:t>Archwilio themâu sy'n dod i'r amlwg mewn perthynas â diogelu'r cyhoedd ac annog yr holl randdeiliaid perthnasol i fuddsoddi yn MAPPA yn y dyfodol</w:t>
      </w:r>
      <w:r w:rsidR="009572CC">
        <w:t>.</w:t>
      </w:r>
    </w:p>
    <w:p w14:paraId="07CC3F53" w14:textId="3C63A26C" w:rsidR="10915467" w:rsidRPr="00954EE2" w:rsidRDefault="10915467" w:rsidP="00414D61">
      <w:pPr>
        <w:jc w:val="both"/>
      </w:pPr>
      <w:r w:rsidRPr="00954EE2">
        <w:t xml:space="preserve">Ym mis Chwefror, cynhaliodd Tîm Cenedlaethol MAPPA y digwyddiad ar-lein cyntaf. Teitl y digwyddiad oedd </w:t>
      </w:r>
      <w:r w:rsidRPr="00B21239">
        <w:rPr>
          <w:i/>
          <w:iCs/>
          <w:lang w:val="en-GB"/>
        </w:rPr>
        <w:t>“Where did MAPPA come from and why did we need them</w:t>
      </w:r>
      <w:r w:rsidRPr="00954EE2">
        <w:rPr>
          <w:i/>
          <w:iCs/>
        </w:rPr>
        <w:t>”</w:t>
      </w:r>
      <w:r w:rsidRPr="00954EE2">
        <w:t xml:space="preserve">, ac roedd yn cynnwys trafodaeth banel gyda'r Athro Emeritws Hazel Kemshall a'r Ditectif Brif Arolygydd Tim Bryan, sydd wedi ymddeol. Roedd y ddau ohonynt wedi bod yn rhan o'r gwaith o ddatblygu'r trefniadau </w:t>
      </w:r>
      <w:r w:rsidR="0008231C">
        <w:t xml:space="preserve">ar </w:t>
      </w:r>
      <w:r w:rsidRPr="00954EE2">
        <w:t>ddechrau'r</w:t>
      </w:r>
      <w:r w:rsidR="0008231C">
        <w:t xml:space="preserve"> ganrif</w:t>
      </w:r>
      <w:r w:rsidRPr="00954EE2">
        <w:t xml:space="preserve">. Daeth dros 800 o bobl i'r digwyddiad ac, ers hynny, mae dros 1,700 o bobl wedi gwylio’r digwyddiad, gan fod yn </w:t>
      </w:r>
      <w:r w:rsidRPr="00954EE2">
        <w:lastRenderedPageBreak/>
        <w:t>hynod boblogaidd ymhlith gweithwyr proffesiynol o awdurdodau cyfrifol, asiantaethau dyletswydd i gydweithredu ac asiantaethau cyswllt, yn ogystal â'r sector preifat sy'n gweithio gydag unigolion MAPPA, a oedd yn awyddus i ddysgu mwy am hanes MAPPA a'r rhesymau pam mae MAPPA yn dal yn hanfodol hyd heddiw.</w:t>
      </w:r>
    </w:p>
    <w:p w14:paraId="2B424A85" w14:textId="16EF3B82" w:rsidR="003F01A6" w:rsidRPr="00954EE2" w:rsidRDefault="00DC1361" w:rsidP="00414D61">
      <w:pPr>
        <w:jc w:val="both"/>
      </w:pPr>
      <w:r w:rsidRPr="00954EE2">
        <w:t>Bydd y rhan fwyaf o'r digwyddiadau yn cael eu cynnal yn ystod 2025-26, ac felly byddant yn cael sylw yn adroddiad blynyddol y flwyddyn nesaf.</w:t>
      </w:r>
    </w:p>
    <w:p w14:paraId="6B9FBE81" w14:textId="6E900C22" w:rsidR="00332EE6" w:rsidRPr="00414D61" w:rsidRDefault="00332EE6" w:rsidP="00414D61">
      <w:pPr>
        <w:pStyle w:val="Style1"/>
        <w:jc w:val="both"/>
      </w:pPr>
      <w:r>
        <w:t>Sut mae MAPPA yn gweithio</w:t>
      </w:r>
    </w:p>
    <w:p w14:paraId="6A5C59A4" w14:textId="3EBF3972" w:rsidR="00332EE6" w:rsidRPr="00A2596D" w:rsidRDefault="00332EE6" w:rsidP="00414D61">
      <w:pPr>
        <w:pStyle w:val="MAPPA-Bodytext"/>
        <w:jc w:val="both"/>
        <w:rPr>
          <w:sz w:val="24"/>
          <w:szCs w:val="24"/>
        </w:rPr>
      </w:pPr>
      <w:r w:rsidRPr="00A2596D">
        <w:rPr>
          <w:sz w:val="24"/>
          <w:szCs w:val="24"/>
        </w:rPr>
        <w:t xml:space="preserve">Mae unigolion sy’n gymwys ar gyfer MAPPA yn cael eu </w:t>
      </w:r>
      <w:r w:rsidR="00D82995">
        <w:rPr>
          <w:sz w:val="24"/>
          <w:szCs w:val="24"/>
        </w:rPr>
        <w:t>nodi</w:t>
      </w:r>
      <w:r w:rsidRPr="00A2596D">
        <w:rPr>
          <w:sz w:val="24"/>
          <w:szCs w:val="24"/>
        </w:rPr>
        <w:t xml:space="preserve"> ac mae gwybodaeth amdanynt yn cael ei rhannu rhwng asiantaethau fel sail i asesiadau risg a chynlluniau rheoli risg y </w:t>
      </w:r>
      <w:r w:rsidR="00D82995">
        <w:rPr>
          <w:sz w:val="24"/>
          <w:szCs w:val="24"/>
        </w:rPr>
        <w:t>rheini</w:t>
      </w:r>
      <w:r w:rsidRPr="00A2596D">
        <w:rPr>
          <w:sz w:val="24"/>
          <w:szCs w:val="24"/>
        </w:rPr>
        <w:t xml:space="preserve"> sy’n eu rheoli neu eu goruchwylio.</w:t>
      </w:r>
    </w:p>
    <w:p w14:paraId="73E7CF4D" w14:textId="32619AF0" w:rsidR="00332EE6" w:rsidRPr="00A2596D" w:rsidRDefault="00332EE6" w:rsidP="00414D61">
      <w:pPr>
        <w:pStyle w:val="MAPPA-Bodytext"/>
        <w:jc w:val="both"/>
        <w:rPr>
          <w:sz w:val="24"/>
          <w:szCs w:val="24"/>
        </w:rPr>
      </w:pPr>
      <w:r w:rsidRPr="00A2596D">
        <w:rPr>
          <w:sz w:val="24"/>
          <w:szCs w:val="24"/>
        </w:rPr>
        <w:t xml:space="preserve">Dyna </w:t>
      </w:r>
      <w:r w:rsidR="00194E26">
        <w:rPr>
          <w:sz w:val="24"/>
          <w:szCs w:val="24"/>
        </w:rPr>
        <w:t>c</w:t>
      </w:r>
      <w:r w:rsidRPr="00A2596D">
        <w:rPr>
          <w:sz w:val="24"/>
          <w:szCs w:val="24"/>
        </w:rPr>
        <w:t>yn belled ag y mae MAPPA yn mynd yn y rhan fwyaf o achosion. Ond, mewn rhai achosion, mae angen goruchwyliaeth ar lefel uwch a rheolaeth amlasiantaethol strwythuredig. Mewn achosion o'r fath, bydd ymarferwyr yr asiantaethau perthnasol yn mynychu cyfarfodydd rheolaidd MAPPA.</w:t>
      </w:r>
    </w:p>
    <w:p w14:paraId="1F08BE4D" w14:textId="5D2543D3" w:rsidR="00332EE6" w:rsidRPr="00A2596D" w:rsidRDefault="00332EE6" w:rsidP="00414D61">
      <w:pPr>
        <w:pStyle w:val="MAPPA-Bodytext"/>
        <w:jc w:val="both"/>
        <w:rPr>
          <w:sz w:val="24"/>
          <w:szCs w:val="24"/>
        </w:rPr>
      </w:pPr>
      <w:r w:rsidRPr="00A2596D">
        <w:rPr>
          <w:sz w:val="24"/>
          <w:szCs w:val="24"/>
        </w:rPr>
        <w:t xml:space="preserve">Mae pedwar categori o unigolyn sy'n gymwys ar gyfer MAPPA: </w:t>
      </w:r>
    </w:p>
    <w:p w14:paraId="2D79573B" w14:textId="016A96F6" w:rsidR="00332EE6" w:rsidRPr="00A2596D" w:rsidRDefault="00332EE6" w:rsidP="00414D61">
      <w:pPr>
        <w:pStyle w:val="MAPPA-Bodytext"/>
        <w:numPr>
          <w:ilvl w:val="0"/>
          <w:numId w:val="1"/>
        </w:numPr>
        <w:jc w:val="both"/>
        <w:rPr>
          <w:sz w:val="24"/>
          <w:szCs w:val="24"/>
        </w:rPr>
      </w:pPr>
      <w:r w:rsidRPr="00A2596D">
        <w:rPr>
          <w:b/>
          <w:bCs/>
          <w:sz w:val="24"/>
          <w:szCs w:val="24"/>
        </w:rPr>
        <w:t>Categori 1</w:t>
      </w:r>
      <w:r w:rsidRPr="00A2596D">
        <w:rPr>
          <w:sz w:val="24"/>
          <w:szCs w:val="24"/>
        </w:rPr>
        <w:t xml:space="preserve"> – yn amodol ar ofynion hysbysu troseddwyr rhyw; </w:t>
      </w:r>
    </w:p>
    <w:p w14:paraId="2314424F" w14:textId="148350AF" w:rsidR="00332EE6" w:rsidRPr="00A2596D" w:rsidRDefault="00332EE6" w:rsidP="00414D61">
      <w:pPr>
        <w:pStyle w:val="MAPPA-Bodytext"/>
        <w:numPr>
          <w:ilvl w:val="0"/>
          <w:numId w:val="1"/>
        </w:numPr>
        <w:jc w:val="both"/>
        <w:rPr>
          <w:sz w:val="24"/>
          <w:szCs w:val="24"/>
        </w:rPr>
      </w:pPr>
      <w:r w:rsidRPr="00A2596D">
        <w:rPr>
          <w:b/>
          <w:sz w:val="24"/>
          <w:szCs w:val="24"/>
        </w:rPr>
        <w:t>Categori 2</w:t>
      </w:r>
      <w:r w:rsidRPr="00A2596D">
        <w:rPr>
          <w:sz w:val="24"/>
          <w:szCs w:val="24"/>
        </w:rPr>
        <w:t xml:space="preserve"> – y rheini a gafwyd yn euog o droseddau treisgar yn bennaf</w:t>
      </w:r>
      <w:r w:rsidR="00066186">
        <w:rPr>
          <w:sz w:val="24"/>
          <w:szCs w:val="24"/>
        </w:rPr>
        <w:t>,</w:t>
      </w:r>
      <w:r w:rsidRPr="00A2596D">
        <w:rPr>
          <w:sz w:val="24"/>
          <w:szCs w:val="24"/>
        </w:rPr>
        <w:t xml:space="preserve"> ac sydd wedi eu dedfrydu i 12 mis neu fwy yn y carchar neu i orchymyn ysbyty; </w:t>
      </w:r>
    </w:p>
    <w:p w14:paraId="5B409C4D" w14:textId="509234CA" w:rsidR="00332EE6" w:rsidRPr="00A2596D" w:rsidRDefault="00332EE6" w:rsidP="00414D61">
      <w:pPr>
        <w:pStyle w:val="MAPPA-Bodytext"/>
        <w:numPr>
          <w:ilvl w:val="0"/>
          <w:numId w:val="1"/>
        </w:numPr>
        <w:jc w:val="both"/>
        <w:rPr>
          <w:sz w:val="24"/>
          <w:szCs w:val="24"/>
        </w:rPr>
      </w:pPr>
      <w:r w:rsidRPr="00A2596D">
        <w:rPr>
          <w:b/>
          <w:sz w:val="24"/>
          <w:szCs w:val="24"/>
        </w:rPr>
        <w:t>Categori 3</w:t>
      </w:r>
      <w:r w:rsidRPr="00A2596D">
        <w:rPr>
          <w:sz w:val="24"/>
          <w:szCs w:val="24"/>
        </w:rPr>
        <w:t xml:space="preserve"> – troseddwyr nad ydynt yn gymwys o dan gategorïau 1, 2 na 4 ond y mae eu troseddau’n cyflwyno risg o niwed difrifol</w:t>
      </w:r>
      <w:r w:rsidR="00A24374">
        <w:rPr>
          <w:sz w:val="24"/>
          <w:szCs w:val="24"/>
        </w:rPr>
        <w:t>;</w:t>
      </w:r>
    </w:p>
    <w:p w14:paraId="4DE10BE9" w14:textId="16ED5A5D" w:rsidR="009451A3" w:rsidRPr="00A2596D" w:rsidRDefault="009451A3" w:rsidP="00414D61">
      <w:pPr>
        <w:pStyle w:val="MAPPA-Bodytext"/>
        <w:numPr>
          <w:ilvl w:val="0"/>
          <w:numId w:val="1"/>
        </w:numPr>
        <w:jc w:val="both"/>
        <w:rPr>
          <w:sz w:val="24"/>
          <w:szCs w:val="24"/>
        </w:rPr>
      </w:pPr>
      <w:r w:rsidRPr="00A2596D">
        <w:rPr>
          <w:b/>
          <w:bCs/>
          <w:sz w:val="24"/>
          <w:szCs w:val="24"/>
        </w:rPr>
        <w:t>Categori 4</w:t>
      </w:r>
      <w:r w:rsidRPr="00A2596D">
        <w:rPr>
          <w:sz w:val="24"/>
          <w:szCs w:val="24"/>
        </w:rPr>
        <w:t xml:space="preserve"> – </w:t>
      </w:r>
      <w:r w:rsidR="00C83CE0" w:rsidRPr="00A2596D">
        <w:rPr>
          <w:sz w:val="24"/>
          <w:szCs w:val="24"/>
        </w:rPr>
        <w:t xml:space="preserve">unigolion sydd </w:t>
      </w:r>
      <w:r w:rsidR="00C83CE0">
        <w:rPr>
          <w:sz w:val="24"/>
          <w:szCs w:val="24"/>
        </w:rPr>
        <w:t xml:space="preserve">wedi’u cael yn euog o droseddau </w:t>
      </w:r>
      <w:r w:rsidRPr="00A2596D">
        <w:rPr>
          <w:sz w:val="24"/>
          <w:szCs w:val="24"/>
        </w:rPr>
        <w:t>terfysgaeth</w:t>
      </w:r>
      <w:r w:rsidR="00C83CE0">
        <w:rPr>
          <w:sz w:val="24"/>
          <w:szCs w:val="24"/>
        </w:rPr>
        <w:t xml:space="preserve">, </w:t>
      </w:r>
      <w:r w:rsidRPr="00A2596D">
        <w:rPr>
          <w:sz w:val="24"/>
          <w:szCs w:val="24"/>
        </w:rPr>
        <w:t>ac unigolion sydd mewn perygl o derfysgaeth</w:t>
      </w:r>
      <w:r w:rsidR="004C3AFF">
        <w:rPr>
          <w:sz w:val="24"/>
          <w:szCs w:val="24"/>
        </w:rPr>
        <w:t>.</w:t>
      </w:r>
    </w:p>
    <w:p w14:paraId="1DC760A5" w14:textId="77777777" w:rsidR="005C1E3D" w:rsidRPr="00A2596D" w:rsidRDefault="005C1E3D" w:rsidP="00414D61">
      <w:pPr>
        <w:pStyle w:val="MAPPA-Bodytext"/>
        <w:jc w:val="both"/>
        <w:rPr>
          <w:sz w:val="24"/>
          <w:szCs w:val="24"/>
        </w:rPr>
      </w:pPr>
      <w:r w:rsidRPr="00A2596D">
        <w:rPr>
          <w:sz w:val="24"/>
          <w:szCs w:val="24"/>
        </w:rPr>
        <w:t>Nid yw data ar unigolion Categori 4 wedi’i gynnwys yn yr adroddiad hwn oherwydd materion diogelu data sy’n ymwneud â niferoedd isel. Bydd y data hwn yn cael ei gyfuno a’i gyhoeddi’n genedlaethol.</w:t>
      </w:r>
    </w:p>
    <w:p w14:paraId="58B91A60" w14:textId="3B03D9CD" w:rsidR="00332EE6" w:rsidRPr="00A2596D" w:rsidRDefault="00332EE6" w:rsidP="00414D61">
      <w:pPr>
        <w:pStyle w:val="MAPPA-Bodytext"/>
        <w:jc w:val="both"/>
        <w:rPr>
          <w:sz w:val="24"/>
          <w:szCs w:val="24"/>
        </w:rPr>
      </w:pPr>
      <w:r w:rsidRPr="00A2596D">
        <w:rPr>
          <w:sz w:val="24"/>
          <w:szCs w:val="24"/>
        </w:rPr>
        <w:t xml:space="preserve">Mae tair lefel o reolaeth i sicrhau bod yr adnoddau’n canolbwyntio ar yr achosion lle mae eu hangen fwyaf; fel arfer, y rheini sy’n peri risg uwch o niwed difrifol. </w:t>
      </w:r>
    </w:p>
    <w:p w14:paraId="5035BE00" w14:textId="301D59D6" w:rsidR="00332EE6" w:rsidRPr="00A2596D" w:rsidRDefault="00332EE6" w:rsidP="00414D61">
      <w:pPr>
        <w:pStyle w:val="MAPPA-Bodytext"/>
        <w:numPr>
          <w:ilvl w:val="0"/>
          <w:numId w:val="2"/>
        </w:numPr>
        <w:jc w:val="both"/>
        <w:rPr>
          <w:sz w:val="24"/>
          <w:szCs w:val="24"/>
        </w:rPr>
      </w:pPr>
      <w:r w:rsidRPr="00A2596D">
        <w:rPr>
          <w:b/>
          <w:bCs/>
          <w:sz w:val="24"/>
          <w:szCs w:val="24"/>
        </w:rPr>
        <w:t xml:space="preserve">Lefel 1 </w:t>
      </w:r>
      <w:r w:rsidRPr="00A2596D">
        <w:rPr>
          <w:sz w:val="24"/>
          <w:szCs w:val="24"/>
        </w:rPr>
        <w:t xml:space="preserve">yw lle mae’r unigolyn yn cael ei reoli gan y brif asiantaeth drwy gyfnewid gwybodaeth a darparu </w:t>
      </w:r>
      <w:r w:rsidRPr="00A2596D">
        <w:rPr>
          <w:b/>
          <w:bCs/>
          <w:sz w:val="24"/>
          <w:szCs w:val="24"/>
        </w:rPr>
        <w:t>cymorth amlasiantaethol</w:t>
      </w:r>
      <w:r w:rsidRPr="00A2596D">
        <w:rPr>
          <w:sz w:val="24"/>
          <w:szCs w:val="24"/>
        </w:rPr>
        <w:t xml:space="preserve"> yn ôl yr angen ond heb gyfarfodydd MAPPA ffurfiol; </w:t>
      </w:r>
    </w:p>
    <w:p w14:paraId="38C6D9C5" w14:textId="5D163DA4" w:rsidR="00332EE6" w:rsidRPr="00A2596D" w:rsidRDefault="00332EE6" w:rsidP="00414D61">
      <w:pPr>
        <w:pStyle w:val="MAPPA-Bodytext"/>
        <w:numPr>
          <w:ilvl w:val="0"/>
          <w:numId w:val="2"/>
        </w:numPr>
        <w:jc w:val="both"/>
        <w:rPr>
          <w:sz w:val="24"/>
          <w:szCs w:val="24"/>
        </w:rPr>
      </w:pPr>
      <w:r w:rsidRPr="00A2596D">
        <w:rPr>
          <w:b/>
          <w:bCs/>
          <w:sz w:val="24"/>
          <w:szCs w:val="24"/>
        </w:rPr>
        <w:t>Lefel 2</w:t>
      </w:r>
      <w:r w:rsidRPr="00A2596D">
        <w:rPr>
          <w:sz w:val="24"/>
          <w:szCs w:val="24"/>
        </w:rPr>
        <w:t xml:space="preserve"> yw lle mae angen cyfarfodydd MAPPA ffurfiol i reoli’r unigolyn</w:t>
      </w:r>
      <w:r w:rsidR="003B342E">
        <w:rPr>
          <w:sz w:val="24"/>
          <w:szCs w:val="24"/>
        </w:rPr>
        <w:t>;</w:t>
      </w:r>
    </w:p>
    <w:p w14:paraId="3F9D3741" w14:textId="353ACE21" w:rsidR="00332EE6" w:rsidRPr="00A2596D" w:rsidRDefault="00332EE6" w:rsidP="00414D61">
      <w:pPr>
        <w:pStyle w:val="MAPPA-Bodytext"/>
        <w:numPr>
          <w:ilvl w:val="0"/>
          <w:numId w:val="2"/>
        </w:numPr>
        <w:jc w:val="both"/>
        <w:rPr>
          <w:sz w:val="24"/>
          <w:szCs w:val="24"/>
        </w:rPr>
      </w:pPr>
      <w:r w:rsidRPr="00A2596D">
        <w:rPr>
          <w:b/>
          <w:sz w:val="24"/>
          <w:szCs w:val="24"/>
        </w:rPr>
        <w:t>Lefel 3</w:t>
      </w:r>
      <w:r w:rsidRPr="00A2596D">
        <w:rPr>
          <w:sz w:val="24"/>
          <w:szCs w:val="24"/>
        </w:rPr>
        <w:t xml:space="preserve"> yw lle mae’r cynlluniau rheoli risg yn gofyn am bresenoldeb ac ymrwymiad adnoddau ar lefel uwch mewn cyfarfodydd MAPPA. </w:t>
      </w:r>
    </w:p>
    <w:p w14:paraId="0D5D868B" w14:textId="037CFA9B" w:rsidR="00332EE6" w:rsidRPr="00A2596D" w:rsidRDefault="00332EE6" w:rsidP="00414D61">
      <w:pPr>
        <w:pStyle w:val="MAPPA-Bodytext"/>
        <w:jc w:val="both"/>
        <w:rPr>
          <w:sz w:val="24"/>
          <w:szCs w:val="24"/>
        </w:rPr>
      </w:pPr>
      <w:r w:rsidRPr="00A2596D">
        <w:rPr>
          <w:sz w:val="24"/>
          <w:szCs w:val="24"/>
        </w:rPr>
        <w:t xml:space="preserve">Cefnogir MAPPA gan ViSOR. System Technoleg Gwybodaeth genedlaethol yw hon i helpu i reoli unigolion sy’n cyflwyno risg ddifrifol o niwed i’r cyhoedd. Mae defnyddio ViSOR yn ei gwneud yn haws rhannu gwybodaeth ar draws sefydliadau a throsglwyddo gwybodaeth allweddol yn ddiogel pan fydd unigolion risg uchel yn symud rhwng ardaloedd, gan wella unrhyw fesurau diogelu'r cyhoedd. Mae ViSOR yn golygu bod staff yr Heddlu, y Gwasanaeth Prawf a Charchardai'n gallu gweithio ar yr un system TG, gan wella ansawdd a phrydlondeb asesiadau risg ac ymyriadau i atal troseddu. </w:t>
      </w:r>
    </w:p>
    <w:p w14:paraId="57FF3260" w14:textId="75E04103" w:rsidR="00332EE6" w:rsidRPr="00414D61" w:rsidRDefault="00332EE6" w:rsidP="00414D61">
      <w:pPr>
        <w:pStyle w:val="MAPPA-Bodytext"/>
        <w:jc w:val="both"/>
        <w:rPr>
          <w:sz w:val="24"/>
          <w:szCs w:val="24"/>
        </w:rPr>
      </w:pPr>
      <w:r w:rsidRPr="00A2596D">
        <w:rPr>
          <w:sz w:val="24"/>
          <w:szCs w:val="24"/>
        </w:rPr>
        <w:t xml:space="preserve">Mae holl adroddiadau MAPPA Cymru a Lloegr yn cael eu cyhoeddi ar-lein yn: </w:t>
      </w:r>
      <w:hyperlink r:id="rId19" w:history="1">
        <w:r w:rsidRPr="00A2596D">
          <w:rPr>
            <w:rStyle w:val="Hyperlink"/>
            <w:sz w:val="24"/>
            <w:szCs w:val="24"/>
          </w:rPr>
          <w:t>www.gov.uk</w:t>
        </w:r>
      </w:hyperlink>
      <w:r w:rsidR="00D1607A">
        <w:rPr>
          <w:sz w:val="24"/>
        </w:rPr>
        <w:t>.</w:t>
      </w:r>
    </w:p>
    <w:p w14:paraId="4CA1E7A0" w14:textId="77777777" w:rsidR="00332EE6" w:rsidRPr="00414D61" w:rsidRDefault="00332EE6" w:rsidP="00414D61">
      <w:pPr>
        <w:pStyle w:val="MAPPA-Bodytext"/>
        <w:jc w:val="both"/>
        <w:rPr>
          <w:szCs w:val="28"/>
          <w:lang w:val="en-GB"/>
        </w:rPr>
        <w:sectPr w:rsidR="00332EE6" w:rsidRPr="00414D61" w:rsidSect="00867C9E">
          <w:type w:val="continuous"/>
          <w:pgSz w:w="11905" w:h="16837" w:code="9"/>
          <w:pgMar w:top="720" w:right="720" w:bottom="720" w:left="720" w:header="720" w:footer="567" w:gutter="0"/>
          <w:cols w:num="2" w:space="720"/>
          <w:noEndnote/>
        </w:sectPr>
      </w:pPr>
    </w:p>
    <w:p w14:paraId="12CEA420" w14:textId="77777777" w:rsidR="009B7898" w:rsidRPr="00414D61" w:rsidRDefault="009B7898" w:rsidP="00414D61">
      <w:pPr>
        <w:pStyle w:val="Heading1"/>
        <w:jc w:val="both"/>
        <w:sectPr w:rsidR="009B7898" w:rsidRPr="00414D61" w:rsidSect="00867C9E">
          <w:footerReference w:type="default" r:id="rId20"/>
          <w:type w:val="continuous"/>
          <w:pgSz w:w="11905" w:h="16837" w:code="9"/>
          <w:pgMar w:top="720" w:right="720" w:bottom="720" w:left="720" w:header="720" w:footer="567" w:gutter="0"/>
          <w:cols w:space="720"/>
          <w:noEndnote/>
        </w:sectPr>
      </w:pPr>
    </w:p>
    <w:p w14:paraId="039BA6E9" w14:textId="77777777" w:rsidR="00332EE6" w:rsidRPr="00414D61" w:rsidRDefault="00332EE6" w:rsidP="008D1CDE">
      <w:pPr>
        <w:pStyle w:val="Heading1"/>
        <w:jc w:val="left"/>
      </w:pPr>
      <w:r>
        <w:lastRenderedPageBreak/>
        <w:t>Ystadegau MAPPA</w:t>
      </w:r>
    </w:p>
    <w:p w14:paraId="055EE66E" w14:textId="77777777" w:rsidR="00332EE6" w:rsidRPr="00414D61"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Pr="00414D61" w:rsidRDefault="00332EE6" w:rsidP="00332EE6">
      <w:pPr>
        <w:pStyle w:val="MAPPA-Bodytext"/>
        <w:rPr>
          <w:szCs w:val="28"/>
          <w:lang w:val="en-GB"/>
        </w:rPr>
      </w:pPr>
    </w:p>
    <w:p w14:paraId="0EB9A74D" w14:textId="647C2051" w:rsidR="00B72238" w:rsidRPr="00414D61" w:rsidRDefault="00B72238" w:rsidP="003F01A6">
      <w:pPr>
        <w:pStyle w:val="Style2"/>
        <w:rPr>
          <w:szCs w:val="28"/>
        </w:rPr>
      </w:pPr>
      <w:r>
        <w:t>Unigolion sy'n gymwys ar gyfer MAPPA ar 31 Mawrth 2025</w:t>
      </w:r>
    </w:p>
    <w:tbl>
      <w:tblPr>
        <w:tblStyle w:val="Style4"/>
        <w:tblW w:w="10485" w:type="dxa"/>
        <w:tblLook w:val="04A0" w:firstRow="1" w:lastRow="0" w:firstColumn="1" w:lastColumn="0" w:noHBand="0" w:noVBand="1"/>
      </w:tblPr>
      <w:tblGrid>
        <w:gridCol w:w="1742"/>
        <w:gridCol w:w="2185"/>
        <w:gridCol w:w="2186"/>
        <w:gridCol w:w="2186"/>
        <w:gridCol w:w="2186"/>
      </w:tblGrid>
      <w:tr w:rsidR="006F27F5" w:rsidRPr="00414D61"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414D61" w:rsidRDefault="006F27F5" w:rsidP="00316362">
            <w:pPr>
              <w:pStyle w:val="MAPPA-Tabletext"/>
              <w:rPr>
                <w:b w:val="0"/>
                <w:bCs w:val="0"/>
                <w:sz w:val="24"/>
                <w:szCs w:val="24"/>
              </w:rPr>
            </w:pPr>
          </w:p>
        </w:tc>
        <w:tc>
          <w:tcPr>
            <w:tcW w:w="2185" w:type="dxa"/>
          </w:tcPr>
          <w:p w14:paraId="695974D0" w14:textId="452104AC" w:rsidR="006F27F5" w:rsidRPr="00414D61"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Categori 1:</w:t>
            </w:r>
            <w:r>
              <w:rPr>
                <w:b w:val="0"/>
                <w:sz w:val="24"/>
              </w:rPr>
              <w:br/>
              <w:t>Yn amodol ar ofynion hysbysu troseddwyr rhyw</w:t>
            </w:r>
          </w:p>
        </w:tc>
        <w:tc>
          <w:tcPr>
            <w:tcW w:w="2186" w:type="dxa"/>
          </w:tcPr>
          <w:p w14:paraId="27E33B89" w14:textId="77777777" w:rsidR="006F27F5" w:rsidRPr="00414D61"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Categori 2:</w:t>
            </w:r>
            <w:r>
              <w:rPr>
                <w:b w:val="0"/>
                <w:sz w:val="24"/>
              </w:rPr>
              <w:br/>
              <w:t>Troseddwyr</w:t>
            </w:r>
            <w:r>
              <w:rPr>
                <w:b w:val="0"/>
                <w:sz w:val="24"/>
              </w:rPr>
              <w:br/>
              <w:t>treisgar</w:t>
            </w:r>
          </w:p>
        </w:tc>
        <w:tc>
          <w:tcPr>
            <w:tcW w:w="2186" w:type="dxa"/>
          </w:tcPr>
          <w:p w14:paraId="536FC6CB" w14:textId="77777777" w:rsidR="006F27F5" w:rsidRPr="00414D61"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Categori 3:</w:t>
            </w:r>
            <w:r>
              <w:rPr>
                <w:b w:val="0"/>
                <w:sz w:val="24"/>
              </w:rPr>
              <w:br/>
              <w:t>Troseddwyr peryglus eraill</w:t>
            </w:r>
          </w:p>
        </w:tc>
        <w:tc>
          <w:tcPr>
            <w:tcW w:w="2186" w:type="dxa"/>
          </w:tcPr>
          <w:p w14:paraId="022A334A" w14:textId="0E22E09D" w:rsidR="006F27F5" w:rsidRPr="00414D61"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Cyfanswm</w:t>
            </w:r>
          </w:p>
        </w:tc>
      </w:tr>
      <w:tr w:rsidR="006F27F5" w:rsidRPr="00414D61"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414D61" w:rsidRDefault="006F27F5" w:rsidP="00316362">
            <w:pPr>
              <w:pStyle w:val="MAPPA-Tabletext"/>
              <w:rPr>
                <w:b w:val="0"/>
                <w:bCs w:val="0"/>
                <w:sz w:val="24"/>
                <w:szCs w:val="24"/>
              </w:rPr>
            </w:pPr>
            <w:r>
              <w:rPr>
                <w:b w:val="0"/>
                <w:sz w:val="24"/>
              </w:rPr>
              <w:t>Lefel 1</w:t>
            </w:r>
          </w:p>
        </w:tc>
        <w:tc>
          <w:tcPr>
            <w:tcW w:w="2185" w:type="dxa"/>
          </w:tcPr>
          <w:p w14:paraId="58BE43B8" w14:textId="113DCBCE"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rPr>
            </w:pPr>
            <w:r>
              <w:rPr>
                <w:b w:val="0"/>
                <w:sz w:val="24"/>
              </w:rPr>
              <w:t>1068</w:t>
            </w:r>
          </w:p>
        </w:tc>
        <w:tc>
          <w:tcPr>
            <w:tcW w:w="2186" w:type="dxa"/>
          </w:tcPr>
          <w:p w14:paraId="1638E0FC" w14:textId="2F0A8BFF"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rPr>
            </w:pPr>
            <w:r>
              <w:rPr>
                <w:b w:val="0"/>
                <w:sz w:val="24"/>
              </w:rPr>
              <w:t>281</w:t>
            </w:r>
          </w:p>
        </w:tc>
        <w:tc>
          <w:tcPr>
            <w:tcW w:w="2186" w:type="dxa"/>
          </w:tcPr>
          <w:p w14:paraId="1F1BCFAF" w14:textId="42A975C7"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rPr>
            </w:pPr>
            <w:r>
              <w:rPr>
                <w:b w:val="0"/>
                <w:sz w:val="24"/>
              </w:rPr>
              <w:t>-</w:t>
            </w:r>
          </w:p>
        </w:tc>
        <w:tc>
          <w:tcPr>
            <w:tcW w:w="2186" w:type="dxa"/>
          </w:tcPr>
          <w:p w14:paraId="08FB1F87" w14:textId="0041B77B"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rPr>
            </w:pPr>
            <w:r>
              <w:rPr>
                <w:b w:val="0"/>
                <w:sz w:val="24"/>
              </w:rPr>
              <w:t>1349</w:t>
            </w:r>
          </w:p>
        </w:tc>
      </w:tr>
      <w:tr w:rsidR="006F27F5" w:rsidRPr="00414D61"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414D61" w:rsidRDefault="006F27F5" w:rsidP="00316362">
            <w:pPr>
              <w:pStyle w:val="MAPPA-Tabletext"/>
              <w:rPr>
                <w:b w:val="0"/>
                <w:bCs w:val="0"/>
                <w:sz w:val="24"/>
                <w:szCs w:val="24"/>
              </w:rPr>
            </w:pPr>
            <w:r>
              <w:rPr>
                <w:b w:val="0"/>
                <w:sz w:val="24"/>
              </w:rPr>
              <w:t>Lefel 2</w:t>
            </w:r>
          </w:p>
        </w:tc>
        <w:tc>
          <w:tcPr>
            <w:tcW w:w="2185" w:type="dxa"/>
          </w:tcPr>
          <w:p w14:paraId="23BFD270" w14:textId="53225696"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rPr>
            </w:pPr>
            <w:r>
              <w:rPr>
                <w:b w:val="0"/>
                <w:sz w:val="24"/>
              </w:rPr>
              <w:t>10</w:t>
            </w:r>
          </w:p>
        </w:tc>
        <w:tc>
          <w:tcPr>
            <w:tcW w:w="2186" w:type="dxa"/>
          </w:tcPr>
          <w:p w14:paraId="10F8D0CE" w14:textId="01A3787B"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rPr>
            </w:pPr>
            <w:r>
              <w:rPr>
                <w:b w:val="0"/>
                <w:sz w:val="24"/>
              </w:rPr>
              <w:t>23</w:t>
            </w:r>
          </w:p>
        </w:tc>
        <w:tc>
          <w:tcPr>
            <w:tcW w:w="2186" w:type="dxa"/>
          </w:tcPr>
          <w:p w14:paraId="346F3891" w14:textId="175F318D"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rPr>
            </w:pPr>
            <w:r>
              <w:rPr>
                <w:b w:val="0"/>
                <w:sz w:val="24"/>
              </w:rPr>
              <w:t>16</w:t>
            </w:r>
          </w:p>
        </w:tc>
        <w:tc>
          <w:tcPr>
            <w:tcW w:w="2186" w:type="dxa"/>
          </w:tcPr>
          <w:p w14:paraId="29D9E254" w14:textId="2CCB5694"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rPr>
            </w:pPr>
            <w:r>
              <w:rPr>
                <w:b w:val="0"/>
                <w:sz w:val="24"/>
              </w:rPr>
              <w:t>49</w:t>
            </w:r>
          </w:p>
        </w:tc>
      </w:tr>
      <w:tr w:rsidR="006F27F5" w:rsidRPr="00414D61"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414D61" w:rsidRDefault="006F27F5" w:rsidP="00316362">
            <w:pPr>
              <w:pStyle w:val="MAPPA-Tabletext"/>
              <w:rPr>
                <w:b w:val="0"/>
                <w:bCs w:val="0"/>
                <w:sz w:val="24"/>
                <w:szCs w:val="24"/>
              </w:rPr>
            </w:pPr>
            <w:r>
              <w:rPr>
                <w:b w:val="0"/>
                <w:sz w:val="24"/>
              </w:rPr>
              <w:t>Lefel 3</w:t>
            </w:r>
          </w:p>
        </w:tc>
        <w:tc>
          <w:tcPr>
            <w:tcW w:w="2185" w:type="dxa"/>
          </w:tcPr>
          <w:p w14:paraId="48775E9A" w14:textId="0FC53C04"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rPr>
            </w:pPr>
            <w:r>
              <w:rPr>
                <w:b w:val="0"/>
                <w:sz w:val="24"/>
              </w:rPr>
              <w:t>0</w:t>
            </w:r>
          </w:p>
        </w:tc>
        <w:tc>
          <w:tcPr>
            <w:tcW w:w="2186" w:type="dxa"/>
          </w:tcPr>
          <w:p w14:paraId="26751848" w14:textId="1C9C2D89"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rPr>
            </w:pPr>
            <w:r>
              <w:rPr>
                <w:b w:val="0"/>
                <w:sz w:val="24"/>
              </w:rPr>
              <w:t>0</w:t>
            </w:r>
          </w:p>
        </w:tc>
        <w:tc>
          <w:tcPr>
            <w:tcW w:w="2186" w:type="dxa"/>
          </w:tcPr>
          <w:p w14:paraId="75314FEE" w14:textId="2E8BB092"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rPr>
            </w:pPr>
            <w:r>
              <w:rPr>
                <w:b w:val="0"/>
                <w:sz w:val="24"/>
              </w:rPr>
              <w:t>0</w:t>
            </w:r>
          </w:p>
        </w:tc>
        <w:tc>
          <w:tcPr>
            <w:tcW w:w="2186" w:type="dxa"/>
          </w:tcPr>
          <w:p w14:paraId="7FD44C20" w14:textId="400195AC"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rPr>
            </w:pPr>
            <w:r>
              <w:rPr>
                <w:b w:val="0"/>
                <w:sz w:val="24"/>
              </w:rPr>
              <w:t>0</w:t>
            </w:r>
          </w:p>
        </w:tc>
      </w:tr>
      <w:tr w:rsidR="006F27F5" w:rsidRPr="00414D61"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414D61" w:rsidRDefault="006F27F5" w:rsidP="00316362">
            <w:pPr>
              <w:pStyle w:val="MAPPA-Tabletext"/>
              <w:rPr>
                <w:b w:val="0"/>
                <w:bCs w:val="0"/>
                <w:sz w:val="24"/>
                <w:szCs w:val="24"/>
              </w:rPr>
            </w:pPr>
            <w:r>
              <w:rPr>
                <w:b w:val="0"/>
                <w:sz w:val="24"/>
              </w:rPr>
              <w:t>Cyfanswm</w:t>
            </w:r>
          </w:p>
        </w:tc>
        <w:tc>
          <w:tcPr>
            <w:tcW w:w="2185" w:type="dxa"/>
          </w:tcPr>
          <w:p w14:paraId="5425DA3C" w14:textId="1E4341F7"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rPr>
            </w:pPr>
            <w:r>
              <w:rPr>
                <w:b w:val="0"/>
                <w:sz w:val="24"/>
              </w:rPr>
              <w:t>1078</w:t>
            </w:r>
          </w:p>
        </w:tc>
        <w:tc>
          <w:tcPr>
            <w:tcW w:w="2186" w:type="dxa"/>
          </w:tcPr>
          <w:p w14:paraId="4B320A3C" w14:textId="1CFA77A1"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rPr>
            </w:pPr>
            <w:r>
              <w:rPr>
                <w:b w:val="0"/>
                <w:sz w:val="24"/>
              </w:rPr>
              <w:t>304</w:t>
            </w:r>
          </w:p>
        </w:tc>
        <w:tc>
          <w:tcPr>
            <w:tcW w:w="2186" w:type="dxa"/>
          </w:tcPr>
          <w:p w14:paraId="59BF82DA" w14:textId="61D451FF"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rPr>
            </w:pPr>
            <w:r>
              <w:rPr>
                <w:b w:val="0"/>
                <w:sz w:val="24"/>
              </w:rPr>
              <w:t>16</w:t>
            </w:r>
          </w:p>
        </w:tc>
        <w:tc>
          <w:tcPr>
            <w:tcW w:w="2186" w:type="dxa"/>
          </w:tcPr>
          <w:p w14:paraId="230BC3FB" w14:textId="0EC5DF73" w:rsidR="006F27F5"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sz w:val="24"/>
                <w:szCs w:val="24"/>
              </w:rPr>
            </w:pPr>
            <w:r>
              <w:rPr>
                <w:b w:val="0"/>
                <w:sz w:val="24"/>
              </w:rPr>
              <w:t>1398</w:t>
            </w:r>
          </w:p>
        </w:tc>
      </w:tr>
    </w:tbl>
    <w:p w14:paraId="28F57CBA" w14:textId="43268B9D" w:rsidR="00332EE6" w:rsidRPr="00414D61" w:rsidRDefault="00332EE6" w:rsidP="00332EE6">
      <w:pPr>
        <w:pStyle w:val="MAPPA-Bodytext"/>
        <w:rPr>
          <w:szCs w:val="28"/>
          <w:lang w:val="en-GB"/>
        </w:rPr>
      </w:pPr>
    </w:p>
    <w:p w14:paraId="38C6DF20" w14:textId="765AABE1" w:rsidR="00C87622" w:rsidRPr="00414D61" w:rsidRDefault="00C87622" w:rsidP="008429AE">
      <w:pPr>
        <w:pStyle w:val="Style2"/>
        <w:spacing w:before="0" w:after="0" w:line="240" w:lineRule="auto"/>
        <w:rPr>
          <w:szCs w:val="28"/>
        </w:rPr>
      </w:pPr>
      <w:r>
        <w:t>Troseddwyr sy'n gymwys ar gyfer MAPPA – Lefelau 2 a 3 yn ôl categori (cyfanswm blynyddol)</w:t>
      </w:r>
    </w:p>
    <w:tbl>
      <w:tblPr>
        <w:tblStyle w:val="Style4"/>
        <w:tblW w:w="10485" w:type="dxa"/>
        <w:tblLook w:val="04A0" w:firstRow="1" w:lastRow="0" w:firstColumn="1" w:lastColumn="0" w:noHBand="0" w:noVBand="1"/>
      </w:tblPr>
      <w:tblGrid>
        <w:gridCol w:w="1742"/>
        <w:gridCol w:w="2185"/>
        <w:gridCol w:w="2186"/>
        <w:gridCol w:w="2186"/>
        <w:gridCol w:w="2186"/>
      </w:tblGrid>
      <w:tr w:rsidR="00AA3E8E" w:rsidRPr="00414D61"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414D61" w:rsidRDefault="00AA3E8E" w:rsidP="00A95389">
            <w:pPr>
              <w:pStyle w:val="MAPPA-Tabletext"/>
              <w:rPr>
                <w:b w:val="0"/>
                <w:bCs w:val="0"/>
                <w:sz w:val="24"/>
                <w:szCs w:val="24"/>
              </w:rPr>
            </w:pPr>
          </w:p>
        </w:tc>
        <w:tc>
          <w:tcPr>
            <w:tcW w:w="2185" w:type="dxa"/>
          </w:tcPr>
          <w:p w14:paraId="63700176" w14:textId="79D46B9E" w:rsidR="00AA3E8E" w:rsidRPr="00414D61"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Categori 1:</w:t>
            </w:r>
            <w:r>
              <w:rPr>
                <w:b w:val="0"/>
                <w:sz w:val="24"/>
              </w:rPr>
              <w:br/>
              <w:t>Yn amodol ar ofynion hysbysu troseddwyr rhyw</w:t>
            </w:r>
          </w:p>
        </w:tc>
        <w:tc>
          <w:tcPr>
            <w:tcW w:w="2186" w:type="dxa"/>
          </w:tcPr>
          <w:p w14:paraId="5AF50998" w14:textId="77777777" w:rsidR="00AA3E8E" w:rsidRPr="00414D61"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Categori 2:</w:t>
            </w:r>
            <w:r>
              <w:rPr>
                <w:b w:val="0"/>
                <w:sz w:val="24"/>
              </w:rPr>
              <w:br/>
              <w:t>Troseddwyr</w:t>
            </w:r>
            <w:r>
              <w:rPr>
                <w:b w:val="0"/>
                <w:sz w:val="24"/>
              </w:rPr>
              <w:br/>
              <w:t>treisgar</w:t>
            </w:r>
          </w:p>
        </w:tc>
        <w:tc>
          <w:tcPr>
            <w:tcW w:w="2186" w:type="dxa"/>
          </w:tcPr>
          <w:p w14:paraId="057E047C" w14:textId="77777777" w:rsidR="00AA3E8E" w:rsidRPr="00414D61"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Categori 3:</w:t>
            </w:r>
            <w:r>
              <w:rPr>
                <w:b w:val="0"/>
                <w:sz w:val="24"/>
              </w:rPr>
              <w:br/>
              <w:t>Troseddwyr peryglus eraill</w:t>
            </w:r>
          </w:p>
        </w:tc>
        <w:tc>
          <w:tcPr>
            <w:tcW w:w="2186" w:type="dxa"/>
          </w:tcPr>
          <w:p w14:paraId="4E7EAA9D" w14:textId="6285795A" w:rsidR="00AA3E8E" w:rsidRPr="00414D61"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Cyfanswm</w:t>
            </w:r>
          </w:p>
        </w:tc>
      </w:tr>
      <w:tr w:rsidR="00AA3E8E" w:rsidRPr="00414D61"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414D61" w:rsidRDefault="00AA3E8E" w:rsidP="00A95389">
            <w:pPr>
              <w:pStyle w:val="MAPPA-Tabletext"/>
              <w:rPr>
                <w:b w:val="0"/>
                <w:bCs w:val="0"/>
                <w:sz w:val="24"/>
                <w:szCs w:val="24"/>
              </w:rPr>
            </w:pPr>
            <w:r>
              <w:rPr>
                <w:b w:val="0"/>
                <w:sz w:val="24"/>
              </w:rPr>
              <w:t>Lefel 2</w:t>
            </w:r>
          </w:p>
        </w:tc>
        <w:tc>
          <w:tcPr>
            <w:tcW w:w="2185" w:type="dxa"/>
          </w:tcPr>
          <w:p w14:paraId="1F693B88" w14:textId="74AC2D96" w:rsidR="00AA3E8E" w:rsidRPr="00632B36" w:rsidRDefault="00535B6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44</w:t>
            </w:r>
          </w:p>
        </w:tc>
        <w:tc>
          <w:tcPr>
            <w:tcW w:w="2186" w:type="dxa"/>
          </w:tcPr>
          <w:p w14:paraId="231D96FE" w14:textId="05B78F0A" w:rsidR="00AA3E8E" w:rsidRPr="00632B36" w:rsidRDefault="00535B6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59</w:t>
            </w:r>
          </w:p>
        </w:tc>
        <w:tc>
          <w:tcPr>
            <w:tcW w:w="2186" w:type="dxa"/>
          </w:tcPr>
          <w:p w14:paraId="413645CC" w14:textId="3DBFEEDF" w:rsidR="00AA3E8E" w:rsidRPr="00632B36" w:rsidRDefault="00535B6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69</w:t>
            </w:r>
          </w:p>
        </w:tc>
        <w:tc>
          <w:tcPr>
            <w:tcW w:w="2186" w:type="dxa"/>
          </w:tcPr>
          <w:p w14:paraId="5A206D70" w14:textId="4FA972EF" w:rsidR="00AA3E8E" w:rsidRPr="00632B36" w:rsidRDefault="00535B6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172</w:t>
            </w:r>
          </w:p>
        </w:tc>
      </w:tr>
      <w:tr w:rsidR="00AA3E8E" w:rsidRPr="00414D61"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414D61" w:rsidRDefault="00AA3E8E" w:rsidP="00A95389">
            <w:pPr>
              <w:pStyle w:val="MAPPA-Tabletext"/>
              <w:rPr>
                <w:b w:val="0"/>
                <w:bCs w:val="0"/>
                <w:sz w:val="24"/>
                <w:szCs w:val="24"/>
              </w:rPr>
            </w:pPr>
            <w:r>
              <w:rPr>
                <w:b w:val="0"/>
                <w:sz w:val="24"/>
              </w:rPr>
              <w:t>Lefel 3</w:t>
            </w:r>
          </w:p>
        </w:tc>
        <w:tc>
          <w:tcPr>
            <w:tcW w:w="2185" w:type="dxa"/>
          </w:tcPr>
          <w:p w14:paraId="3001AA60" w14:textId="32AB1FFB" w:rsidR="00AA3E8E" w:rsidRPr="00632B36" w:rsidRDefault="00535B6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0</w:t>
            </w:r>
          </w:p>
        </w:tc>
        <w:tc>
          <w:tcPr>
            <w:tcW w:w="2186" w:type="dxa"/>
          </w:tcPr>
          <w:p w14:paraId="4AF1F0B4" w14:textId="69F69BE6" w:rsidR="00AA3E8E" w:rsidRPr="00632B36" w:rsidRDefault="00535B6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2</w:t>
            </w:r>
          </w:p>
        </w:tc>
        <w:tc>
          <w:tcPr>
            <w:tcW w:w="2186" w:type="dxa"/>
          </w:tcPr>
          <w:p w14:paraId="3EABFC56" w14:textId="34C7BDD7" w:rsidR="00AA3E8E" w:rsidRPr="00632B36" w:rsidRDefault="00535B6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w:t>
            </w:r>
          </w:p>
        </w:tc>
        <w:tc>
          <w:tcPr>
            <w:tcW w:w="2186" w:type="dxa"/>
          </w:tcPr>
          <w:p w14:paraId="66FC4C00" w14:textId="6DCAC189" w:rsidR="00AA3E8E" w:rsidRPr="00632B36" w:rsidRDefault="00535B6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3</w:t>
            </w:r>
          </w:p>
        </w:tc>
      </w:tr>
      <w:tr w:rsidR="00AA3E8E" w:rsidRPr="00414D61"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414D61" w:rsidRDefault="00AA3E8E" w:rsidP="00A95389">
            <w:pPr>
              <w:pStyle w:val="MAPPA-Tabletext"/>
              <w:rPr>
                <w:b w:val="0"/>
                <w:bCs w:val="0"/>
                <w:sz w:val="24"/>
                <w:szCs w:val="24"/>
              </w:rPr>
            </w:pPr>
            <w:r>
              <w:rPr>
                <w:b w:val="0"/>
                <w:sz w:val="24"/>
              </w:rPr>
              <w:t>Cyfanswm</w:t>
            </w:r>
          </w:p>
        </w:tc>
        <w:tc>
          <w:tcPr>
            <w:tcW w:w="2185" w:type="dxa"/>
          </w:tcPr>
          <w:p w14:paraId="2B2248EB" w14:textId="52C86569" w:rsidR="00AA3E8E" w:rsidRPr="00632B36" w:rsidRDefault="00535B6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44</w:t>
            </w:r>
          </w:p>
        </w:tc>
        <w:tc>
          <w:tcPr>
            <w:tcW w:w="2186" w:type="dxa"/>
          </w:tcPr>
          <w:p w14:paraId="5D543B3B" w14:textId="7F252884" w:rsidR="00AA3E8E" w:rsidRPr="00632B36" w:rsidRDefault="00535B6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61</w:t>
            </w:r>
          </w:p>
        </w:tc>
        <w:tc>
          <w:tcPr>
            <w:tcW w:w="2186" w:type="dxa"/>
          </w:tcPr>
          <w:p w14:paraId="03713ACD" w14:textId="70A48627" w:rsidR="00AA3E8E" w:rsidRPr="00632B36" w:rsidRDefault="00535B6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70</w:t>
            </w:r>
          </w:p>
        </w:tc>
        <w:tc>
          <w:tcPr>
            <w:tcW w:w="2186" w:type="dxa"/>
          </w:tcPr>
          <w:p w14:paraId="29E98152" w14:textId="3C9C182B" w:rsidR="00AA3E8E" w:rsidRPr="00632B36" w:rsidRDefault="00535B6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175</w:t>
            </w:r>
          </w:p>
        </w:tc>
      </w:tr>
    </w:tbl>
    <w:p w14:paraId="2DDE1E38" w14:textId="77777777" w:rsidR="00332EE6" w:rsidRPr="00414D61"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rsidRPr="00414D61"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414D61" w:rsidRDefault="00594B3D" w:rsidP="003F01A6">
            <w:pPr>
              <w:pStyle w:val="Style2"/>
            </w:pPr>
            <w:r>
              <w:t>Categori 1 - wedi cael rhybudd ar ôl torri gofynion hysbysu</w:t>
            </w:r>
          </w:p>
        </w:tc>
        <w:tc>
          <w:tcPr>
            <w:tcW w:w="2086" w:type="dxa"/>
          </w:tcPr>
          <w:p w14:paraId="764C61A1" w14:textId="0BDFA827" w:rsidR="00332EE6"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24</w:t>
            </w:r>
          </w:p>
        </w:tc>
      </w:tr>
      <w:tr w:rsidR="00052623" w:rsidRPr="00414D61"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Pr="00414D61" w:rsidRDefault="00052623" w:rsidP="003F01A6">
            <w:pPr>
              <w:pStyle w:val="Style2"/>
            </w:pPr>
            <w:r>
              <w:t>Categori 1 - wedi cael eu canfod yn euog o dorri gofynion hysbysu</w:t>
            </w:r>
          </w:p>
        </w:tc>
        <w:tc>
          <w:tcPr>
            <w:tcW w:w="2086" w:type="dxa"/>
          </w:tcPr>
          <w:p w14:paraId="169D2F63" w14:textId="5180F96B" w:rsidR="00052623" w:rsidRPr="00632B36" w:rsidRDefault="00C83B6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32</w:t>
            </w:r>
          </w:p>
        </w:tc>
      </w:tr>
    </w:tbl>
    <w:p w14:paraId="1CA33BF3" w14:textId="77777777" w:rsidR="00332EE6" w:rsidRPr="00414D61"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rsidRPr="00414D61"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414D61" w:rsidRDefault="00594B3D" w:rsidP="003F01A6">
            <w:pPr>
              <w:pStyle w:val="Style2"/>
            </w:pPr>
            <w:r>
              <w:t xml:space="preserve">Categori 1 - lle penderfynwyd diddymu eu gofyniad hysbysu gydol oes drwy wneud cais </w:t>
            </w:r>
          </w:p>
        </w:tc>
        <w:tc>
          <w:tcPr>
            <w:tcW w:w="2113" w:type="dxa"/>
          </w:tcPr>
          <w:p w14:paraId="4CFE77A5" w14:textId="5B17B8F1" w:rsidR="00332EE6" w:rsidRPr="00632B36"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1</w:t>
            </w:r>
          </w:p>
        </w:tc>
      </w:tr>
    </w:tbl>
    <w:p w14:paraId="242778E7" w14:textId="2CD4D5A1" w:rsidR="00332EE6" w:rsidRPr="00414D61" w:rsidRDefault="00332EE6" w:rsidP="00332EE6">
      <w:pPr>
        <w:pStyle w:val="MAPPA-Bodytext"/>
        <w:rPr>
          <w:szCs w:val="28"/>
          <w:lang w:val="en-GB"/>
        </w:rPr>
      </w:pPr>
    </w:p>
    <w:p w14:paraId="7C14497E" w14:textId="68A97074" w:rsidR="00845D34" w:rsidRPr="00414D61" w:rsidRDefault="00845D34" w:rsidP="003F01A6">
      <w:pPr>
        <w:pStyle w:val="Style2"/>
        <w:rPr>
          <w:szCs w:val="28"/>
        </w:rPr>
      </w:pPr>
      <w:r>
        <w:t>Gorchmynion cyfyngu ar gyfer troseddwyr Categori 1</w:t>
      </w:r>
    </w:p>
    <w:tbl>
      <w:tblPr>
        <w:tblStyle w:val="Style5"/>
        <w:tblW w:w="0" w:type="auto"/>
        <w:tblLook w:val="04A0" w:firstRow="1" w:lastRow="0" w:firstColumn="1" w:lastColumn="0" w:noHBand="0" w:noVBand="1"/>
      </w:tblPr>
      <w:tblGrid>
        <w:gridCol w:w="8359"/>
        <w:gridCol w:w="2096"/>
      </w:tblGrid>
      <w:tr w:rsidR="00A231D9" w:rsidRPr="00632B36"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4064B846" w:rsidR="00A231D9" w:rsidRPr="00414D61" w:rsidRDefault="00D101BE" w:rsidP="00A231D9">
            <w:pPr>
              <w:pStyle w:val="MAPPA-Tabletext"/>
              <w:rPr>
                <w:sz w:val="24"/>
                <w:szCs w:val="24"/>
              </w:rPr>
            </w:pPr>
            <w:r>
              <w:rPr>
                <w:sz w:val="24"/>
              </w:rPr>
              <w:t xml:space="preserve">Gorchymyn </w:t>
            </w:r>
            <w:r w:rsidR="00594B3D">
              <w:rPr>
                <w:sz w:val="24"/>
              </w:rPr>
              <w:t>Atal Niwed Rhywiol (SHPO)</w:t>
            </w:r>
          </w:p>
        </w:tc>
        <w:tc>
          <w:tcPr>
            <w:tcW w:w="2096" w:type="dxa"/>
          </w:tcPr>
          <w:p w14:paraId="381A6CA1" w14:textId="153450E5" w:rsidR="00A231D9" w:rsidRPr="00632B36" w:rsidRDefault="00535B6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76</w:t>
            </w:r>
          </w:p>
        </w:tc>
      </w:tr>
      <w:tr w:rsidR="00A231D9" w:rsidRPr="00632B36"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414D61" w:rsidRDefault="00A231D9" w:rsidP="00A231D9">
            <w:pPr>
              <w:pStyle w:val="MAPPA-Tabletext"/>
              <w:rPr>
                <w:sz w:val="24"/>
                <w:szCs w:val="24"/>
              </w:rPr>
            </w:pPr>
            <w:r>
              <w:rPr>
                <w:sz w:val="24"/>
              </w:rPr>
              <w:t>SHPO gyda chyfyngiad ar fynd dramor</w:t>
            </w:r>
          </w:p>
        </w:tc>
        <w:tc>
          <w:tcPr>
            <w:tcW w:w="2096" w:type="dxa"/>
          </w:tcPr>
          <w:p w14:paraId="2A0225E7" w14:textId="131015B8" w:rsidR="00A231D9" w:rsidRPr="00632B36" w:rsidRDefault="00535B6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0</w:t>
            </w:r>
          </w:p>
        </w:tc>
      </w:tr>
      <w:tr w:rsidR="00A231D9" w:rsidRPr="00632B36"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72FE2FA4" w:rsidR="00A231D9" w:rsidRPr="00414D61" w:rsidRDefault="00594B3D" w:rsidP="00A231D9">
            <w:pPr>
              <w:pStyle w:val="MAPPA-Tabletext"/>
              <w:rPr>
                <w:sz w:val="24"/>
                <w:szCs w:val="24"/>
              </w:rPr>
            </w:pPr>
            <w:r>
              <w:rPr>
                <w:sz w:val="24"/>
              </w:rPr>
              <w:t>Gorchymyn Hysbysu</w:t>
            </w:r>
            <w:r w:rsidR="00D101BE">
              <w:rPr>
                <w:sz w:val="24"/>
              </w:rPr>
              <w:t xml:space="preserve"> </w:t>
            </w:r>
          </w:p>
        </w:tc>
        <w:tc>
          <w:tcPr>
            <w:tcW w:w="2096" w:type="dxa"/>
          </w:tcPr>
          <w:p w14:paraId="022D0B7D" w14:textId="6B1DF3FB" w:rsidR="00A231D9" w:rsidRPr="00632B36" w:rsidRDefault="00535B6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0</w:t>
            </w:r>
          </w:p>
        </w:tc>
      </w:tr>
    </w:tbl>
    <w:p w14:paraId="476F602E" w14:textId="77777777" w:rsidR="00C467F2" w:rsidRPr="00414D61"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rsidRPr="00414D61"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414D61" w:rsidRDefault="00332EE6" w:rsidP="003F01A6">
            <w:pPr>
              <w:pStyle w:val="Style2"/>
            </w:pPr>
            <w:r>
              <w:lastRenderedPageBreak/>
              <w:t xml:space="preserve">Nifer yr unigolion a ddaeth yn destun gofynion hysbysu troseddwr rhyw yn dilyn torri Gorchymyn Risg Rhywiol (SRO) </w:t>
            </w:r>
          </w:p>
        </w:tc>
        <w:tc>
          <w:tcPr>
            <w:tcW w:w="2113" w:type="dxa"/>
          </w:tcPr>
          <w:p w14:paraId="61A0E328" w14:textId="7725D09A" w:rsidR="00332EE6" w:rsidRPr="00414D61"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1</w:t>
            </w:r>
          </w:p>
        </w:tc>
      </w:tr>
    </w:tbl>
    <w:p w14:paraId="64BFE535" w14:textId="77777777" w:rsidR="00595C55" w:rsidRPr="00414D61" w:rsidRDefault="00595C55" w:rsidP="003F01A6"/>
    <w:p w14:paraId="78E4FAD4" w14:textId="540AB58C" w:rsidR="00D6369A" w:rsidRPr="00414D61" w:rsidRDefault="00D6369A" w:rsidP="003F01A6">
      <w:pPr>
        <w:pStyle w:val="Style2"/>
        <w:rPr>
          <w:szCs w:val="28"/>
        </w:rPr>
      </w:pPr>
      <w:r>
        <w:t>Unigolion Lefelau 2 a 3 sydd wedi dychwelyd i'r ddalfa</w:t>
      </w:r>
    </w:p>
    <w:tbl>
      <w:tblPr>
        <w:tblStyle w:val="Style4"/>
        <w:tblW w:w="10485" w:type="dxa"/>
        <w:tblLook w:val="01E0" w:firstRow="1" w:lastRow="1" w:firstColumn="1" w:lastColumn="1" w:noHBand="0" w:noVBand="0"/>
      </w:tblPr>
      <w:tblGrid>
        <w:gridCol w:w="1742"/>
        <w:gridCol w:w="2185"/>
        <w:gridCol w:w="2186"/>
        <w:gridCol w:w="2186"/>
        <w:gridCol w:w="2186"/>
      </w:tblGrid>
      <w:tr w:rsidR="00AA3E8E" w:rsidRPr="00414D61"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414D61" w:rsidRDefault="00AA3E8E" w:rsidP="00B06F75">
            <w:pPr>
              <w:pStyle w:val="MAPPA-Tabletext"/>
              <w:rPr>
                <w:b w:val="0"/>
                <w:bCs w:val="0"/>
                <w:sz w:val="24"/>
                <w:szCs w:val="24"/>
              </w:rPr>
            </w:pPr>
            <w:r>
              <w:rPr>
                <w:b w:val="0"/>
                <w:sz w:val="24"/>
              </w:rPr>
              <w:t>Dychwelyd i’r ddalfa am dorri amodau trwydded</w:t>
            </w:r>
          </w:p>
        </w:tc>
        <w:tc>
          <w:tcPr>
            <w:tcW w:w="2185" w:type="dxa"/>
          </w:tcPr>
          <w:p w14:paraId="7413D478" w14:textId="3158D9AC" w:rsidR="00AA3E8E" w:rsidRPr="00414D61"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rPr>
            </w:pPr>
            <w:r>
              <w:rPr>
                <w:sz w:val="24"/>
              </w:rPr>
              <w:t>Categori 1:</w:t>
            </w:r>
            <w:r>
              <w:rPr>
                <w:sz w:val="24"/>
              </w:rPr>
              <w:br/>
              <w:t>Yn amodol ar ofynion hysbysu</w:t>
            </w:r>
          </w:p>
        </w:tc>
        <w:tc>
          <w:tcPr>
            <w:tcW w:w="2186" w:type="dxa"/>
          </w:tcPr>
          <w:p w14:paraId="37CAFD40" w14:textId="77777777" w:rsidR="00AA3E8E" w:rsidRPr="00414D61"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rPr>
            </w:pPr>
            <w:r>
              <w:rPr>
                <w:sz w:val="24"/>
              </w:rPr>
              <w:t>Categori 2:</w:t>
            </w:r>
            <w:r>
              <w:rPr>
                <w:sz w:val="24"/>
              </w:rPr>
              <w:br/>
              <w:t>Troseddwyr</w:t>
            </w:r>
            <w:r>
              <w:rPr>
                <w:sz w:val="24"/>
              </w:rPr>
              <w:br/>
              <w:t>treisgar</w:t>
            </w:r>
          </w:p>
        </w:tc>
        <w:tc>
          <w:tcPr>
            <w:tcW w:w="2186" w:type="dxa"/>
          </w:tcPr>
          <w:p w14:paraId="01624B42" w14:textId="77777777" w:rsidR="00AA3E8E" w:rsidRPr="00414D61"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rPr>
            </w:pPr>
            <w:r>
              <w:rPr>
                <w:sz w:val="24"/>
              </w:rPr>
              <w:t>Categori 3:</w:t>
            </w:r>
            <w:r>
              <w:rPr>
                <w:sz w:val="24"/>
              </w:rPr>
              <w:br/>
              <w:t>Troseddwyr peryglus eraill</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414D61" w:rsidRDefault="00AA3E8E" w:rsidP="00B06F75">
            <w:pPr>
              <w:pStyle w:val="StyleMAPPA-TabletextBold"/>
              <w:jc w:val="right"/>
              <w:rPr>
                <w:sz w:val="24"/>
                <w:szCs w:val="24"/>
              </w:rPr>
            </w:pPr>
            <w:r>
              <w:rPr>
                <w:sz w:val="24"/>
              </w:rPr>
              <w:t>Cyfanswm</w:t>
            </w:r>
          </w:p>
        </w:tc>
      </w:tr>
      <w:tr w:rsidR="00AA3E8E" w:rsidRPr="00414D61"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414D61" w:rsidRDefault="00AA3E8E" w:rsidP="00B06F75">
            <w:pPr>
              <w:pStyle w:val="MAPPA-Tabletext"/>
              <w:rPr>
                <w:b w:val="0"/>
                <w:bCs w:val="0"/>
                <w:sz w:val="24"/>
                <w:szCs w:val="24"/>
              </w:rPr>
            </w:pPr>
            <w:r>
              <w:rPr>
                <w:b w:val="0"/>
                <w:sz w:val="24"/>
              </w:rPr>
              <w:t>Lefel 2</w:t>
            </w:r>
          </w:p>
        </w:tc>
        <w:tc>
          <w:tcPr>
            <w:tcW w:w="2185" w:type="dxa"/>
          </w:tcPr>
          <w:p w14:paraId="2AA5C817" w14:textId="7874A269" w:rsidR="00AA3E8E" w:rsidRPr="00632B36" w:rsidRDefault="00535B6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11</w:t>
            </w:r>
          </w:p>
        </w:tc>
        <w:tc>
          <w:tcPr>
            <w:tcW w:w="2186" w:type="dxa"/>
          </w:tcPr>
          <w:p w14:paraId="34F9E68F" w14:textId="46BC44BD" w:rsidR="00AA3E8E" w:rsidRPr="00632B36" w:rsidRDefault="00535B6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22</w:t>
            </w:r>
          </w:p>
        </w:tc>
        <w:tc>
          <w:tcPr>
            <w:tcW w:w="2186" w:type="dxa"/>
          </w:tcPr>
          <w:p w14:paraId="720ECB5F" w14:textId="5B826A93" w:rsidR="00AA3E8E" w:rsidRPr="00632B36" w:rsidRDefault="00535B6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30</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5C16EFF6" w:rsidR="00AA3E8E" w:rsidRPr="00632B36" w:rsidRDefault="00535B64" w:rsidP="00B06F75">
            <w:pPr>
              <w:pStyle w:val="MAPPA-Tabletext"/>
              <w:jc w:val="right"/>
              <w:rPr>
                <w:b w:val="0"/>
                <w:bCs w:val="0"/>
                <w:sz w:val="24"/>
                <w:szCs w:val="24"/>
              </w:rPr>
            </w:pPr>
            <w:r>
              <w:rPr>
                <w:b w:val="0"/>
                <w:sz w:val="24"/>
              </w:rPr>
              <w:t>63</w:t>
            </w:r>
          </w:p>
        </w:tc>
      </w:tr>
      <w:tr w:rsidR="00AA3E8E" w:rsidRPr="00414D61"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414D61" w:rsidRDefault="00AA3E8E" w:rsidP="00B06F75">
            <w:pPr>
              <w:pStyle w:val="MAPPA-Tabletext"/>
              <w:rPr>
                <w:b w:val="0"/>
                <w:bCs w:val="0"/>
                <w:sz w:val="24"/>
                <w:szCs w:val="24"/>
              </w:rPr>
            </w:pPr>
            <w:r>
              <w:rPr>
                <w:b w:val="0"/>
                <w:sz w:val="24"/>
              </w:rPr>
              <w:t>Lefel 3</w:t>
            </w:r>
          </w:p>
        </w:tc>
        <w:tc>
          <w:tcPr>
            <w:tcW w:w="2185" w:type="dxa"/>
          </w:tcPr>
          <w:p w14:paraId="19A6985D" w14:textId="770095D1" w:rsidR="00AA3E8E" w:rsidRPr="00632B36" w:rsidRDefault="00535B6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0</w:t>
            </w:r>
          </w:p>
        </w:tc>
        <w:tc>
          <w:tcPr>
            <w:tcW w:w="2186" w:type="dxa"/>
          </w:tcPr>
          <w:p w14:paraId="272FF4F7" w14:textId="6C8070E1" w:rsidR="00AA3E8E" w:rsidRPr="00632B36" w:rsidRDefault="00535B6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0</w:t>
            </w:r>
          </w:p>
        </w:tc>
        <w:tc>
          <w:tcPr>
            <w:tcW w:w="2186" w:type="dxa"/>
          </w:tcPr>
          <w:p w14:paraId="75D55EA6" w14:textId="16774E9E" w:rsidR="00AA3E8E" w:rsidRPr="00632B36" w:rsidRDefault="00535B6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7A0FC602" w:rsidR="00AA3E8E" w:rsidRPr="00632B36" w:rsidRDefault="00535B64" w:rsidP="00B06F75">
            <w:pPr>
              <w:pStyle w:val="MAPPA-Tabletext"/>
              <w:jc w:val="right"/>
              <w:rPr>
                <w:b w:val="0"/>
                <w:bCs w:val="0"/>
                <w:sz w:val="24"/>
                <w:szCs w:val="24"/>
              </w:rPr>
            </w:pPr>
            <w:r>
              <w:rPr>
                <w:b w:val="0"/>
                <w:sz w:val="24"/>
              </w:rPr>
              <w:t>1</w:t>
            </w:r>
          </w:p>
        </w:tc>
      </w:tr>
      <w:tr w:rsidR="00AA3E8E" w:rsidRPr="00414D61"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414D61" w:rsidRDefault="00AA3E8E" w:rsidP="00B06F75">
            <w:pPr>
              <w:pStyle w:val="MAPPA-Tabletext"/>
              <w:rPr>
                <w:b w:val="0"/>
                <w:bCs w:val="0"/>
                <w:sz w:val="24"/>
                <w:szCs w:val="24"/>
              </w:rPr>
            </w:pPr>
            <w:r>
              <w:rPr>
                <w:b w:val="0"/>
                <w:sz w:val="24"/>
              </w:rPr>
              <w:t>Cyfanswm</w:t>
            </w:r>
          </w:p>
        </w:tc>
        <w:tc>
          <w:tcPr>
            <w:tcW w:w="2185" w:type="dxa"/>
          </w:tcPr>
          <w:p w14:paraId="553CCAF1" w14:textId="1ADE10AA" w:rsidR="00AA3E8E" w:rsidRPr="00632B36" w:rsidRDefault="00535B6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rPr>
            </w:pPr>
            <w:r>
              <w:rPr>
                <w:b w:val="0"/>
                <w:sz w:val="24"/>
              </w:rPr>
              <w:t>11</w:t>
            </w:r>
          </w:p>
        </w:tc>
        <w:tc>
          <w:tcPr>
            <w:tcW w:w="2186" w:type="dxa"/>
          </w:tcPr>
          <w:p w14:paraId="184256C5" w14:textId="20A6AC1D" w:rsidR="00AA3E8E" w:rsidRPr="00632B36" w:rsidRDefault="00535B6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rPr>
            </w:pPr>
            <w:r>
              <w:rPr>
                <w:b w:val="0"/>
                <w:sz w:val="24"/>
              </w:rPr>
              <w:t>22</w:t>
            </w:r>
          </w:p>
        </w:tc>
        <w:tc>
          <w:tcPr>
            <w:tcW w:w="2186" w:type="dxa"/>
          </w:tcPr>
          <w:p w14:paraId="44078787" w14:textId="7CB18351" w:rsidR="00AA3E8E" w:rsidRPr="00632B36" w:rsidRDefault="00535B6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rPr>
            </w:pPr>
            <w:r>
              <w:rPr>
                <w:b w:val="0"/>
                <w:sz w:val="24"/>
              </w:rPr>
              <w:t>31</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61671A9C" w:rsidR="00AA3E8E" w:rsidRPr="00632B36" w:rsidRDefault="00535B64" w:rsidP="00B06F75">
            <w:pPr>
              <w:pStyle w:val="MAPPA-Tabletext"/>
              <w:jc w:val="right"/>
              <w:rPr>
                <w:b w:val="0"/>
                <w:bCs w:val="0"/>
                <w:sz w:val="24"/>
                <w:szCs w:val="24"/>
              </w:rPr>
            </w:pPr>
            <w:r>
              <w:rPr>
                <w:b w:val="0"/>
                <w:sz w:val="24"/>
              </w:rPr>
              <w:t>64</w:t>
            </w:r>
          </w:p>
        </w:tc>
      </w:tr>
    </w:tbl>
    <w:p w14:paraId="5ED02362" w14:textId="77777777" w:rsidR="00523CF4" w:rsidRPr="00414D61" w:rsidRDefault="00523CF4" w:rsidP="003F01A6"/>
    <w:tbl>
      <w:tblPr>
        <w:tblStyle w:val="Style4"/>
        <w:tblW w:w="10485" w:type="dxa"/>
        <w:tblLook w:val="01E0" w:firstRow="1" w:lastRow="1" w:firstColumn="1" w:lastColumn="1" w:noHBand="0" w:noVBand="0"/>
      </w:tblPr>
      <w:tblGrid>
        <w:gridCol w:w="8359"/>
        <w:gridCol w:w="2126"/>
      </w:tblGrid>
      <w:tr w:rsidR="00FA3513" w:rsidRPr="00414D61"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414D61" w:rsidRDefault="00FA3513" w:rsidP="00523CF4">
            <w:pPr>
              <w:pStyle w:val="MAPPA-Tabletext"/>
              <w:rPr>
                <w:b w:val="0"/>
                <w:bCs w:val="0"/>
                <w:sz w:val="24"/>
                <w:szCs w:val="24"/>
              </w:rPr>
            </w:pPr>
            <w:r>
              <w:rPr>
                <w:b w:val="0"/>
                <w:sz w:val="24"/>
              </w:rPr>
              <w:t>Torri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414D61" w:rsidRDefault="00FA3513" w:rsidP="00523CF4">
            <w:pPr>
              <w:pStyle w:val="MAPPA-Tabletext"/>
              <w:jc w:val="right"/>
              <w:rPr>
                <w:b w:val="0"/>
                <w:bCs w:val="0"/>
                <w:sz w:val="24"/>
                <w:szCs w:val="24"/>
              </w:rPr>
            </w:pPr>
          </w:p>
        </w:tc>
      </w:tr>
      <w:tr w:rsidR="00FA3513" w:rsidRPr="00414D61"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414D61" w:rsidRDefault="00FA3513" w:rsidP="00316362">
            <w:pPr>
              <w:pStyle w:val="MAPPA-Tabletext"/>
              <w:rPr>
                <w:b w:val="0"/>
                <w:bCs w:val="0"/>
                <w:sz w:val="24"/>
                <w:szCs w:val="24"/>
              </w:rPr>
            </w:pPr>
            <w:r>
              <w:rPr>
                <w:b w:val="0"/>
                <w:sz w:val="24"/>
              </w:rPr>
              <w:t>Lefel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4B74B7D3" w:rsidR="00FA3513" w:rsidRPr="00414D61" w:rsidRDefault="00535B64" w:rsidP="00316362">
            <w:pPr>
              <w:pStyle w:val="MAPPA-Tabletext"/>
              <w:jc w:val="right"/>
              <w:rPr>
                <w:b w:val="0"/>
                <w:bCs w:val="0"/>
                <w:sz w:val="24"/>
                <w:szCs w:val="24"/>
              </w:rPr>
            </w:pPr>
            <w:r>
              <w:rPr>
                <w:b w:val="0"/>
                <w:sz w:val="24"/>
              </w:rPr>
              <w:t>1</w:t>
            </w:r>
          </w:p>
        </w:tc>
      </w:tr>
      <w:tr w:rsidR="00FA3513" w:rsidRPr="00414D61"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414D61" w:rsidRDefault="00FA3513" w:rsidP="00316362">
            <w:pPr>
              <w:pStyle w:val="MAPPA-Tabletext"/>
              <w:rPr>
                <w:b w:val="0"/>
                <w:bCs w:val="0"/>
                <w:sz w:val="24"/>
                <w:szCs w:val="24"/>
              </w:rPr>
            </w:pPr>
            <w:r>
              <w:rPr>
                <w:b w:val="0"/>
                <w:sz w:val="24"/>
              </w:rPr>
              <w:t>Lefel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57BCFBBB" w:rsidR="00FA3513" w:rsidRPr="00414D61" w:rsidRDefault="00535B64" w:rsidP="00316362">
            <w:pPr>
              <w:pStyle w:val="MAPPA-Tabletext"/>
              <w:jc w:val="right"/>
              <w:rPr>
                <w:b w:val="0"/>
                <w:bCs w:val="0"/>
                <w:sz w:val="24"/>
                <w:szCs w:val="24"/>
              </w:rPr>
            </w:pPr>
            <w:r>
              <w:rPr>
                <w:b w:val="0"/>
                <w:sz w:val="24"/>
              </w:rPr>
              <w:t>0</w:t>
            </w:r>
          </w:p>
        </w:tc>
      </w:tr>
      <w:tr w:rsidR="00FA3513" w:rsidRPr="00414D61"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414D61" w:rsidRDefault="00FA3513" w:rsidP="00316362">
            <w:pPr>
              <w:pStyle w:val="MAPPA-Tabletext"/>
              <w:rPr>
                <w:b w:val="0"/>
                <w:bCs w:val="0"/>
                <w:sz w:val="24"/>
                <w:szCs w:val="24"/>
              </w:rPr>
            </w:pPr>
            <w:r>
              <w:rPr>
                <w:b w:val="0"/>
                <w:sz w:val="24"/>
              </w:rPr>
              <w:t>Cyfanswm</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08122C39" w:rsidR="00FA3513" w:rsidRPr="00414D61" w:rsidRDefault="00535B64" w:rsidP="00316362">
            <w:pPr>
              <w:pStyle w:val="MAPPA-Tabletext"/>
              <w:jc w:val="right"/>
              <w:rPr>
                <w:b w:val="0"/>
                <w:bCs w:val="0"/>
                <w:sz w:val="24"/>
                <w:szCs w:val="24"/>
              </w:rPr>
            </w:pPr>
            <w:r>
              <w:rPr>
                <w:b w:val="0"/>
                <w:sz w:val="24"/>
              </w:rPr>
              <w:t>1</w:t>
            </w:r>
          </w:p>
        </w:tc>
      </w:tr>
    </w:tbl>
    <w:p w14:paraId="372546E6" w14:textId="77777777" w:rsidR="00332EE6" w:rsidRPr="00414D61"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414D61"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14D61" w:rsidRDefault="00332EE6" w:rsidP="003F01A6">
            <w:pPr>
              <w:pStyle w:val="Style2"/>
            </w:pPr>
            <w:r>
              <w:t>Cyfanswm nifer yr unigolion sy’n destun gofynion hysbysu troseddwyr rhyw fesul 100,000 o’r boblogaeth</w:t>
            </w:r>
          </w:p>
        </w:tc>
        <w:tc>
          <w:tcPr>
            <w:tcW w:w="2113" w:type="dxa"/>
          </w:tcPr>
          <w:p w14:paraId="08702378" w14:textId="1F6B5528" w:rsidR="00332EE6" w:rsidRPr="00414D61" w:rsidRDefault="00535B6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171</w:t>
            </w:r>
          </w:p>
        </w:tc>
      </w:tr>
    </w:tbl>
    <w:p w14:paraId="07E10B6F" w14:textId="77777777" w:rsidR="00332EE6" w:rsidRPr="00414D61" w:rsidRDefault="00332EE6" w:rsidP="003F01A6"/>
    <w:p w14:paraId="1BAD0327" w14:textId="1AC2F2F9" w:rsidR="00C7230A" w:rsidRPr="00414D61" w:rsidRDefault="00626C9F" w:rsidP="003F01A6">
      <w:r>
        <w:t>Mae'r ffigur hwn wedi ei gyfrifo gan ddefnyddio</w:t>
      </w:r>
      <w:r w:rsidR="00FC79D6">
        <w:t>’r</w:t>
      </w:r>
      <w:r>
        <w:t xml:space="preserve"> amcangyfrif o boblogaeth trigolion ganol 2024, a gyhoeddwyd gan y Swyddfa Ystadegau Gwladol ar 30 Gorffennaf 2025, ac eithrio plant iau na 10 mlwydd oed.</w:t>
      </w:r>
    </w:p>
    <w:p w14:paraId="0745F94E" w14:textId="46732FC2" w:rsidR="00542928" w:rsidRPr="00414D61" w:rsidRDefault="00542928" w:rsidP="003F01A6"/>
    <w:p w14:paraId="1F11D471" w14:textId="4606A071" w:rsidR="00542928" w:rsidRPr="00414D61" w:rsidRDefault="00542928" w:rsidP="003F01A6">
      <w:pPr>
        <w:sectPr w:rsidR="00542928" w:rsidRPr="00414D61" w:rsidSect="009B7898">
          <w:pgSz w:w="11905" w:h="16837" w:code="9"/>
          <w:pgMar w:top="720" w:right="720" w:bottom="720" w:left="720" w:header="720" w:footer="567" w:gutter="0"/>
          <w:cols w:space="720"/>
          <w:noEndnote/>
        </w:sectPr>
      </w:pPr>
    </w:p>
    <w:p w14:paraId="0A0FB4EB" w14:textId="77777777" w:rsidR="00332EE6" w:rsidRPr="00414D61" w:rsidRDefault="00332EE6" w:rsidP="00296A85">
      <w:pPr>
        <w:pStyle w:val="Heading1"/>
        <w:jc w:val="left"/>
      </w:pPr>
      <w:r>
        <w:lastRenderedPageBreak/>
        <w:t>Sylwadau esboniadol ar y tablau ystadegol</w:t>
      </w:r>
    </w:p>
    <w:p w14:paraId="179C41E3" w14:textId="77777777" w:rsidR="00332EE6" w:rsidRPr="00414D61"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414D61" w:rsidRDefault="00332EE6" w:rsidP="00332EE6">
      <w:pPr>
        <w:pStyle w:val="MAPPA-Bodytext"/>
        <w:rPr>
          <w:lang w:val="en-GB"/>
        </w:rPr>
        <w:sectPr w:rsidR="00332EE6" w:rsidRPr="00414D61" w:rsidSect="00867C9E">
          <w:footerReference w:type="default" r:id="rId21"/>
          <w:pgSz w:w="11905" w:h="16837" w:code="9"/>
          <w:pgMar w:top="720" w:right="720" w:bottom="720" w:left="720" w:header="720" w:footer="567" w:gutter="0"/>
          <w:cols w:space="720"/>
          <w:noEndnote/>
        </w:sectPr>
      </w:pPr>
    </w:p>
    <w:p w14:paraId="51161B2B" w14:textId="77777777" w:rsidR="00332EE6" w:rsidRPr="00414D61" w:rsidRDefault="00332EE6" w:rsidP="00332EE6">
      <w:pPr>
        <w:pStyle w:val="MAPPA-Bodytext"/>
        <w:rPr>
          <w:lang w:val="en-GB"/>
        </w:rPr>
      </w:pPr>
    </w:p>
    <w:p w14:paraId="581D1AC2" w14:textId="77777777" w:rsidR="00332EE6" w:rsidRPr="00414D61" w:rsidRDefault="00332EE6" w:rsidP="00332EE6">
      <w:pPr>
        <w:pStyle w:val="MAPPA-HeadingPara"/>
        <w:rPr>
          <w:lang w:val="en-GB"/>
        </w:rPr>
        <w:sectPr w:rsidR="00332EE6" w:rsidRPr="00414D61" w:rsidSect="00867C9E">
          <w:type w:val="continuous"/>
          <w:pgSz w:w="11905" w:h="16837" w:code="9"/>
          <w:pgMar w:top="720" w:right="720" w:bottom="720" w:left="720" w:header="720" w:footer="567" w:gutter="0"/>
          <w:cols w:space="720"/>
          <w:noEndnote/>
        </w:sectPr>
      </w:pPr>
    </w:p>
    <w:p w14:paraId="6F987205" w14:textId="77777777" w:rsidR="00332EE6" w:rsidRPr="00414D61" w:rsidRDefault="00332EE6" w:rsidP="003F01A6">
      <w:pPr>
        <w:pStyle w:val="Style1"/>
      </w:pPr>
      <w:r>
        <w:t>Cefndir MAPPA</w:t>
      </w:r>
    </w:p>
    <w:p w14:paraId="465B1916" w14:textId="6ABA1573" w:rsidR="00332EE6" w:rsidRPr="00414D61" w:rsidRDefault="00332EE6" w:rsidP="00414D61">
      <w:pPr>
        <w:pStyle w:val="MAPPA-Bodytext"/>
        <w:jc w:val="both"/>
        <w:rPr>
          <w:sz w:val="24"/>
          <w:szCs w:val="24"/>
        </w:rPr>
      </w:pPr>
      <w:r>
        <w:rPr>
          <w:sz w:val="24"/>
        </w:rPr>
        <w:t xml:space="preserve">Mae cyfanswm </w:t>
      </w:r>
      <w:r w:rsidR="00A7779C">
        <w:rPr>
          <w:sz w:val="24"/>
        </w:rPr>
        <w:t>y</w:t>
      </w:r>
      <w:r>
        <w:rPr>
          <w:sz w:val="24"/>
        </w:rPr>
        <w:t>r unigolion sy’n gymwys ar gyfer MAPPA, yn ôl categori, yn adlewyrchu’r darlun ar 31 Mawrth 2025 (hynny yw, maent yn rhoi cipolwg). Mae gweddill y data yn berthnasol i'r cyfnod rhwng 1 Ebrill 2024 a 31 Mawrth 2025.</w:t>
      </w:r>
    </w:p>
    <w:p w14:paraId="2FDE30CB" w14:textId="23DCB2E4" w:rsidR="00332EE6" w:rsidRPr="00414D61" w:rsidRDefault="00332EE6" w:rsidP="00414D61">
      <w:pPr>
        <w:pStyle w:val="MAPPA-Bodytext"/>
        <w:jc w:val="both"/>
        <w:rPr>
          <w:sz w:val="24"/>
          <w:szCs w:val="24"/>
        </w:rPr>
      </w:pPr>
      <w:r>
        <w:rPr>
          <w:rStyle w:val="Style3Char"/>
          <w:sz w:val="24"/>
        </w:rPr>
        <w:t>(a) Unigolion sy’n gymwys ar gyfer MAPPA</w:t>
      </w:r>
      <w:r>
        <w:rPr>
          <w:color w:val="7030A0"/>
          <w:sz w:val="24"/>
        </w:rPr>
        <w:t xml:space="preserve"> </w:t>
      </w:r>
      <w:r>
        <w:rPr>
          <w:sz w:val="24"/>
        </w:rPr>
        <w:t xml:space="preserve">– </w:t>
      </w:r>
      <w:r w:rsidR="00E4719E" w:rsidRPr="00E4719E">
        <w:rPr>
          <w:sz w:val="24"/>
        </w:rPr>
        <w:t>mae yna unigolion a ddiffinnir yn y gyfraith fel rhai cymwys ar gyfer rheolaeth MAPPA oherwydd eu bod wedi cyflawni troseddau rhyw, treisgar neu derfysgaeth penodol</w:t>
      </w:r>
      <w:r w:rsidR="00FB0D15">
        <w:rPr>
          <w:sz w:val="24"/>
        </w:rPr>
        <w:t>,</w:t>
      </w:r>
      <w:r w:rsidR="00E4719E" w:rsidRPr="00E4719E">
        <w:rPr>
          <w:sz w:val="24"/>
        </w:rPr>
        <w:t xml:space="preserve"> neu eu bod ar hyn o bryd yn peri risg o niwed difrifol</w:t>
      </w:r>
      <w:r>
        <w:rPr>
          <w:sz w:val="24"/>
        </w:rPr>
        <w:t>. Rheolir y rhan fwyaf ar Lefel 1</w:t>
      </w:r>
      <w:r w:rsidR="00FB0D15">
        <w:rPr>
          <w:sz w:val="24"/>
        </w:rPr>
        <w:t>,</w:t>
      </w:r>
      <w:r>
        <w:rPr>
          <w:sz w:val="24"/>
        </w:rPr>
        <w:t xml:space="preserve"> heb gyfarfodydd MAPPA ffurfiol. Mae’r ffigurau hyn yn cynnwys dim ond yr unigolion sy’n gymwys ar gyfer MAPPA ac sy’n byw yn y gymuned. Nid ydynt yn cynnwys rhai sydd yn y carchar neu dan glo o dan y Ddeddf Iechyd Meddwl.</w:t>
      </w:r>
    </w:p>
    <w:p w14:paraId="7A02A061" w14:textId="39059ED2" w:rsidR="00332EE6" w:rsidRPr="00414D61" w:rsidRDefault="00332EE6" w:rsidP="00414D61">
      <w:pPr>
        <w:pStyle w:val="MAPPA-Bodytext"/>
        <w:jc w:val="both"/>
        <w:rPr>
          <w:sz w:val="24"/>
          <w:szCs w:val="24"/>
        </w:rPr>
      </w:pPr>
      <w:r>
        <w:rPr>
          <w:rStyle w:val="Style3Char"/>
          <w:sz w:val="24"/>
        </w:rPr>
        <w:t xml:space="preserve">(b) Unigolion sy’n destun Gofynion Hysbysu Troseddwr </w:t>
      </w:r>
      <w:r w:rsidR="00CA54DC">
        <w:rPr>
          <w:rStyle w:val="Style3Char"/>
          <w:sz w:val="24"/>
        </w:rPr>
        <w:t>R</w:t>
      </w:r>
      <w:r>
        <w:rPr>
          <w:rStyle w:val="Style3Char"/>
          <w:sz w:val="24"/>
        </w:rPr>
        <w:t>hyw</w:t>
      </w:r>
      <w:r>
        <w:rPr>
          <w:color w:val="7030A0"/>
          <w:sz w:val="24"/>
        </w:rPr>
        <w:t xml:space="preserve"> </w:t>
      </w:r>
      <w:r>
        <w:rPr>
          <w:sz w:val="24"/>
        </w:rPr>
        <w:t xml:space="preserve">– </w:t>
      </w:r>
      <w:r w:rsidR="00AF0D9D">
        <w:rPr>
          <w:sz w:val="24"/>
        </w:rPr>
        <w:t>unigolion</w:t>
      </w:r>
      <w:r>
        <w:rPr>
          <w:sz w:val="24"/>
        </w:rPr>
        <w:t xml:space="preserve"> sydd angen hysbysu’r heddlu ynghylch eu henw, cyfeiriad a manylion personol eraill</w:t>
      </w:r>
      <w:r w:rsidR="006A4FB9">
        <w:rPr>
          <w:sz w:val="24"/>
        </w:rPr>
        <w:t>,</w:t>
      </w:r>
      <w:r>
        <w:rPr>
          <w:sz w:val="24"/>
        </w:rPr>
        <w:t xml:space="preserve"> a rhoi gwybod iddynt am unrhyw newidiadau sy’n digwydd wedyn (sef y “gofyniad hysbysu”)</w:t>
      </w:r>
      <w:r w:rsidR="004736CF">
        <w:rPr>
          <w:sz w:val="24"/>
        </w:rPr>
        <w:t>.</w:t>
      </w:r>
      <w:r>
        <w:rPr>
          <w:sz w:val="24"/>
        </w:rPr>
        <w:t xml:space="preserve"> Mae’r unigolion hyn yn cael eu hasesu a’u rheoli gan yr heddlu. Gallant hefyd gael eu rheoli gan y </w:t>
      </w:r>
      <w:r w:rsidR="006A4FB9">
        <w:rPr>
          <w:sz w:val="24"/>
        </w:rPr>
        <w:t>G</w:t>
      </w:r>
      <w:r>
        <w:rPr>
          <w:sz w:val="24"/>
        </w:rPr>
        <w:t xml:space="preserve">wasanaeth </w:t>
      </w:r>
      <w:r w:rsidR="006A4FB9">
        <w:rPr>
          <w:sz w:val="24"/>
        </w:rPr>
        <w:t>P</w:t>
      </w:r>
      <w:r>
        <w:rPr>
          <w:sz w:val="24"/>
        </w:rPr>
        <w:t xml:space="preserve">rawf, y </w:t>
      </w:r>
      <w:r w:rsidR="006A4FB9">
        <w:rPr>
          <w:sz w:val="24"/>
        </w:rPr>
        <w:t>G</w:t>
      </w:r>
      <w:r>
        <w:rPr>
          <w:sz w:val="24"/>
        </w:rPr>
        <w:t xml:space="preserve">wasanaeth </w:t>
      </w:r>
      <w:r w:rsidR="00E81905">
        <w:rPr>
          <w:sz w:val="24"/>
        </w:rPr>
        <w:t>C</w:t>
      </w:r>
      <w:r>
        <w:rPr>
          <w:sz w:val="24"/>
        </w:rPr>
        <w:t xml:space="preserve">yfiawnder </w:t>
      </w:r>
      <w:r w:rsidR="00E81905">
        <w:rPr>
          <w:sz w:val="24"/>
        </w:rPr>
        <w:t>I</w:t>
      </w:r>
      <w:r>
        <w:rPr>
          <w:sz w:val="24"/>
        </w:rPr>
        <w:t>euenctid neu wasanaeth</w:t>
      </w:r>
      <w:r w:rsidR="00706D3D">
        <w:rPr>
          <w:sz w:val="24"/>
        </w:rPr>
        <w:t>au</w:t>
      </w:r>
      <w:r>
        <w:rPr>
          <w:sz w:val="24"/>
        </w:rPr>
        <w:t xml:space="preserve"> </w:t>
      </w:r>
      <w:r w:rsidR="00706D3D">
        <w:rPr>
          <w:sz w:val="24"/>
        </w:rPr>
        <w:t>i</w:t>
      </w:r>
      <w:r>
        <w:rPr>
          <w:sz w:val="24"/>
        </w:rPr>
        <w:t>echyd os ydynt yn destun trwydded neu orchymyn ysbyty. Mae methu â chydymffurfio â’r gofyniad hysbysu’n drosedd sy’n arwain at uchafswm cosb o bum mlynedd yn y carchar.</w:t>
      </w:r>
    </w:p>
    <w:p w14:paraId="51CF91C3" w14:textId="218A5251" w:rsidR="00332EE6" w:rsidRPr="00414D61" w:rsidRDefault="00332EE6" w:rsidP="00414D61">
      <w:pPr>
        <w:pStyle w:val="MAPPA-Bodytext"/>
        <w:jc w:val="both"/>
        <w:rPr>
          <w:sz w:val="24"/>
          <w:szCs w:val="24"/>
        </w:rPr>
      </w:pPr>
      <w:r>
        <w:rPr>
          <w:rStyle w:val="Style3Char"/>
          <w:sz w:val="24"/>
        </w:rPr>
        <w:t>(c) Troseddwyr Treisgar</w:t>
      </w:r>
      <w:r>
        <w:rPr>
          <w:color w:val="7030A0"/>
          <w:sz w:val="24"/>
        </w:rPr>
        <w:t xml:space="preserve"> </w:t>
      </w:r>
      <w:r>
        <w:rPr>
          <w:sz w:val="24"/>
        </w:rPr>
        <w:t>– unigolion a gafwyd yn euog o droseddau treisgar a ddedfrydwyd i garchar neu a gadwyd dan glo am 12 mis neu fwy, neu a gadwyd dan glo dan orchymyn ysbyty</w:t>
      </w:r>
      <w:r w:rsidR="002A20F1">
        <w:rPr>
          <w:sz w:val="24"/>
        </w:rPr>
        <w:t>,</w:t>
      </w:r>
      <w:r>
        <w:rPr>
          <w:sz w:val="24"/>
        </w:rPr>
        <w:t xml:space="preserve"> a nifer fach o unigolion a gafwyd yn euog o droseddau rhywiol nad ydynt yn ddarostyngedig i ofynion hysbysu. </w:t>
      </w:r>
      <w:r>
        <w:rPr>
          <w:sz w:val="24"/>
        </w:rPr>
        <w:t xml:space="preserve">Mae’r unigolion hyn yn cael eu hasesu a’u rheoli gan y Gwasanaeth Prawf, y Gwasanaeth Cyfiawnder Ieuenctid neu </w:t>
      </w:r>
      <w:r w:rsidR="0002099E">
        <w:rPr>
          <w:sz w:val="24"/>
        </w:rPr>
        <w:t>W</w:t>
      </w:r>
      <w:r>
        <w:rPr>
          <w:sz w:val="24"/>
        </w:rPr>
        <w:t xml:space="preserve">asanaethau </w:t>
      </w:r>
      <w:r w:rsidR="0002099E">
        <w:rPr>
          <w:sz w:val="24"/>
        </w:rPr>
        <w:t>I</w:t>
      </w:r>
      <w:r>
        <w:rPr>
          <w:sz w:val="24"/>
        </w:rPr>
        <w:t xml:space="preserve">echyd </w:t>
      </w:r>
      <w:r w:rsidR="0002099E">
        <w:rPr>
          <w:sz w:val="24"/>
        </w:rPr>
        <w:t>M</w:t>
      </w:r>
      <w:r>
        <w:rPr>
          <w:sz w:val="24"/>
        </w:rPr>
        <w:t xml:space="preserve">eddwl. </w:t>
      </w:r>
    </w:p>
    <w:p w14:paraId="2317CEAB" w14:textId="06EC1529" w:rsidR="00332EE6" w:rsidRPr="00414D61" w:rsidRDefault="00332EE6" w:rsidP="00414D61">
      <w:pPr>
        <w:pStyle w:val="MAPPA-Bodytext"/>
        <w:jc w:val="both"/>
        <w:rPr>
          <w:sz w:val="24"/>
          <w:szCs w:val="24"/>
        </w:rPr>
      </w:pPr>
      <w:r>
        <w:rPr>
          <w:rStyle w:val="Style3Char"/>
          <w:sz w:val="24"/>
        </w:rPr>
        <w:t>(d) Troseddwyr Peryglus Eraill</w:t>
      </w:r>
      <w:r>
        <w:rPr>
          <w:color w:val="7030A0"/>
          <w:sz w:val="24"/>
        </w:rPr>
        <w:t xml:space="preserve"> </w:t>
      </w:r>
      <w:r>
        <w:rPr>
          <w:sz w:val="24"/>
        </w:rPr>
        <w:t xml:space="preserve">– unigolion nad ydynt yn gymwys o dan y ddau gategori cymwys </w:t>
      </w:r>
      <w:r w:rsidR="002B5DED">
        <w:rPr>
          <w:sz w:val="24"/>
        </w:rPr>
        <w:t>arall</w:t>
      </w:r>
      <w:r>
        <w:rPr>
          <w:sz w:val="24"/>
        </w:rPr>
        <w:t xml:space="preserve"> ar gyfer MAPPA</w:t>
      </w:r>
      <w:r w:rsidR="00D638C1">
        <w:rPr>
          <w:sz w:val="24"/>
        </w:rPr>
        <w:t>,</w:t>
      </w:r>
      <w:r>
        <w:rPr>
          <w:sz w:val="24"/>
        </w:rPr>
        <w:t xml:space="preserve"> ond sy’n cyflwyno risg o niwed difrifol sydd angen ei reoli drwy gyfarfodydd MAPPA. Mae’r troseddwyr hyn yn cael eu hasesu a’u rheoli gan ba bynnag asiantaeth sy’n bennaf gyfrifol amdanynt.</w:t>
      </w:r>
    </w:p>
    <w:p w14:paraId="2B7BA79B" w14:textId="224FF547" w:rsidR="00441413" w:rsidRPr="00414D61" w:rsidRDefault="00441413" w:rsidP="00A30D69">
      <w:pPr>
        <w:pStyle w:val="MAPPA-Bodytext"/>
        <w:jc w:val="both"/>
        <w:rPr>
          <w:sz w:val="24"/>
          <w:szCs w:val="24"/>
        </w:rPr>
      </w:pPr>
      <w:r>
        <w:rPr>
          <w:rStyle w:val="Style3Char"/>
          <w:sz w:val="24"/>
        </w:rPr>
        <w:t>(e) Troseddwyr</w:t>
      </w:r>
      <w:r w:rsidR="00271504">
        <w:rPr>
          <w:rStyle w:val="Style3Char"/>
          <w:sz w:val="24"/>
        </w:rPr>
        <w:t xml:space="preserve"> </w:t>
      </w:r>
      <w:r w:rsidR="0013588B">
        <w:rPr>
          <w:rStyle w:val="Style3Char"/>
          <w:sz w:val="24"/>
        </w:rPr>
        <w:t xml:space="preserve">Terfysgaeth </w:t>
      </w:r>
      <w:r w:rsidR="00271504">
        <w:rPr>
          <w:rStyle w:val="Style3Char"/>
          <w:sz w:val="24"/>
        </w:rPr>
        <w:t>a Throseddwyr</w:t>
      </w:r>
      <w:r>
        <w:rPr>
          <w:rStyle w:val="Style3Char"/>
          <w:sz w:val="24"/>
        </w:rPr>
        <w:t xml:space="preserve"> </w:t>
      </w:r>
      <w:r w:rsidR="00A30D69" w:rsidRPr="00A30D69">
        <w:rPr>
          <w:rFonts w:eastAsiaTheme="majorEastAsia"/>
          <w:b/>
          <w:iCs/>
          <w:color w:val="7030A0"/>
          <w:sz w:val="24"/>
          <w:szCs w:val="20"/>
        </w:rPr>
        <w:t>sy'n peri</w:t>
      </w:r>
      <w:r w:rsidR="00A30D69">
        <w:rPr>
          <w:rFonts w:eastAsiaTheme="majorEastAsia"/>
          <w:b/>
          <w:iCs/>
          <w:color w:val="7030A0"/>
          <w:sz w:val="24"/>
          <w:szCs w:val="20"/>
        </w:rPr>
        <w:t xml:space="preserve"> </w:t>
      </w:r>
      <w:r w:rsidR="00A30D69" w:rsidRPr="00A30D69">
        <w:rPr>
          <w:rFonts w:eastAsiaTheme="majorEastAsia"/>
          <w:b/>
          <w:bCs/>
          <w:iCs/>
          <w:color w:val="7030A0"/>
          <w:sz w:val="24"/>
          <w:szCs w:val="20"/>
        </w:rPr>
        <w:t xml:space="preserve">risg o </w:t>
      </w:r>
      <w:r w:rsidR="00A30D69">
        <w:rPr>
          <w:rFonts w:eastAsiaTheme="majorEastAsia"/>
          <w:b/>
          <w:bCs/>
          <w:iCs/>
          <w:color w:val="7030A0"/>
          <w:sz w:val="24"/>
          <w:szCs w:val="20"/>
        </w:rPr>
        <w:t>D</w:t>
      </w:r>
      <w:r>
        <w:rPr>
          <w:rStyle w:val="Style3Char"/>
          <w:sz w:val="24"/>
        </w:rPr>
        <w:t>erfysgaeth</w:t>
      </w:r>
      <w:r w:rsidR="0013588B">
        <w:rPr>
          <w:rStyle w:val="Style3Char"/>
          <w:sz w:val="24"/>
        </w:rPr>
        <w:t xml:space="preserve"> </w:t>
      </w:r>
      <w:r>
        <w:rPr>
          <w:sz w:val="24"/>
        </w:rPr>
        <w:t xml:space="preserve">– unigolion sy’n ddarostyngedig i ofynion hysbysu troseddwyr terfysgaeth; unigolion a gafwyd yn euog o derfysgaeth, neu droseddau sy’n ymwneud â therfysgaeth, a ddedfrydwyd i garchar neu eu cadw dan glo am 12 mis neu fwy, neu a gafodd eu cadw dan orchymyn ysbyty; a’r </w:t>
      </w:r>
      <w:r w:rsidR="00C03978">
        <w:rPr>
          <w:sz w:val="24"/>
        </w:rPr>
        <w:t>rheini</w:t>
      </w:r>
      <w:r>
        <w:rPr>
          <w:sz w:val="24"/>
        </w:rPr>
        <w:t xml:space="preserve"> sydd wedi cyflawni trosedd ac a allai fod mewn perygl o gymryd rhan mewn gweithgarwch sy’n gysylltiedig â therfysgaeth. Mae’r unigolion hyn yn cael eu hasesu a’u rheoli gan yr Heddlu Gwrthderfysgaeth ac Adran Diogelwch Cenedlaethol y Gwasanaeth Prawf. </w:t>
      </w:r>
    </w:p>
    <w:p w14:paraId="63602E04" w14:textId="6A69C05F" w:rsidR="00332EE6" w:rsidRPr="00414D61" w:rsidRDefault="00332EE6" w:rsidP="00414D61">
      <w:pPr>
        <w:pStyle w:val="MAPPA-Bodytext"/>
        <w:jc w:val="both"/>
        <w:rPr>
          <w:sz w:val="24"/>
          <w:szCs w:val="24"/>
        </w:rPr>
      </w:pPr>
      <w:r>
        <w:rPr>
          <w:rStyle w:val="Style3Char"/>
          <w:sz w:val="24"/>
        </w:rPr>
        <w:t>(f) Torri Trwydded</w:t>
      </w:r>
      <w:r>
        <w:rPr>
          <w:color w:val="7030A0"/>
          <w:sz w:val="24"/>
        </w:rPr>
        <w:t xml:space="preserve"> </w:t>
      </w:r>
      <w:r>
        <w:rPr>
          <w:sz w:val="24"/>
        </w:rPr>
        <w:t xml:space="preserve">– bydd unigolion sy’n cael eu rhyddhau i’r gymuned ar ôl cyfnod yn y carchar yn cael eu rhoi ar drwydded gydag amodau (o dan oruchwyliaeth y </w:t>
      </w:r>
      <w:r w:rsidR="00B85384">
        <w:rPr>
          <w:sz w:val="24"/>
        </w:rPr>
        <w:t>G</w:t>
      </w:r>
      <w:r>
        <w:rPr>
          <w:sz w:val="24"/>
        </w:rPr>
        <w:t xml:space="preserve">wasanaeth </w:t>
      </w:r>
      <w:r w:rsidR="00B85384">
        <w:rPr>
          <w:sz w:val="24"/>
        </w:rPr>
        <w:t>P</w:t>
      </w:r>
      <w:r>
        <w:rPr>
          <w:sz w:val="24"/>
        </w:rPr>
        <w:t>rawf). Os nad yw’r unigolyn yn cydymffurfio â’r amodau hyn, bydd y Gwasanaeth Prawf yn cymryd camau tor-amod a gall yr unigolyn gael ei alw’n ôl i’r carchar.</w:t>
      </w:r>
    </w:p>
    <w:p w14:paraId="7BD23C9F" w14:textId="236D43D0" w:rsidR="00332EE6" w:rsidRPr="00414D61" w:rsidRDefault="00332EE6" w:rsidP="00414D61">
      <w:pPr>
        <w:pStyle w:val="MAPPA-Bodytext"/>
        <w:jc w:val="both"/>
        <w:rPr>
          <w:sz w:val="24"/>
          <w:szCs w:val="24"/>
        </w:rPr>
      </w:pPr>
      <w:r>
        <w:rPr>
          <w:rStyle w:val="Style3Char"/>
          <w:sz w:val="24"/>
        </w:rPr>
        <w:t>(g) Gorchymyn Atal Niwed Rhywiol (SHPO) (gan gynnwys unrhyw gyfyngiad ychwanegol ar fynd dramor).</w:t>
      </w:r>
      <w:r>
        <w:rPr>
          <w:b/>
          <w:color w:val="7030A0"/>
          <w:sz w:val="24"/>
        </w:rPr>
        <w:t xml:space="preserve"> </w:t>
      </w:r>
      <w:r>
        <w:rPr>
          <w:sz w:val="24"/>
        </w:rPr>
        <w:t xml:space="preserve">Bwriad Gorchmynion Atal Niwed Rhywiol (SHPO) a Gorchmynion Atal Troseddau Rhywiol Dros Dro yw diogelu’r cyhoedd rhag unigolion a gafwyd yn euog o drosedd rhywiol neu dreisgar sy’n peri risg o niwed rhywiol i’r </w:t>
      </w:r>
      <w:r>
        <w:rPr>
          <w:sz w:val="24"/>
        </w:rPr>
        <w:lastRenderedPageBreak/>
        <w:t>cyhoedd, drwy osod cyfyngiadau a/neu rwymedigaethau cadarnhaol ar eu hymddygiad. Maent yn gofyn bod yr unigolyn yn rhoi ei fanylion i’r heddlu (yn unol â Rhan 2 o Ddeddf 2003) drwy gydol cyfnod y gorchymyn.</w:t>
      </w:r>
    </w:p>
    <w:p w14:paraId="4B6C928D" w14:textId="7B05E429" w:rsidR="00332EE6" w:rsidRPr="00414D61" w:rsidRDefault="00332EE6" w:rsidP="00414D61">
      <w:pPr>
        <w:pStyle w:val="MAPPA-Bodytext"/>
        <w:jc w:val="both"/>
        <w:rPr>
          <w:sz w:val="24"/>
          <w:szCs w:val="24"/>
        </w:rPr>
      </w:pPr>
      <w:r>
        <w:rPr>
          <w:sz w:val="24"/>
        </w:rPr>
        <w:t>Rhaid i’r llys fod yn fodlon</w:t>
      </w:r>
      <w:r w:rsidR="00C77E31">
        <w:rPr>
          <w:sz w:val="24"/>
        </w:rPr>
        <w:t>,</w:t>
      </w:r>
      <w:r>
        <w:rPr>
          <w:sz w:val="24"/>
        </w:rPr>
        <w:t xml:space="preserve"> </w:t>
      </w:r>
      <w:r w:rsidR="00D56752">
        <w:rPr>
          <w:sz w:val="24"/>
        </w:rPr>
        <w:t>ar gydbwysedd</w:t>
      </w:r>
      <w:r>
        <w:rPr>
          <w:sz w:val="24"/>
        </w:rPr>
        <w:t xml:space="preserve"> tebygolrwydd</w:t>
      </w:r>
      <w:r w:rsidR="00C77E31">
        <w:rPr>
          <w:sz w:val="24"/>
        </w:rPr>
        <w:t>,</w:t>
      </w:r>
      <w:r>
        <w:rPr>
          <w:sz w:val="24"/>
        </w:rPr>
        <w:t xml:space="preserve"> bod angen y gorchymyn i warchod y cyhoedd (neu unrhyw aelodau penodol o'r cyhoedd) yn y DU, neu blant neu oedolion agored i niwed (neu unrhyw blant neu oedolion agored i niwed penodol) dramor, rhag niwed rhywiol gan y troseddwr. Yn achos gorchymyn a wneir ar gais annibynnol gan Brif Swyddog neu’r Asiantaeth Droseddu Genedlaethol (NCA), yr Heddlu Trafnidiaeth Prydeinig (BTP), neu Heddlu’r Weinyddiaeth Amddiffyn (MODP), rhaid i’r prif swyddog/NCA/BTP/MODP ddangos bod yr unigolyn wedi ymddwyn yn y fath fodd ers ei gael yn euog fel bod angen y gorchymyn.</w:t>
      </w:r>
    </w:p>
    <w:p w14:paraId="1F3F0F8E" w14:textId="77777777" w:rsidR="00332EE6" w:rsidRPr="00414D61" w:rsidRDefault="00332EE6" w:rsidP="00414D61">
      <w:pPr>
        <w:pStyle w:val="MAPPA-Bodytext"/>
        <w:jc w:val="both"/>
        <w:rPr>
          <w:sz w:val="24"/>
          <w:szCs w:val="24"/>
        </w:rPr>
      </w:pPr>
      <w:r>
        <w:rPr>
          <w:sz w:val="24"/>
        </w:rPr>
        <w:t>Y cyfnod lleiaf ar gyfer gorchymyn llawn yw pum mlynedd. Yr isafswm oed yw deg, sef oed cyfrifoldeb troseddol, ond lle mae’r diffynnydd o dan 18 oed dylid ond ystyried cais am orchymyn mewn amgylchiadau eithriadol.</w:t>
      </w:r>
    </w:p>
    <w:p w14:paraId="51447661" w14:textId="6BABDDE5" w:rsidR="00332EE6" w:rsidRPr="00414D61" w:rsidRDefault="00332EE6" w:rsidP="00414D61">
      <w:pPr>
        <w:pStyle w:val="MAPPA-Bodytext"/>
        <w:jc w:val="both"/>
        <w:rPr>
          <w:sz w:val="24"/>
          <w:szCs w:val="24"/>
        </w:rPr>
      </w:pPr>
      <w:r>
        <w:rPr>
          <w:rStyle w:val="Style3Char"/>
          <w:sz w:val="24"/>
        </w:rPr>
        <w:t>(h) Gorchymyn Hysbysu</w:t>
      </w:r>
      <w:r>
        <w:rPr>
          <w:color w:val="7030A0"/>
          <w:sz w:val="24"/>
        </w:rPr>
        <w:t xml:space="preserve"> </w:t>
      </w:r>
      <w:r>
        <w:rPr>
          <w:sz w:val="24"/>
        </w:rPr>
        <w:t>– lle mae angen i unigolion a gafwyd yn euog o gyflawni troseddau rhywiol dramor gofrestru â’r heddlu er mwyn diogelu'r cyhoedd yn y DU rhag y risg a gyflwynir ganddynt. Gall yr heddlu yng Nghymru a Lloegr roi gorchymyn hysbysu’n uniongyrchol i droseddwr sydd eisoes yn y DU neu sy’n bwriadu dod i’r DU ac sy’n gorfod hysbysu o fewn tri diwrnod i’w dderbyn. Mae gan unigolion hawl i apelio yn erbyn hysbysiad.</w:t>
      </w:r>
    </w:p>
    <w:p w14:paraId="47C6A86B" w14:textId="7E09BDA9" w:rsidR="00332EE6" w:rsidRPr="00414D61" w:rsidRDefault="00332EE6" w:rsidP="00414D61">
      <w:pPr>
        <w:pStyle w:val="Style3"/>
        <w:jc w:val="both"/>
        <w:rPr>
          <w:b w:val="0"/>
          <w:bCs/>
          <w:color w:val="auto"/>
          <w:sz w:val="24"/>
          <w:szCs w:val="24"/>
        </w:rPr>
      </w:pPr>
      <w:r>
        <w:rPr>
          <w:sz w:val="24"/>
        </w:rPr>
        <w:t>(i) Gorchymyn Risg Rhywiol (gan gynnwys unrhyw gyfyngiad ychwanegol ar deithio dramor</w:t>
      </w:r>
      <w:r w:rsidR="0059103F">
        <w:rPr>
          <w:sz w:val="24"/>
        </w:rPr>
        <w:t>)</w:t>
      </w:r>
      <w:r>
        <w:rPr>
          <w:sz w:val="24"/>
        </w:rPr>
        <w:t xml:space="preserve"> </w:t>
      </w:r>
      <w:r>
        <w:rPr>
          <w:b w:val="0"/>
          <w:color w:val="auto"/>
          <w:sz w:val="24"/>
        </w:rPr>
        <w:t xml:space="preserve">– mae’r Gorchymyn Risg Rhywiol (SRO) wedi disodli’r Gorchymyn Risg o Niwed Rhywiol (RoSHO) a gallai gael ei wneud ar gyfer unigolyn sydd heb ei gael yn euog o drosedd rywiol neu dreisgar (nac unrhyw drosedd arall) ond sy'n cyflwyno risg o niwed rhywiol. </w:t>
      </w:r>
    </w:p>
    <w:p w14:paraId="1DC09C6F" w14:textId="0F854B11" w:rsidR="00332EE6" w:rsidRPr="00414D61" w:rsidRDefault="00332EE6" w:rsidP="00414D61">
      <w:pPr>
        <w:pStyle w:val="Default"/>
        <w:spacing w:after="240" w:line="260" w:lineRule="exact"/>
        <w:jc w:val="both"/>
        <w:rPr>
          <w:rFonts w:ascii="Arial" w:hAnsi="Arial" w:cs="Arial"/>
        </w:rPr>
      </w:pPr>
      <w:r>
        <w:rPr>
          <w:rFonts w:ascii="Arial" w:hAnsi="Arial"/>
        </w:rPr>
        <w:t>Gall y</w:t>
      </w:r>
      <w:r w:rsidR="0088693C">
        <w:rPr>
          <w:rFonts w:ascii="Arial" w:hAnsi="Arial"/>
        </w:rPr>
        <w:t>r</w:t>
      </w:r>
      <w:r>
        <w:rPr>
          <w:rFonts w:ascii="Arial" w:hAnsi="Arial"/>
        </w:rPr>
        <w:t xml:space="preserve"> SRO gael ei wneud mewn llys ynadon ar gais yr heddlu, NCA, BTP neu’r MODP</w:t>
      </w:r>
      <w:r w:rsidR="0088693C">
        <w:rPr>
          <w:rFonts w:ascii="Arial" w:hAnsi="Arial"/>
        </w:rPr>
        <w:t>,</w:t>
      </w:r>
      <w:r>
        <w:rPr>
          <w:rFonts w:ascii="Arial" w:hAnsi="Arial"/>
        </w:rPr>
        <w:t xml:space="preserve"> lle mae unigolyn wedi cyflawni gweithred o natur rywiol ac mae’r llys yn fodlon bod yr unigolyn yn cyflwyno risg o niwed i’r cyhoedd yn y DU neu i blant neu oedolion agored i niwed dramor.</w:t>
      </w:r>
    </w:p>
    <w:p w14:paraId="46501F2F" w14:textId="6F504256" w:rsidR="00332EE6" w:rsidRPr="00414D61" w:rsidRDefault="00332EE6" w:rsidP="00414D61">
      <w:pPr>
        <w:pStyle w:val="Default"/>
        <w:spacing w:after="240" w:line="260" w:lineRule="exact"/>
        <w:jc w:val="both"/>
        <w:rPr>
          <w:rFonts w:ascii="Arial" w:hAnsi="Arial" w:cs="Arial"/>
        </w:rPr>
      </w:pPr>
      <w:r>
        <w:rPr>
          <w:rFonts w:ascii="Arial" w:hAnsi="Arial"/>
        </w:rPr>
        <w:t xml:space="preserve">Gall SRO wahardd yr unigolyn rhag gwneud unrhyw beth a ddisgrifir ynddo, gan gynnwys teithio dramor, neu osod rhwymedigaethau cadarnhaol arno. Rhaid i unrhyw waharddiad a/neu rwymedigaeth fod yn angenrheidiol i warchod y cyhoedd yn y DU rhag niwed rhywiol, neu yng nghyswllt mynd dramor, gwarchod plant neu oedolion agored i niwed rhag niwed rhywiol. </w:t>
      </w:r>
    </w:p>
    <w:p w14:paraId="60DF46B9" w14:textId="4C9BB085" w:rsidR="00332EE6" w:rsidRPr="00414D61" w:rsidRDefault="00332EE6" w:rsidP="00414D61">
      <w:pPr>
        <w:pStyle w:val="Default"/>
        <w:spacing w:after="240" w:line="260" w:lineRule="exact"/>
        <w:jc w:val="both"/>
        <w:rPr>
          <w:rFonts w:ascii="Arial" w:hAnsi="Arial" w:cs="Arial"/>
        </w:rPr>
      </w:pPr>
      <w:r>
        <w:rPr>
          <w:rFonts w:ascii="Arial" w:hAnsi="Arial"/>
        </w:rPr>
        <w:t xml:space="preserve">Mae’n ofynnol i unigolyn </w:t>
      </w:r>
      <w:r w:rsidR="00421732">
        <w:rPr>
          <w:rFonts w:ascii="Arial" w:hAnsi="Arial"/>
        </w:rPr>
        <w:t>sy’n destun</w:t>
      </w:r>
      <w:r>
        <w:rPr>
          <w:rFonts w:ascii="Arial" w:hAnsi="Arial"/>
        </w:rPr>
        <w:t xml:space="preserve"> SRO hysbysu’r heddlu ynghylch e</w:t>
      </w:r>
      <w:r w:rsidR="00E9712B">
        <w:rPr>
          <w:rFonts w:ascii="Arial" w:hAnsi="Arial"/>
        </w:rPr>
        <w:t xml:space="preserve">i </w:t>
      </w:r>
      <w:r>
        <w:rPr>
          <w:rFonts w:ascii="Arial" w:hAnsi="Arial"/>
        </w:rPr>
        <w:t>enw a’</w:t>
      </w:r>
      <w:r w:rsidR="00E9712B">
        <w:rPr>
          <w:rFonts w:ascii="Arial" w:hAnsi="Arial"/>
        </w:rPr>
        <w:t>i g</w:t>
      </w:r>
      <w:r>
        <w:rPr>
          <w:rFonts w:ascii="Arial" w:hAnsi="Arial"/>
        </w:rPr>
        <w:t>yfeiriad cartref o fewn tri diwrnod i wneud y gorchymyn</w:t>
      </w:r>
      <w:r w:rsidR="00E9712B">
        <w:rPr>
          <w:rFonts w:ascii="Arial" w:hAnsi="Arial"/>
        </w:rPr>
        <w:t>,</w:t>
      </w:r>
      <w:r>
        <w:rPr>
          <w:rFonts w:ascii="Arial" w:hAnsi="Arial"/>
        </w:rPr>
        <w:t xml:space="preserve"> a hefyd rhoi gwybod am unrhyw newidiadau i’r wybodaeth yma o fewn tri diwrnod.</w:t>
      </w:r>
    </w:p>
    <w:p w14:paraId="70A9034B" w14:textId="3BCE081F" w:rsidR="00332EE6" w:rsidRPr="00414D61" w:rsidRDefault="00332EE6" w:rsidP="00414D61">
      <w:pPr>
        <w:pStyle w:val="Default"/>
        <w:spacing w:after="240" w:line="260" w:lineRule="exact"/>
        <w:jc w:val="both"/>
        <w:rPr>
          <w:rFonts w:ascii="Arial" w:hAnsi="Arial" w:cs="Arial"/>
        </w:rPr>
      </w:pPr>
      <w:r>
        <w:rPr>
          <w:rFonts w:ascii="Arial" w:hAnsi="Arial"/>
        </w:rPr>
        <w:t xml:space="preserve">Mae SRO yn gallu para am ddwy flynedd o leiaf ond heb unrhyw uchafswm, ac eithrio unrhyw gyfyngiadau ar fynd dramor sy’n gallu, lle mae’n berthnasol, para am bum mlynedd ar y mwyaf (ond gall gael ei adnewyddu). </w:t>
      </w:r>
    </w:p>
    <w:p w14:paraId="0080A405" w14:textId="77777777" w:rsidR="00332EE6" w:rsidRPr="00414D61" w:rsidRDefault="00332EE6" w:rsidP="00414D61">
      <w:pPr>
        <w:pStyle w:val="Default"/>
        <w:spacing w:after="240" w:line="260" w:lineRule="exact"/>
        <w:jc w:val="both"/>
        <w:rPr>
          <w:rFonts w:ascii="Arial" w:hAnsi="Arial" w:cs="Arial"/>
        </w:rPr>
      </w:pPr>
      <w:r>
        <w:rPr>
          <w:rFonts w:ascii="Arial" w:hAnsi="Arial"/>
        </w:rPr>
        <w:t>Mae’r safon droseddol o brawf yn parhau i fod yn berthnasol. Gall y person sy’n destun y gorchymyn apelio yn ei erbyn a gall yr heddlu neu’r person dan sylw wneud cais i amrywio, adnewyddu neu ollwng y gorchymyn.</w:t>
      </w:r>
    </w:p>
    <w:p w14:paraId="16873D44" w14:textId="1B317531" w:rsidR="00332EE6" w:rsidRPr="00414D61" w:rsidRDefault="00332EE6" w:rsidP="00414D61">
      <w:pPr>
        <w:pStyle w:val="Default"/>
        <w:spacing w:after="240" w:line="260" w:lineRule="exact"/>
        <w:jc w:val="both"/>
        <w:rPr>
          <w:rFonts w:ascii="Arial" w:hAnsi="Arial" w:cs="Arial"/>
        </w:rPr>
      </w:pPr>
      <w:r>
        <w:rPr>
          <w:rFonts w:ascii="Arial" w:hAnsi="Arial"/>
        </w:rPr>
        <w:t>Mae torri SRO yn drosedd</w:t>
      </w:r>
      <w:r w:rsidR="00080244">
        <w:rPr>
          <w:rFonts w:ascii="Arial" w:hAnsi="Arial"/>
        </w:rPr>
        <w:t>,</w:t>
      </w:r>
      <w:r>
        <w:rPr>
          <w:rFonts w:ascii="Arial" w:hAnsi="Arial"/>
        </w:rPr>
        <w:t xml:space="preserve"> a’r uchafswm cosb yw pum mlynedd yn y carchar. Lle mae unigolyn yn torri ei SRO, bydd yn dod yn destun gofynion hysbysu llawn.  </w:t>
      </w:r>
    </w:p>
    <w:p w14:paraId="65DE7393" w14:textId="2B9BE624" w:rsidR="00332EE6" w:rsidRPr="00414D61" w:rsidRDefault="00332EE6" w:rsidP="00414D61">
      <w:pPr>
        <w:jc w:val="both"/>
      </w:pPr>
      <w:r>
        <w:t>Mae unigolion sy’n destun SRO yn cael eu cofnodi ar V</w:t>
      </w:r>
      <w:r w:rsidR="00080244">
        <w:t>i</w:t>
      </w:r>
      <w:r>
        <w:t>SOR fel Person Peryglus Posibl (PDP).</w:t>
      </w:r>
    </w:p>
    <w:p w14:paraId="13A77397" w14:textId="5DB3DFE7" w:rsidR="00332EE6" w:rsidRPr="00414D61" w:rsidRDefault="00332EE6" w:rsidP="00414D61">
      <w:pPr>
        <w:pStyle w:val="Style3"/>
        <w:jc w:val="both"/>
        <w:rPr>
          <w:b w:val="0"/>
          <w:bCs/>
          <w:color w:val="auto"/>
          <w:sz w:val="24"/>
          <w:szCs w:val="24"/>
        </w:rPr>
      </w:pPr>
      <w:r>
        <w:rPr>
          <w:sz w:val="24"/>
        </w:rPr>
        <w:t xml:space="preserve">(j) </w:t>
      </w:r>
      <w:r w:rsidR="002273E7">
        <w:rPr>
          <w:sz w:val="24"/>
        </w:rPr>
        <w:t>G</w:t>
      </w:r>
      <w:r>
        <w:rPr>
          <w:sz w:val="24"/>
        </w:rPr>
        <w:t xml:space="preserve">ofyniad hysbysu gydol oes </w:t>
      </w:r>
      <w:r w:rsidR="002273E7">
        <w:rPr>
          <w:sz w:val="24"/>
        </w:rPr>
        <w:t>wedi’i ddiddymu ar g</w:t>
      </w:r>
      <w:r>
        <w:rPr>
          <w:sz w:val="24"/>
        </w:rPr>
        <w:t xml:space="preserve">ais </w:t>
      </w:r>
      <w:r>
        <w:rPr>
          <w:b w:val="0"/>
          <w:color w:val="auto"/>
          <w:sz w:val="24"/>
        </w:rPr>
        <w:t xml:space="preserve">– Gall unigolion cymwys gyflwyno cais i’r heddlu </w:t>
      </w:r>
      <w:r w:rsidR="00727186">
        <w:rPr>
          <w:b w:val="0"/>
          <w:color w:val="auto"/>
          <w:sz w:val="24"/>
        </w:rPr>
        <w:t xml:space="preserve">i </w:t>
      </w:r>
      <w:r>
        <w:rPr>
          <w:b w:val="0"/>
          <w:color w:val="auto"/>
          <w:sz w:val="24"/>
        </w:rPr>
        <w:t>adolygu eu gofynion hysbysu amhenodol. Bydd yr heddlu’n adolygu’r cais ac yn penderfynu a ddylid diddymu’r gofynion hysbysu. Gwneir y penderfyniad hwn ar lefel Uwch-arolygydd. Bydd y rhai sy’n parhau i gyflwyno risg sylweddol yn aros yn ddarostyngedig i ofynion hysbysu am oes, lle bo angen.</w:t>
      </w:r>
    </w:p>
    <w:p w14:paraId="7E9ED5F4" w14:textId="341AEA8C" w:rsidR="00332EE6" w:rsidRPr="00414D61" w:rsidRDefault="00332EE6" w:rsidP="00414D61">
      <w:pPr>
        <w:jc w:val="both"/>
        <w:rPr>
          <w:szCs w:val="28"/>
        </w:rPr>
      </w:pPr>
      <w:r>
        <w:t xml:space="preserve">Bydd unigolion ond yn dod yn gymwys i ofyn am adolygiad ar ôl bod yn destun gofynion hysbysu amhenodol am o leiaf 15 mlynedd yn achos oedolion, ac 8 mlynedd yn achos troseddwyr ifanc. </w:t>
      </w:r>
    </w:p>
    <w:p w14:paraId="2E82F059" w14:textId="77777777" w:rsidR="00332EE6" w:rsidRPr="00414D61" w:rsidRDefault="00332EE6" w:rsidP="00332EE6">
      <w:pPr>
        <w:pStyle w:val="MAPPA-Bodytext"/>
        <w:rPr>
          <w:szCs w:val="28"/>
          <w:lang w:val="en-GB"/>
        </w:rPr>
        <w:sectPr w:rsidR="00332EE6" w:rsidRPr="00414D61" w:rsidSect="00867C9E">
          <w:type w:val="continuous"/>
          <w:pgSz w:w="11905" w:h="16837" w:code="9"/>
          <w:pgMar w:top="720" w:right="720" w:bottom="720" w:left="720" w:header="720" w:footer="567" w:gutter="0"/>
          <w:cols w:num="2" w:space="720"/>
          <w:noEndnote/>
        </w:sectPr>
      </w:pPr>
    </w:p>
    <w:p w14:paraId="704B3FCD" w14:textId="77777777" w:rsidR="00332EE6" w:rsidRPr="00414D61" w:rsidRDefault="00332EE6" w:rsidP="00296A85">
      <w:pPr>
        <w:pStyle w:val="Heading1"/>
        <w:jc w:val="left"/>
      </w:pPr>
      <w:r>
        <w:lastRenderedPageBreak/>
        <w:t>Tudalen leol</w:t>
      </w:r>
    </w:p>
    <w:p w14:paraId="11DB8187" w14:textId="77777777" w:rsidR="00332EE6" w:rsidRPr="00414D61"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414D61" w:rsidRDefault="00332EE6" w:rsidP="00332EE6">
      <w:pPr>
        <w:pStyle w:val="MAPPA-Bodytext"/>
        <w:rPr>
          <w:lang w:val="en-GB"/>
        </w:rPr>
        <w:sectPr w:rsidR="00332EE6" w:rsidRPr="00414D61" w:rsidSect="00867C9E">
          <w:footerReference w:type="default" r:id="rId22"/>
          <w:pgSz w:w="11905" w:h="16837" w:code="9"/>
          <w:pgMar w:top="720" w:right="720" w:bottom="720" w:left="720" w:header="720" w:footer="567" w:gutter="0"/>
          <w:cols w:space="720"/>
          <w:noEndnote/>
        </w:sectPr>
      </w:pPr>
    </w:p>
    <w:p w14:paraId="2E4AE49B" w14:textId="77777777" w:rsidR="00332EE6" w:rsidRPr="00414D61" w:rsidRDefault="00332EE6" w:rsidP="00332EE6">
      <w:pPr>
        <w:pStyle w:val="MAPPA-Bodytext"/>
        <w:rPr>
          <w:lang w:val="en-GB"/>
        </w:rPr>
      </w:pPr>
    </w:p>
    <w:p w14:paraId="0A30EB00" w14:textId="77777777" w:rsidR="00C83B64" w:rsidRPr="00414D61" w:rsidRDefault="00C83B64" w:rsidP="00332EE6">
      <w:pPr>
        <w:pStyle w:val="MAPPA-HeadingPara"/>
        <w:rPr>
          <w:lang w:val="en-GB"/>
        </w:rPr>
        <w:sectPr w:rsidR="00C83B64" w:rsidRPr="00414D61" w:rsidSect="00867C9E">
          <w:type w:val="continuous"/>
          <w:pgSz w:w="11905" w:h="16837" w:code="9"/>
          <w:pgMar w:top="720" w:right="720" w:bottom="720" w:left="720" w:header="720" w:footer="567" w:gutter="0"/>
          <w:cols w:space="720"/>
          <w:noEndnote/>
        </w:sectPr>
      </w:pPr>
    </w:p>
    <w:p w14:paraId="0D7B71BE" w14:textId="4AB97D46" w:rsidR="00AC73CC" w:rsidRPr="00E8687C" w:rsidRDefault="00851F57" w:rsidP="00BF3A64">
      <w:pPr>
        <w:pStyle w:val="MAPPA-HeadingPara"/>
        <w:rPr>
          <w:b/>
          <w:bCs/>
          <w:color w:val="auto"/>
          <w:sz w:val="28"/>
          <w:szCs w:val="26"/>
          <w:u w:val="single"/>
        </w:rPr>
      </w:pPr>
      <w:r w:rsidRPr="00E8687C">
        <w:rPr>
          <w:rFonts w:cs="Arial"/>
          <w:b/>
          <w:bCs/>
          <w:color w:val="auto"/>
          <w:sz w:val="28"/>
          <w:szCs w:val="28"/>
          <w:u w:val="single"/>
        </w:rPr>
        <w:t>Dull amlasiantaeth o fynd i'r afael ag ymddygiad stelcio</w:t>
      </w:r>
    </w:p>
    <w:p w14:paraId="39DE5AF4" w14:textId="57EFB84D" w:rsidR="00C83B64" w:rsidRPr="00D71B1C" w:rsidRDefault="00C83B64" w:rsidP="00414D61">
      <w:pPr>
        <w:pStyle w:val="MAPPA-HeadingPara"/>
        <w:jc w:val="both"/>
        <w:rPr>
          <w:color w:val="auto"/>
          <w:sz w:val="24"/>
        </w:rPr>
      </w:pPr>
      <w:r w:rsidRPr="00D71B1C">
        <w:rPr>
          <w:color w:val="auto"/>
          <w:sz w:val="24"/>
        </w:rPr>
        <w:t xml:space="preserve">Yng Ngogledd Cymru, rydym wedi croesawu model cydweithredol MAPPA i fynd i'r afael ag ymddygiad stelcio. Yn ogystal â defnyddio arbenigwr stelcio i roi cyngor ar achosion MAPPA lle mae stelcio'n cael ei nodi fel rhan o ymddygiad y troseddwr, rydym hefyd wedi datblygu panel stelcio amlasiantaeth arbenigol (MASP), sy'n dod ag arbenigedd o wahanol asiantaethau at ei gilydd i reoli a lleihau'r risg a achosir gan y rhai sy'n peri'r risg uchaf o stelcio. </w:t>
      </w:r>
    </w:p>
    <w:p w14:paraId="225422ED" w14:textId="77777777" w:rsidR="00C83B64" w:rsidRPr="00D71B1C" w:rsidRDefault="00C83B64" w:rsidP="00414D61">
      <w:pPr>
        <w:pStyle w:val="MAPPA-HeadingPara"/>
        <w:jc w:val="both"/>
        <w:rPr>
          <w:color w:val="auto"/>
          <w:sz w:val="24"/>
          <w:lang w:val="en-GB"/>
        </w:rPr>
      </w:pPr>
    </w:p>
    <w:p w14:paraId="10CCA13D" w14:textId="43048995" w:rsidR="00C83B64" w:rsidRPr="00D71B1C" w:rsidRDefault="00C83B64" w:rsidP="00414D61">
      <w:pPr>
        <w:pStyle w:val="MAPPA-HeadingPara"/>
        <w:jc w:val="both"/>
        <w:rPr>
          <w:color w:val="auto"/>
          <w:sz w:val="24"/>
        </w:rPr>
      </w:pPr>
      <w:r w:rsidRPr="00D71B1C">
        <w:rPr>
          <w:color w:val="auto"/>
          <w:sz w:val="24"/>
        </w:rPr>
        <w:t xml:space="preserve">Mae'r panel stelcio misol yn cael ei gadeirio gan gynrychiolydd o'r heddlu ac mae amrywiol weithwyr proffesiynol yn mynychu, gan gynnwys y Gwasanaeth Prawf, Gwasanaeth Erlyn y Goron, BIPBC, DASU/Cymorth i Ddioddefwyr ac asiantaethau eraill yn ôl yr angen. Mae holl aelodau rheolaidd y panel wedi cael hyfforddiant arbenigol ar broffil risg stelcio, ac mae nifer o aelodau'r panel hefyd wedi cael eu hyfforddi i asesu a rheoli stelcio gan ddefnyddio'r canllawiau risg stelcio. Mae'r panel hefyd yn elwa ar arbenigedd seicolegydd clinigol sydd â gwybodaeth arbenigol am y math hwn o droseddwr. </w:t>
      </w:r>
    </w:p>
    <w:p w14:paraId="15524B0C" w14:textId="77777777" w:rsidR="00C83B64" w:rsidRPr="00D71B1C" w:rsidRDefault="00C83B64" w:rsidP="00414D61">
      <w:pPr>
        <w:pStyle w:val="MAPPA-HeadingPara"/>
        <w:jc w:val="both"/>
        <w:rPr>
          <w:color w:val="auto"/>
          <w:sz w:val="24"/>
          <w:lang w:val="en-GB"/>
        </w:rPr>
      </w:pPr>
    </w:p>
    <w:p w14:paraId="1115D372" w14:textId="1A731CE7" w:rsidR="00C83B64" w:rsidRPr="00D71B1C" w:rsidRDefault="00851F57" w:rsidP="00414D61">
      <w:pPr>
        <w:pStyle w:val="MAPPA-HeadingPara"/>
        <w:jc w:val="both"/>
        <w:rPr>
          <w:color w:val="auto"/>
          <w:sz w:val="24"/>
        </w:rPr>
      </w:pPr>
      <w:r w:rsidRPr="00D71B1C">
        <w:rPr>
          <w:rFonts w:cs="Arial"/>
          <w:color w:val="auto"/>
          <w:sz w:val="24"/>
        </w:rPr>
        <w:t>Hyd yma, mae dros 65 o achosion wedi cael eu trafod yn y lleoliad amlasiantaeth hwn</w:t>
      </w:r>
      <w:r w:rsidR="00276B3F">
        <w:rPr>
          <w:rFonts w:cs="Arial"/>
          <w:color w:val="auto"/>
          <w:sz w:val="24"/>
        </w:rPr>
        <w:t>,</w:t>
      </w:r>
      <w:r w:rsidRPr="00D71B1C">
        <w:rPr>
          <w:rFonts w:cs="Arial"/>
          <w:color w:val="auto"/>
          <w:sz w:val="24"/>
        </w:rPr>
        <w:t xml:space="preserve"> sydd wedi arwain at ymchwiliadau mwy cadarn, sancsiynau cyfreithiol mwy effeithiol yn cael eu rhoi ar waith, ffactorau mwy amddiffynnol i ddioddefwyr, mwy o gyfleoedd i leihau troseddu pellach, cymorth mwy effeithiol i ddioddefwyr a dull cydgysylltiedig o ddadansoddi a rheoli risg.</w:t>
      </w:r>
    </w:p>
    <w:p w14:paraId="0D5D65DA" w14:textId="77777777" w:rsidR="00C83B64" w:rsidRPr="00D71B1C" w:rsidRDefault="00C83B64" w:rsidP="00414D61">
      <w:pPr>
        <w:pStyle w:val="MAPPA-HeadingPara"/>
        <w:jc w:val="both"/>
        <w:rPr>
          <w:color w:val="auto"/>
          <w:sz w:val="24"/>
          <w:lang w:val="en-GB"/>
        </w:rPr>
      </w:pPr>
    </w:p>
    <w:p w14:paraId="531920D4" w14:textId="15725DB3" w:rsidR="00C83B64" w:rsidRPr="00414D61" w:rsidRDefault="003551A2" w:rsidP="00414D61">
      <w:pPr>
        <w:pStyle w:val="MAPPA-HeadingPara"/>
        <w:jc w:val="both"/>
        <w:rPr>
          <w:color w:val="000000" w:themeColor="text1"/>
          <w:sz w:val="24"/>
        </w:rPr>
      </w:pPr>
      <w:r>
        <w:rPr>
          <w:color w:val="auto"/>
          <w:sz w:val="24"/>
        </w:rPr>
        <w:t>Fe wnaeth</w:t>
      </w:r>
      <w:r w:rsidR="00C83B64" w:rsidRPr="00D71B1C">
        <w:rPr>
          <w:color w:val="auto"/>
          <w:sz w:val="24"/>
        </w:rPr>
        <w:t xml:space="preserve"> y trosolwg manwl hwn o un achos sicrhau ymchwiliad cryf a arweiniodd at </w:t>
      </w:r>
      <w:r w:rsidR="00C83B64" w:rsidRPr="00D71B1C">
        <w:rPr>
          <w:color w:val="auto"/>
          <w:sz w:val="24"/>
        </w:rPr>
        <w:t xml:space="preserve">euogfarn </w:t>
      </w:r>
      <w:r w:rsidR="00C83B64">
        <w:rPr>
          <w:color w:val="000000" w:themeColor="text1"/>
          <w:sz w:val="24"/>
        </w:rPr>
        <w:t>am stelcio a dedfryd o 43 mis o garchar, ymysg cosbau eraill, gweithredu gorchymyn atal 20 mlynedd, atgyfeirio at wasanaethau cymdeithasol, symud tŷ i'r dioddefwr, cymorth effeithiol i ddioddefwyr, gan gynnwys sgan ar gyfer dyfeisiau olrhain cudd yn ei chartref, ei cherbyd a'i ffôn clyfar, ac mae'r troseddwr bellach yn cael ei reoli ar lefel MAPPA 3 i fynd i'r afael â'r risg barhaus. Mae'r dull rheoli risg integredig hwn wedi hyrwyddo ymataliad yr ymddygiad ac, mewn llawer o achosion, wedi lleihau'n sylweddol y trallod seicolegol a achosir i ddioddefwyr, atal gwaethygu a lleihau amlygrwydd trais.</w:t>
      </w:r>
    </w:p>
    <w:p w14:paraId="060D4D8B" w14:textId="77777777" w:rsidR="00C83B64" w:rsidRPr="00414D61" w:rsidRDefault="00C83B64" w:rsidP="00414D61">
      <w:pPr>
        <w:pStyle w:val="MAPPA-HeadingPara"/>
        <w:jc w:val="both"/>
        <w:rPr>
          <w:color w:val="000000" w:themeColor="text1"/>
          <w:sz w:val="24"/>
          <w:lang w:val="en-GB"/>
        </w:rPr>
      </w:pPr>
    </w:p>
    <w:p w14:paraId="47648FE2" w14:textId="77777777" w:rsidR="00C83B64" w:rsidRPr="00414D61" w:rsidRDefault="00C83B64" w:rsidP="00414D61">
      <w:pPr>
        <w:pStyle w:val="MAPPA-HeadingPara"/>
        <w:jc w:val="both"/>
        <w:rPr>
          <w:color w:val="000000" w:themeColor="text1"/>
          <w:sz w:val="24"/>
        </w:rPr>
      </w:pPr>
      <w:r>
        <w:rPr>
          <w:color w:val="000000" w:themeColor="text1"/>
          <w:sz w:val="24"/>
        </w:rPr>
        <w:t xml:space="preserve">Mae'r panel stelcio yn chwarae rhan hollbwysig yn y gwaith o ddadansoddi ymddygiad stelcio a deall a chategoreiddio troseddwyr yn ôl math. Yn gyffredinol, mae 5 categori gwahanol o stelciwr, pob un â ffactorau risg ychydig yn wahanol, felly os gallwn ddeall pa fath maen nhw'n perthyn iddo, gallwn gynnal asesiad risg llawer mwy cywir. Mae'r panel stelcio yn rhoi cipolwg hanfodol ar ymddygiadau baner goch ac mae aelodau'n darparu gwybodaeth ac arbenigedd manwl i sicrhau bod cynlluniau rheoli risg yn gadarn ac wedi'u teilwra i fod mor effeithiol â phosibl. </w:t>
      </w:r>
    </w:p>
    <w:p w14:paraId="77F0A864" w14:textId="77777777" w:rsidR="00C83B64" w:rsidRPr="00414D61" w:rsidRDefault="00C83B64" w:rsidP="00414D61">
      <w:pPr>
        <w:pStyle w:val="MAPPA-HeadingPara"/>
        <w:jc w:val="both"/>
        <w:rPr>
          <w:color w:val="000000" w:themeColor="text1"/>
          <w:sz w:val="24"/>
          <w:lang w:val="en-GB"/>
        </w:rPr>
      </w:pPr>
    </w:p>
    <w:p w14:paraId="6678F59E" w14:textId="631916BA" w:rsidR="00C83B64" w:rsidRPr="00414D61" w:rsidRDefault="00C83B64" w:rsidP="00414D61">
      <w:pPr>
        <w:pStyle w:val="MAPPA-HeadingPara"/>
        <w:jc w:val="both"/>
        <w:rPr>
          <w:color w:val="000000" w:themeColor="text1"/>
          <w:sz w:val="24"/>
        </w:rPr>
      </w:pPr>
      <w:r>
        <w:rPr>
          <w:color w:val="000000" w:themeColor="text1"/>
          <w:sz w:val="24"/>
        </w:rPr>
        <w:t xml:space="preserve">Mae ein gwaith i fynd i'r afael ag ymddygiad stelcio yng ngogledd Cymru wedi helpu i ganfod patrymau cynnar o ymddygiad sy'n peri pryder a gwella'r ymateb i stelcio fel math o drosedd. Rydym wedi gweld rheolaeth well a mwy effeithlon ar droseddwyr stelcio, ymchwiliadau o ansawdd uwch a chymorth wedi'i dargedu sy'n mynd i'r afael â'r cymhelliant sylfaenol i stelcio. Y gobaith yw y bydd cymorth pwrpasol amlochrog yn atal digwyddiadau rhag digwydd eto ac yn lleihau difrifoldeb digwyddiadau. </w:t>
      </w:r>
    </w:p>
    <w:p w14:paraId="4973A0D0" w14:textId="77777777" w:rsidR="00C83B64" w:rsidRPr="00414D61" w:rsidRDefault="00C83B64" w:rsidP="00414D61">
      <w:pPr>
        <w:pStyle w:val="MAPPA-HeadingPara"/>
        <w:jc w:val="both"/>
        <w:rPr>
          <w:color w:val="000000" w:themeColor="text1"/>
          <w:sz w:val="24"/>
          <w:lang w:val="en-GB"/>
        </w:rPr>
      </w:pPr>
    </w:p>
    <w:p w14:paraId="73ED3369" w14:textId="77777777" w:rsidR="00C83B64" w:rsidRPr="0047530A" w:rsidRDefault="00C83B64" w:rsidP="00414D61">
      <w:pPr>
        <w:pStyle w:val="MAPPA-HeadingPara"/>
        <w:jc w:val="both"/>
        <w:rPr>
          <w:color w:val="auto"/>
          <w:sz w:val="24"/>
        </w:rPr>
      </w:pPr>
      <w:r>
        <w:rPr>
          <w:color w:val="000000" w:themeColor="text1"/>
          <w:sz w:val="24"/>
        </w:rPr>
        <w:lastRenderedPageBreak/>
        <w:t xml:space="preserve">Mae rhannu gwybodaeth yn gyflym, a gwybodaeth arbenigol am ymddygiad risg troseddwyr, wedi bod </w:t>
      </w:r>
      <w:r w:rsidRPr="0047530A">
        <w:rPr>
          <w:color w:val="auto"/>
          <w:sz w:val="24"/>
        </w:rPr>
        <w:t>yn amhrisiadwy o ran deall a rheoli troseddwyr stelcio a datblygu cynlluniau argyfwng cadarn sy'n addas i fynd i'r afael â'u hamgylchiadau a'u hanghenion.</w:t>
      </w:r>
    </w:p>
    <w:p w14:paraId="6DDA39E7" w14:textId="22286AB0" w:rsidR="00C83B64" w:rsidRPr="0047530A" w:rsidRDefault="00851F57" w:rsidP="00414D61">
      <w:pPr>
        <w:pStyle w:val="MAPPA-HeadingPara"/>
        <w:jc w:val="both"/>
        <w:rPr>
          <w:color w:val="auto"/>
          <w:sz w:val="24"/>
        </w:rPr>
      </w:pPr>
      <w:r w:rsidRPr="0047530A">
        <w:rPr>
          <w:rFonts w:cs="Arial"/>
          <w:color w:val="auto"/>
          <w:sz w:val="24"/>
        </w:rPr>
        <w:t>Drwy ddefnyddio dull amlasiantaeth i fynd i'r afael ag achosion sylfaenol stelcio, gallwn sicrhau cefnogaeth gydlynol a chryfhau ein hymrwymiad i ddiogelu cymunedau ac atal niwed.</w:t>
      </w:r>
    </w:p>
    <w:p w14:paraId="3B171DC1" w14:textId="6E60A656" w:rsidR="00C83B64" w:rsidRPr="0047530A" w:rsidRDefault="00C83B64" w:rsidP="00414D61">
      <w:pPr>
        <w:pStyle w:val="MAPPA-HeadingPara"/>
        <w:spacing w:after="0"/>
        <w:jc w:val="both"/>
        <w:rPr>
          <w:b/>
          <w:bCs/>
          <w:color w:val="auto"/>
          <w:sz w:val="24"/>
        </w:rPr>
      </w:pPr>
      <w:r w:rsidRPr="0047530A">
        <w:rPr>
          <w:b/>
          <w:color w:val="auto"/>
          <w:sz w:val="24"/>
        </w:rPr>
        <w:t>DS Sally White</w:t>
      </w:r>
    </w:p>
    <w:p w14:paraId="25C800DB" w14:textId="40671A19" w:rsidR="00C83B64" w:rsidRPr="0047530A" w:rsidRDefault="00C83B64" w:rsidP="00414D61">
      <w:pPr>
        <w:pStyle w:val="MAPPA-HeadingPara"/>
        <w:spacing w:after="0"/>
        <w:jc w:val="both"/>
        <w:rPr>
          <w:b/>
          <w:bCs/>
          <w:color w:val="auto"/>
          <w:sz w:val="24"/>
        </w:rPr>
      </w:pPr>
      <w:r w:rsidRPr="0047530A">
        <w:rPr>
          <w:b/>
          <w:color w:val="auto"/>
          <w:sz w:val="24"/>
        </w:rPr>
        <w:t>Heddlu Gogledd Cymru</w:t>
      </w:r>
    </w:p>
    <w:p w14:paraId="78DC2BB6" w14:textId="77777777" w:rsidR="00C83B64" w:rsidRPr="0047530A" w:rsidRDefault="00C83B64" w:rsidP="00414D61">
      <w:pPr>
        <w:pStyle w:val="MAPPA-HeadingPara"/>
        <w:jc w:val="both"/>
        <w:rPr>
          <w:color w:val="auto"/>
          <w:sz w:val="24"/>
          <w:lang w:val="en-GB"/>
        </w:rPr>
      </w:pPr>
    </w:p>
    <w:p w14:paraId="7CE34CF3" w14:textId="77777777" w:rsidR="00414D61" w:rsidRPr="0047530A" w:rsidRDefault="00414D61" w:rsidP="00414D61">
      <w:pPr>
        <w:pStyle w:val="MAPPA-HeadingPara"/>
        <w:jc w:val="both"/>
        <w:rPr>
          <w:b/>
          <w:bCs/>
          <w:color w:val="auto"/>
          <w:sz w:val="24"/>
          <w:u w:val="single"/>
          <w:lang w:val="en-GB"/>
        </w:rPr>
      </w:pPr>
    </w:p>
    <w:p w14:paraId="62C6356A" w14:textId="77777777" w:rsidR="00414D61" w:rsidRPr="0047530A" w:rsidRDefault="00414D61" w:rsidP="00414D61">
      <w:pPr>
        <w:pStyle w:val="MAPPA-HeadingPara"/>
        <w:jc w:val="both"/>
        <w:rPr>
          <w:b/>
          <w:bCs/>
          <w:color w:val="auto"/>
          <w:sz w:val="24"/>
          <w:u w:val="single"/>
          <w:lang w:val="en-GB"/>
        </w:rPr>
      </w:pPr>
    </w:p>
    <w:p w14:paraId="06F45E8B" w14:textId="76A546E3" w:rsidR="00C83B64" w:rsidRPr="00E8687C" w:rsidRDefault="00C83B64" w:rsidP="00414D61">
      <w:pPr>
        <w:pStyle w:val="MAPPA-HeadingPara"/>
        <w:jc w:val="both"/>
        <w:rPr>
          <w:b/>
          <w:bCs/>
          <w:color w:val="auto"/>
          <w:sz w:val="28"/>
          <w:szCs w:val="26"/>
          <w:u w:val="single"/>
        </w:rPr>
      </w:pPr>
      <w:r w:rsidRPr="00E8687C">
        <w:rPr>
          <w:b/>
          <w:color w:val="auto"/>
          <w:sz w:val="28"/>
          <w:szCs w:val="26"/>
          <w:u w:val="single"/>
        </w:rPr>
        <w:t>Awdurdod Lleol Wrecsam - Tîm Asesu a Chyswllt Troseddwyr</w:t>
      </w:r>
    </w:p>
    <w:p w14:paraId="67DBBA2F" w14:textId="77777777" w:rsidR="00C83B64" w:rsidRPr="0047530A" w:rsidRDefault="00C83B64" w:rsidP="00414D61">
      <w:pPr>
        <w:pStyle w:val="MAPPA-HeadingPara"/>
        <w:jc w:val="both"/>
        <w:rPr>
          <w:color w:val="auto"/>
          <w:sz w:val="24"/>
        </w:rPr>
      </w:pPr>
      <w:r w:rsidRPr="0047530A">
        <w:rPr>
          <w:color w:val="auto"/>
          <w:sz w:val="24"/>
        </w:rPr>
        <w:t xml:space="preserve">Mae gan y Gwasanaethau Cymdeithasol, ochr yn ochr ag asiantaethau allweddol eraill, Ddyletswydd i Gydweithredu (DTC) â'r Awdurdodau Cyfrifol. </w:t>
      </w:r>
    </w:p>
    <w:p w14:paraId="7382860C" w14:textId="1CE216E5" w:rsidR="00C83B64" w:rsidRPr="0047530A" w:rsidRDefault="00C83B64" w:rsidP="00414D61">
      <w:pPr>
        <w:pStyle w:val="MAPPA-HeadingPara"/>
        <w:jc w:val="both"/>
        <w:rPr>
          <w:color w:val="auto"/>
          <w:sz w:val="24"/>
        </w:rPr>
      </w:pPr>
      <w:r w:rsidRPr="0047530A">
        <w:rPr>
          <w:color w:val="auto"/>
          <w:sz w:val="24"/>
        </w:rPr>
        <w:t>Mae Tîm Asesu a Chyswllt Troseddwyr</w:t>
      </w:r>
      <w:r w:rsidR="00CC3D36">
        <w:rPr>
          <w:color w:val="auto"/>
          <w:sz w:val="24"/>
        </w:rPr>
        <w:t xml:space="preserve"> </w:t>
      </w:r>
      <w:r w:rsidR="00CC3D36" w:rsidRPr="0047530A">
        <w:rPr>
          <w:color w:val="auto"/>
          <w:sz w:val="24"/>
        </w:rPr>
        <w:t xml:space="preserve">(OALT) </w:t>
      </w:r>
      <w:r w:rsidRPr="0047530A">
        <w:rPr>
          <w:color w:val="auto"/>
          <w:sz w:val="24"/>
        </w:rPr>
        <w:t xml:space="preserve">Gwasanaethau Oedolion Wrecsam yn cymryd rhan fel aelodau craidd o banel amlddisgyblaethol MAPPA i lunio llwybrau ar gyfer unigolion sy'n destun rheolaeth </w:t>
      </w:r>
      <w:r w:rsidR="007776E6" w:rsidRPr="0047530A">
        <w:rPr>
          <w:color w:val="auto"/>
          <w:sz w:val="24"/>
        </w:rPr>
        <w:t xml:space="preserve">MAPPA </w:t>
      </w:r>
      <w:r w:rsidRPr="0047530A">
        <w:rPr>
          <w:color w:val="auto"/>
          <w:sz w:val="24"/>
        </w:rPr>
        <w:t>Lefel 2.</w:t>
      </w:r>
      <w:r w:rsidR="007776E6">
        <w:rPr>
          <w:color w:val="auto"/>
          <w:sz w:val="24"/>
        </w:rPr>
        <w:t xml:space="preserve"> </w:t>
      </w:r>
    </w:p>
    <w:p w14:paraId="715D668E" w14:textId="2C6F2FB3" w:rsidR="00C83B64" w:rsidRPr="0047530A" w:rsidRDefault="00C83B64" w:rsidP="00414D61">
      <w:pPr>
        <w:pStyle w:val="MAPPA-HeadingPara"/>
        <w:jc w:val="both"/>
        <w:rPr>
          <w:color w:val="auto"/>
          <w:sz w:val="24"/>
        </w:rPr>
      </w:pPr>
      <w:r w:rsidRPr="0047530A">
        <w:rPr>
          <w:color w:val="auto"/>
          <w:sz w:val="24"/>
        </w:rPr>
        <w:t>Mae'r OAL</w:t>
      </w:r>
      <w:r w:rsidR="004471F8">
        <w:rPr>
          <w:color w:val="auto"/>
          <w:sz w:val="24"/>
        </w:rPr>
        <w:t>T</w:t>
      </w:r>
      <w:r w:rsidRPr="0047530A">
        <w:rPr>
          <w:color w:val="auto"/>
          <w:sz w:val="24"/>
        </w:rPr>
        <w:t xml:space="preserve"> yn mynychu cyfarfodydd MAPPA yn fisol</w:t>
      </w:r>
      <w:r w:rsidR="004471F8">
        <w:rPr>
          <w:color w:val="auto"/>
          <w:sz w:val="24"/>
        </w:rPr>
        <w:t xml:space="preserve"> ac r</w:t>
      </w:r>
      <w:r w:rsidRPr="0047530A">
        <w:rPr>
          <w:color w:val="auto"/>
          <w:sz w:val="24"/>
        </w:rPr>
        <w:t>ydym ni'n cynnig cyfle i weithwyr proffesiynol atgyfeirio unigolion maen nhw'n gweithio gyda nhw yn ardal Wrecsam. Os bydd atgyfeiriad yn cael ei wneud, bydd aelod o'n tîm yn cael ei neilltuo i sgrinio a chysylltu â'r unigolyn i asesu ei anghenion</w:t>
      </w:r>
      <w:r w:rsidR="00C9548A">
        <w:rPr>
          <w:color w:val="auto"/>
          <w:sz w:val="24"/>
        </w:rPr>
        <w:t>,</w:t>
      </w:r>
      <w:r w:rsidRPr="0047530A">
        <w:rPr>
          <w:color w:val="auto"/>
          <w:sz w:val="24"/>
        </w:rPr>
        <w:t xml:space="preserve"> gan ddefnyddio dogfen '</w:t>
      </w:r>
      <w:r w:rsidR="0097503F">
        <w:rPr>
          <w:color w:val="auto"/>
          <w:sz w:val="24"/>
        </w:rPr>
        <w:t>Yr Hyn</w:t>
      </w:r>
      <w:r w:rsidRPr="0047530A">
        <w:rPr>
          <w:color w:val="auto"/>
          <w:sz w:val="24"/>
        </w:rPr>
        <w:t xml:space="preserve"> sy'n Bwysig'. Gall yr asesiad ddigwydd yn y ddalfa, </w:t>
      </w:r>
      <w:r w:rsidR="009E3545">
        <w:rPr>
          <w:color w:val="auto"/>
          <w:sz w:val="24"/>
        </w:rPr>
        <w:t>mewn</w:t>
      </w:r>
      <w:r w:rsidRPr="0047530A">
        <w:rPr>
          <w:color w:val="auto"/>
          <w:sz w:val="24"/>
        </w:rPr>
        <w:t xml:space="preserve"> Adeilad Cymeradwy neu yn y gymuned, naill ai yn</w:t>
      </w:r>
      <w:r w:rsidR="009E3545">
        <w:rPr>
          <w:color w:val="auto"/>
          <w:sz w:val="24"/>
        </w:rPr>
        <w:t>g ngh</w:t>
      </w:r>
      <w:r w:rsidRPr="0047530A">
        <w:rPr>
          <w:color w:val="auto"/>
          <w:sz w:val="24"/>
        </w:rPr>
        <w:t xml:space="preserve">artref </w:t>
      </w:r>
      <w:r w:rsidR="009E3545">
        <w:rPr>
          <w:color w:val="auto"/>
          <w:sz w:val="24"/>
        </w:rPr>
        <w:t>yr unigolyn</w:t>
      </w:r>
      <w:r w:rsidRPr="0047530A">
        <w:rPr>
          <w:color w:val="auto"/>
          <w:sz w:val="24"/>
        </w:rPr>
        <w:t xml:space="preserve"> neu yn y swyddfa brawf. Yn dilyn yr asesiad, rydym ni'n trafod cymorth posibl, am chwe wythnos i ddechrau. </w:t>
      </w:r>
    </w:p>
    <w:p w14:paraId="27343A84" w14:textId="57D3D72D" w:rsidR="00C83B64" w:rsidRPr="00414D61" w:rsidRDefault="00C83B64" w:rsidP="00414D61">
      <w:pPr>
        <w:pStyle w:val="MAPPA-HeadingPara"/>
        <w:jc w:val="both"/>
        <w:rPr>
          <w:color w:val="000000" w:themeColor="text1"/>
          <w:sz w:val="24"/>
        </w:rPr>
      </w:pPr>
      <w:r w:rsidRPr="0047530A">
        <w:rPr>
          <w:color w:val="auto"/>
          <w:sz w:val="24"/>
        </w:rPr>
        <w:t xml:space="preserve">Mae'r cymorth wedi'i deilwra i anghenion yr unigolyn. Efallai y bydd angen </w:t>
      </w:r>
      <w:r>
        <w:rPr>
          <w:color w:val="000000" w:themeColor="text1"/>
          <w:sz w:val="24"/>
        </w:rPr>
        <w:t>cymorth ar</w:t>
      </w:r>
      <w:r w:rsidR="00F968F7">
        <w:rPr>
          <w:color w:val="000000" w:themeColor="text1"/>
          <w:sz w:val="24"/>
        </w:rPr>
        <w:t xml:space="preserve"> </w:t>
      </w:r>
      <w:r>
        <w:rPr>
          <w:color w:val="000000" w:themeColor="text1"/>
          <w:sz w:val="24"/>
        </w:rPr>
        <w:t>y</w:t>
      </w:r>
      <w:r w:rsidR="00F968F7">
        <w:rPr>
          <w:color w:val="000000" w:themeColor="text1"/>
          <w:sz w:val="24"/>
        </w:rPr>
        <w:t xml:space="preserve">r </w:t>
      </w:r>
      <w:r w:rsidR="00F968F7" w:rsidRPr="0047530A">
        <w:rPr>
          <w:color w:val="auto"/>
          <w:sz w:val="24"/>
        </w:rPr>
        <w:t>unigolyn</w:t>
      </w:r>
      <w:r>
        <w:rPr>
          <w:color w:val="000000" w:themeColor="text1"/>
          <w:sz w:val="24"/>
        </w:rPr>
        <w:t xml:space="preserve"> gyda'</w:t>
      </w:r>
      <w:r w:rsidR="00F968F7">
        <w:rPr>
          <w:color w:val="000000" w:themeColor="text1"/>
          <w:sz w:val="24"/>
        </w:rPr>
        <w:t xml:space="preserve">i </w:t>
      </w:r>
      <w:r>
        <w:rPr>
          <w:color w:val="000000" w:themeColor="text1"/>
          <w:sz w:val="24"/>
        </w:rPr>
        <w:t>weithgareddau bywyd bob dydd sy'n gofyn am becyn gofal. Gallai hyn fod yn ofalwr sy'n dod i'r cartref i</w:t>
      </w:r>
      <w:r w:rsidR="00F968F7">
        <w:rPr>
          <w:color w:val="000000" w:themeColor="text1"/>
          <w:sz w:val="24"/>
        </w:rPr>
        <w:t xml:space="preserve"> g</w:t>
      </w:r>
      <w:r>
        <w:rPr>
          <w:color w:val="000000" w:themeColor="text1"/>
          <w:sz w:val="24"/>
        </w:rPr>
        <w:t>efnogi</w:t>
      </w:r>
      <w:r w:rsidR="00F968F7">
        <w:rPr>
          <w:color w:val="000000" w:themeColor="text1"/>
          <w:sz w:val="24"/>
        </w:rPr>
        <w:t xml:space="preserve">’r </w:t>
      </w:r>
      <w:r w:rsidR="00F968F7" w:rsidRPr="0047530A">
        <w:rPr>
          <w:color w:val="auto"/>
          <w:sz w:val="24"/>
        </w:rPr>
        <w:t>unigolyn</w:t>
      </w:r>
      <w:r>
        <w:rPr>
          <w:color w:val="000000" w:themeColor="text1"/>
          <w:sz w:val="24"/>
        </w:rPr>
        <w:t xml:space="preserve"> </w:t>
      </w:r>
      <w:r>
        <w:rPr>
          <w:color w:val="000000" w:themeColor="text1"/>
          <w:sz w:val="24"/>
        </w:rPr>
        <w:t>gyda gofal personol, gwisgo a gwneud prydau bwyd. Mae eraill wedi elwa o gymorth i gael mynediad at y gymuned. Gallai cymorth yn y gymuned olygu ymuno â'r gweithlu neu addysg drwy gefnogi'r unigolyn i gysylltu â sefydliadau fel Gyrfa Cymru, colegau lleol neu'r Brifysgol Agored. I ddechrau, efallai y byddwn yn helpu i gasglu gwybodaeth cyn bwrw ymlaen i helpu gyda cheisiadau. Mae rhai unigolion yn teimlo bod angen cymorth arnynt i fagu hyder wrth ddefnyddio trafnidiaeth gyhoeddus neu i lywio drwy ganol y dref a dod o hyd i wasanaethau.</w:t>
      </w:r>
    </w:p>
    <w:p w14:paraId="19B5A735" w14:textId="4E870C0D" w:rsidR="00C83B64" w:rsidRPr="00414D61" w:rsidRDefault="00C83B64" w:rsidP="00414D61">
      <w:pPr>
        <w:pStyle w:val="MAPPA-HeadingPara"/>
        <w:jc w:val="both"/>
        <w:rPr>
          <w:color w:val="000000" w:themeColor="text1"/>
          <w:sz w:val="24"/>
        </w:rPr>
      </w:pPr>
      <w:r>
        <w:rPr>
          <w:color w:val="000000" w:themeColor="text1"/>
          <w:sz w:val="24"/>
        </w:rPr>
        <w:t xml:space="preserve">Gallwn gysylltu â'r Gwasanaeth Prawf, yr Heddlu a </w:t>
      </w:r>
      <w:r w:rsidR="001F2A85">
        <w:rPr>
          <w:color w:val="000000" w:themeColor="text1"/>
          <w:sz w:val="24"/>
        </w:rPr>
        <w:t xml:space="preserve">sefydliadau sy’n darparu </w:t>
      </w:r>
      <w:r>
        <w:rPr>
          <w:color w:val="000000" w:themeColor="text1"/>
          <w:sz w:val="24"/>
        </w:rPr>
        <w:t>cymorth tenantiaeth. Gallai hyn gynnwys gofyn am fynediad at barseli bwyd, grantiau'r Gronfa Cymorth Dewisol, gwarantau teithio neu gymorth ariannol arall. Gall ein tîm hefyd helpu pobl i fynychu apwyntiadau gyda gweithwyr meddygol proffesiynol neu gyda'r Adran Gwaith a Phensiynau.</w:t>
      </w:r>
    </w:p>
    <w:p w14:paraId="68DC5A24" w14:textId="34A53CB0" w:rsidR="00C83B64" w:rsidRPr="00414D61" w:rsidRDefault="00C83B64" w:rsidP="00414D61">
      <w:pPr>
        <w:pStyle w:val="MAPPA-HeadingPara"/>
        <w:jc w:val="both"/>
        <w:rPr>
          <w:color w:val="000000" w:themeColor="text1"/>
          <w:sz w:val="24"/>
        </w:rPr>
      </w:pPr>
      <w:r>
        <w:rPr>
          <w:color w:val="000000" w:themeColor="text1"/>
          <w:sz w:val="24"/>
        </w:rPr>
        <w:t xml:space="preserve">Gall OALT gefnogi'r rheini sy'n gadael y ddalfa drwy sicrhau bod ganddynt gludiant digonol os nad ydynt yn gallu symud rhyw lawer. Gallwn hefyd gysylltu â'r adran dai i sicrhau bod yr unigolyn yn gwybod beth i'w wneud ar y diwrnod </w:t>
      </w:r>
      <w:r w:rsidR="00CF7EB5">
        <w:rPr>
          <w:color w:val="000000" w:themeColor="text1"/>
          <w:sz w:val="24"/>
        </w:rPr>
        <w:t xml:space="preserve">y caiff ei </w:t>
      </w:r>
      <w:r>
        <w:rPr>
          <w:color w:val="000000" w:themeColor="text1"/>
          <w:sz w:val="24"/>
        </w:rPr>
        <w:t xml:space="preserve">ryddhau o'r </w:t>
      </w:r>
      <w:r w:rsidR="00487230">
        <w:rPr>
          <w:color w:val="000000" w:themeColor="text1"/>
          <w:sz w:val="24"/>
        </w:rPr>
        <w:t>ystâd</w:t>
      </w:r>
      <w:r>
        <w:rPr>
          <w:color w:val="000000" w:themeColor="text1"/>
          <w:sz w:val="24"/>
        </w:rPr>
        <w:t xml:space="preserve"> </w:t>
      </w:r>
      <w:r w:rsidR="00D93851">
        <w:rPr>
          <w:color w:val="000000" w:themeColor="text1"/>
          <w:sz w:val="24"/>
        </w:rPr>
        <w:t>d</w:t>
      </w:r>
      <w:r>
        <w:rPr>
          <w:color w:val="000000" w:themeColor="text1"/>
          <w:sz w:val="24"/>
        </w:rPr>
        <w:t>diogel.</w:t>
      </w:r>
    </w:p>
    <w:p w14:paraId="687B18A1" w14:textId="77777777" w:rsidR="00C83B64" w:rsidRPr="00414D61" w:rsidRDefault="00C83B64" w:rsidP="00414D61">
      <w:pPr>
        <w:pStyle w:val="MAPPA-HeadingPara"/>
        <w:jc w:val="both"/>
        <w:rPr>
          <w:color w:val="000000" w:themeColor="text1"/>
          <w:sz w:val="24"/>
        </w:rPr>
      </w:pPr>
      <w:r>
        <w:rPr>
          <w:color w:val="000000" w:themeColor="text1"/>
          <w:sz w:val="24"/>
        </w:rPr>
        <w:t xml:space="preserve">Mae’r OALT yn chwarae rhan hanfodol yn y gwaith o reoli achosion MAPPA Lefel 2 cymwys. Mae cydweithio rhwng OALT a MAPPA yn gwella diogelwch y cyhoedd ac yn lleihau’r risg o erledigaeth a niwed difrifol. </w:t>
      </w:r>
    </w:p>
    <w:p w14:paraId="7009DFE1" w14:textId="1D579FBD" w:rsidR="00AC73CC" w:rsidRPr="00414D61" w:rsidRDefault="00AC73CC" w:rsidP="00414D61">
      <w:pPr>
        <w:pStyle w:val="MAPPA-HeadingPara"/>
        <w:spacing w:after="0"/>
        <w:jc w:val="both"/>
        <w:rPr>
          <w:b/>
          <w:bCs/>
          <w:color w:val="auto"/>
          <w:sz w:val="24"/>
        </w:rPr>
      </w:pPr>
      <w:r>
        <w:rPr>
          <w:b/>
          <w:color w:val="auto"/>
          <w:sz w:val="24"/>
        </w:rPr>
        <w:t>Lauren Hallett</w:t>
      </w:r>
    </w:p>
    <w:p w14:paraId="6620B6A1" w14:textId="3AC64505" w:rsidR="00AC73CC" w:rsidRPr="00414D61" w:rsidRDefault="00AC73CC" w:rsidP="00414D61">
      <w:pPr>
        <w:pStyle w:val="MAPPA-HeadingPara"/>
        <w:spacing w:after="0"/>
        <w:jc w:val="both"/>
        <w:rPr>
          <w:b/>
          <w:bCs/>
          <w:color w:val="auto"/>
          <w:sz w:val="24"/>
        </w:rPr>
        <w:sectPr w:rsidR="00AC73CC" w:rsidRPr="00414D61" w:rsidSect="00867C9E">
          <w:type w:val="continuous"/>
          <w:pgSz w:w="11905" w:h="16837" w:code="9"/>
          <w:pgMar w:top="720" w:right="720" w:bottom="720" w:left="720" w:header="720" w:footer="567" w:gutter="0"/>
          <w:cols w:num="2" w:space="720"/>
          <w:noEndnote/>
        </w:sectPr>
      </w:pPr>
      <w:r>
        <w:rPr>
          <w:b/>
          <w:color w:val="auto"/>
          <w:sz w:val="24"/>
        </w:rPr>
        <w:t xml:space="preserve">Tîm Cyswllt Asesu Troseddwyr </w:t>
      </w:r>
    </w:p>
    <w:p w14:paraId="100B19D4" w14:textId="77777777" w:rsidR="00332EE6" w:rsidRPr="00414D61" w:rsidRDefault="00332EE6" w:rsidP="00414D61">
      <w:pPr>
        <w:pStyle w:val="MAPPA-Bodytext"/>
        <w:spacing w:before="4800"/>
        <w:jc w:val="center"/>
        <w:rPr>
          <w:b/>
          <w:color w:val="7030A0"/>
          <w:sz w:val="26"/>
          <w:szCs w:val="26"/>
        </w:rPr>
      </w:pPr>
      <w:r>
        <w:rPr>
          <w:b/>
          <w:color w:val="7030A0"/>
          <w:sz w:val="26"/>
        </w:rPr>
        <w:lastRenderedPageBreak/>
        <w:t>Mae holl adroddiadau MAPPA o Gymru a Lloegr yn cael eu cyhoeddi ar-lein yn:</w:t>
      </w:r>
    </w:p>
    <w:p w14:paraId="14EA9D9B" w14:textId="1F258BEA" w:rsidR="00332EE6" w:rsidRPr="00414D61" w:rsidRDefault="00332EE6" w:rsidP="00332EE6">
      <w:pPr>
        <w:pStyle w:val="MAPPA-Bodytext"/>
        <w:jc w:val="center"/>
        <w:rPr>
          <w:b/>
          <w:color w:val="007DC3"/>
          <w:sz w:val="26"/>
          <w:szCs w:val="26"/>
        </w:rPr>
      </w:pPr>
      <w:hyperlink r:id="rId23" w:history="1">
        <w:r>
          <w:rPr>
            <w:rStyle w:val="Hyperlink"/>
            <w:b/>
            <w:sz w:val="26"/>
          </w:rPr>
          <w:t>www.gov.uk</w:t>
        </w:r>
      </w:hyperlink>
    </w:p>
    <w:p w14:paraId="07ACF0A5" w14:textId="77777777" w:rsidR="00332EE6" w:rsidRPr="00414D61" w:rsidRDefault="00332EE6" w:rsidP="00332EE6">
      <w:pPr>
        <w:pStyle w:val="MAPPA-Bodytext"/>
        <w:jc w:val="center"/>
        <w:rPr>
          <w:b/>
          <w:color w:val="7030A0"/>
          <w:sz w:val="26"/>
          <w:szCs w:val="26"/>
          <w:lang w:val="en-GB"/>
        </w:rPr>
      </w:pPr>
    </w:p>
    <w:p w14:paraId="1098994D" w14:textId="5227693D" w:rsidR="00332EE6" w:rsidRPr="00414D61" w:rsidRDefault="00332EE6" w:rsidP="00332EE6">
      <w:pPr>
        <w:pStyle w:val="MAPPA-Bodytext"/>
        <w:jc w:val="center"/>
        <w:rPr>
          <w:b/>
          <w:color w:val="7030A0"/>
          <w:sz w:val="26"/>
          <w:szCs w:val="26"/>
          <w:lang w:val="en-GB"/>
        </w:rPr>
      </w:pPr>
    </w:p>
    <w:p w14:paraId="493DCAA8" w14:textId="4E049976" w:rsidR="00332EE6" w:rsidRPr="00414D61" w:rsidRDefault="00332EE6" w:rsidP="00332EE6">
      <w:pPr>
        <w:pStyle w:val="MAPPA-Bodytext"/>
        <w:jc w:val="center"/>
        <w:rPr>
          <w:b/>
          <w:color w:val="7030A0"/>
          <w:sz w:val="26"/>
          <w:szCs w:val="26"/>
          <w:lang w:val="en-GB"/>
        </w:rPr>
      </w:pPr>
    </w:p>
    <w:p w14:paraId="629464E6" w14:textId="735A132B" w:rsidR="00332EE6" w:rsidRPr="00414D61" w:rsidRDefault="00332EE6" w:rsidP="00332EE6">
      <w:pPr>
        <w:pStyle w:val="MAPPA-Bodytext"/>
        <w:jc w:val="center"/>
        <w:rPr>
          <w:b/>
          <w:color w:val="7030A0"/>
          <w:sz w:val="26"/>
          <w:szCs w:val="26"/>
          <w:lang w:val="en-GB"/>
        </w:rPr>
      </w:pPr>
    </w:p>
    <w:p w14:paraId="71EFAB89" w14:textId="096569C8" w:rsidR="00332EE6" w:rsidRPr="00414D61" w:rsidRDefault="00332EE6" w:rsidP="00414D61">
      <w:pPr>
        <w:pStyle w:val="MAPPA-Bodytext"/>
        <w:spacing w:after="0"/>
        <w:jc w:val="center"/>
        <w:rPr>
          <w:b/>
          <w:color w:val="7030A0"/>
          <w:sz w:val="26"/>
          <w:szCs w:val="26"/>
          <w:lang w:val="en-GB"/>
        </w:rPr>
      </w:pPr>
    </w:p>
    <w:tbl>
      <w:tblPr>
        <w:tblpPr w:leftFromText="180" w:rightFromText="180" w:vertAnchor="text" w:horzAnchor="margin" w:tblpY="197"/>
        <w:tblW w:w="0" w:type="auto"/>
        <w:tblCellMar>
          <w:left w:w="0" w:type="dxa"/>
          <w:right w:w="0" w:type="dxa"/>
        </w:tblCellMar>
        <w:tblLook w:val="04A0" w:firstRow="1" w:lastRow="0" w:firstColumn="1" w:lastColumn="0" w:noHBand="0" w:noVBand="1"/>
      </w:tblPr>
      <w:tblGrid>
        <w:gridCol w:w="3487"/>
        <w:gridCol w:w="3479"/>
        <w:gridCol w:w="3479"/>
      </w:tblGrid>
      <w:tr w:rsidR="00C83B64" w:rsidRPr="00414D61" w14:paraId="3910F333" w14:textId="77777777" w:rsidTr="00D67582">
        <w:tc>
          <w:tcPr>
            <w:tcW w:w="3487" w:type="dxa"/>
            <w:tcMar>
              <w:top w:w="0" w:type="dxa"/>
              <w:left w:w="108" w:type="dxa"/>
              <w:bottom w:w="0" w:type="dxa"/>
              <w:right w:w="108" w:type="dxa"/>
            </w:tcMar>
          </w:tcPr>
          <w:p w14:paraId="767CE9FC" w14:textId="77777777" w:rsidR="00C83B64" w:rsidRPr="00414D61" w:rsidRDefault="00C83B64" w:rsidP="00414D61">
            <w:pPr>
              <w:spacing w:after="0"/>
              <w:rPr>
                <w:rFonts w:cs="Arial"/>
                <w:sz w:val="20"/>
                <w:szCs w:val="20"/>
              </w:rPr>
            </w:pPr>
            <w:r>
              <w:rPr>
                <w:sz w:val="20"/>
              </w:rPr>
              <w:t>T / ACC Gareth Evans</w:t>
            </w:r>
          </w:p>
          <w:p w14:paraId="312954D2" w14:textId="77777777" w:rsidR="00C83B64" w:rsidRPr="00414D61" w:rsidRDefault="00C83B64" w:rsidP="00414D61">
            <w:pPr>
              <w:spacing w:after="0"/>
              <w:rPr>
                <w:rFonts w:cs="Arial"/>
                <w:sz w:val="20"/>
                <w:szCs w:val="20"/>
              </w:rPr>
            </w:pPr>
            <w:r>
              <w:rPr>
                <w:sz w:val="20"/>
              </w:rPr>
              <w:t xml:space="preserve">Prif Gwnstabl Cynorthwyol </w:t>
            </w:r>
          </w:p>
          <w:p w14:paraId="19A7C1E6" w14:textId="77777777" w:rsidR="00C83B64" w:rsidRPr="00414D61" w:rsidRDefault="00C83B64" w:rsidP="00414D61">
            <w:pPr>
              <w:spacing w:after="0"/>
              <w:rPr>
                <w:rFonts w:cs="Arial"/>
                <w:sz w:val="20"/>
                <w:szCs w:val="20"/>
              </w:rPr>
            </w:pPr>
            <w:r>
              <w:rPr>
                <w:sz w:val="20"/>
              </w:rPr>
              <w:t xml:space="preserve">Heddlu Gogledd Cymru </w:t>
            </w:r>
          </w:p>
          <w:p w14:paraId="53C66494" w14:textId="79F2992C" w:rsidR="00C83B64" w:rsidRPr="00414D61" w:rsidRDefault="00C83B64" w:rsidP="00414D61">
            <w:pPr>
              <w:spacing w:after="0"/>
              <w:rPr>
                <w:rFonts w:cs="Arial"/>
                <w:sz w:val="20"/>
                <w:szCs w:val="20"/>
              </w:rPr>
            </w:pPr>
            <w:r>
              <w:rPr>
                <w:sz w:val="20"/>
              </w:rPr>
              <w:t xml:space="preserve">Pencadlys yr Heddlu </w:t>
            </w:r>
          </w:p>
          <w:p w14:paraId="7D0D5B4D" w14:textId="7BC06330" w:rsidR="00C83B64" w:rsidRPr="00414D61" w:rsidRDefault="00C83B64" w:rsidP="00414D61">
            <w:pPr>
              <w:spacing w:after="0"/>
              <w:rPr>
                <w:rFonts w:cs="Arial"/>
                <w:sz w:val="20"/>
                <w:szCs w:val="20"/>
              </w:rPr>
            </w:pPr>
            <w:r>
              <w:rPr>
                <w:sz w:val="20"/>
              </w:rPr>
              <w:t xml:space="preserve">Glan y Don </w:t>
            </w:r>
          </w:p>
          <w:p w14:paraId="04749B80" w14:textId="4F218DF4" w:rsidR="00C83B64" w:rsidRPr="00414D61" w:rsidRDefault="00C83B64" w:rsidP="00414D61">
            <w:pPr>
              <w:spacing w:after="0"/>
              <w:rPr>
                <w:rFonts w:cs="Arial"/>
                <w:sz w:val="20"/>
                <w:szCs w:val="20"/>
              </w:rPr>
            </w:pPr>
            <w:r>
              <w:rPr>
                <w:sz w:val="20"/>
              </w:rPr>
              <w:t xml:space="preserve">Bae Colwyn </w:t>
            </w:r>
          </w:p>
          <w:p w14:paraId="087E412A" w14:textId="35CA9866" w:rsidR="00C83B64" w:rsidRPr="00414D61" w:rsidRDefault="00C83B64" w:rsidP="00414D61">
            <w:pPr>
              <w:spacing w:after="0"/>
              <w:rPr>
                <w:rFonts w:cs="Arial"/>
                <w:sz w:val="20"/>
                <w:szCs w:val="20"/>
              </w:rPr>
            </w:pPr>
            <w:r>
              <w:rPr>
                <w:sz w:val="20"/>
              </w:rPr>
              <w:t xml:space="preserve">LL29 8AW </w:t>
            </w:r>
          </w:p>
          <w:p w14:paraId="6E969C8E" w14:textId="77777777" w:rsidR="00C83B64" w:rsidRPr="00414D61" w:rsidRDefault="00C83B64" w:rsidP="00414D61">
            <w:pPr>
              <w:pStyle w:val="MAPPA-Bodytext"/>
              <w:spacing w:after="0"/>
              <w:rPr>
                <w:szCs w:val="20"/>
                <w:lang w:val="en-GB"/>
              </w:rPr>
            </w:pPr>
          </w:p>
        </w:tc>
        <w:tc>
          <w:tcPr>
            <w:tcW w:w="3479" w:type="dxa"/>
            <w:tcMar>
              <w:top w:w="0" w:type="dxa"/>
              <w:left w:w="108" w:type="dxa"/>
              <w:bottom w:w="0" w:type="dxa"/>
              <w:right w:w="108" w:type="dxa"/>
            </w:tcMar>
          </w:tcPr>
          <w:p w14:paraId="2300EB8C" w14:textId="19E3B97B" w:rsidR="00C83B64" w:rsidRPr="00414D61" w:rsidRDefault="00C83B64" w:rsidP="00414D61">
            <w:pPr>
              <w:spacing w:after="0"/>
              <w:rPr>
                <w:rFonts w:cs="Arial"/>
                <w:sz w:val="20"/>
                <w:szCs w:val="20"/>
              </w:rPr>
            </w:pPr>
            <w:r>
              <w:rPr>
                <w:sz w:val="20"/>
              </w:rPr>
              <w:t xml:space="preserve">Andy Jones </w:t>
            </w:r>
          </w:p>
          <w:p w14:paraId="75592C5A" w14:textId="41A4AA7A" w:rsidR="00C83B64" w:rsidRPr="00414D61" w:rsidRDefault="00C83B64" w:rsidP="00414D61">
            <w:pPr>
              <w:spacing w:after="0"/>
              <w:rPr>
                <w:rFonts w:cs="Arial"/>
                <w:sz w:val="20"/>
                <w:szCs w:val="20"/>
              </w:rPr>
            </w:pPr>
            <w:r>
              <w:rPr>
                <w:sz w:val="20"/>
              </w:rPr>
              <w:t xml:space="preserve">Prif Swyddog Cynorthwyol </w:t>
            </w:r>
          </w:p>
          <w:p w14:paraId="7907785F" w14:textId="74D8081D" w:rsidR="00C83B64" w:rsidRPr="00414D61" w:rsidRDefault="00C83B64" w:rsidP="00414D61">
            <w:pPr>
              <w:spacing w:after="0"/>
              <w:rPr>
                <w:rFonts w:cs="Arial"/>
                <w:sz w:val="20"/>
                <w:szCs w:val="20"/>
              </w:rPr>
            </w:pPr>
            <w:r>
              <w:rPr>
                <w:sz w:val="20"/>
              </w:rPr>
              <w:t xml:space="preserve">Pennaeth Uned Gyflawni Prawf Gogledd Cymru </w:t>
            </w:r>
          </w:p>
          <w:p w14:paraId="2EA1C222" w14:textId="3DA976AE" w:rsidR="00C83B64" w:rsidRPr="00414D61" w:rsidRDefault="00C83B64" w:rsidP="00414D61">
            <w:pPr>
              <w:spacing w:after="0"/>
              <w:rPr>
                <w:rFonts w:cs="Arial"/>
                <w:sz w:val="20"/>
                <w:szCs w:val="20"/>
              </w:rPr>
            </w:pPr>
            <w:r>
              <w:rPr>
                <w:sz w:val="20"/>
              </w:rPr>
              <w:t xml:space="preserve">Y Gwasanaeth Prawf </w:t>
            </w:r>
          </w:p>
          <w:p w14:paraId="0EA1624E" w14:textId="526FAA13" w:rsidR="00C83B64" w:rsidRPr="00414D61" w:rsidRDefault="00C83B64" w:rsidP="00414D61">
            <w:pPr>
              <w:spacing w:after="0"/>
              <w:rPr>
                <w:rFonts w:cs="Arial"/>
                <w:sz w:val="20"/>
                <w:szCs w:val="20"/>
              </w:rPr>
            </w:pPr>
            <w:r>
              <w:rPr>
                <w:sz w:val="20"/>
              </w:rPr>
              <w:t xml:space="preserve">Ffordd Conwy </w:t>
            </w:r>
          </w:p>
          <w:p w14:paraId="6044F68B" w14:textId="77777777" w:rsidR="00C83B64" w:rsidRPr="00414D61" w:rsidRDefault="00C83B64" w:rsidP="00414D61">
            <w:pPr>
              <w:spacing w:after="0"/>
              <w:rPr>
                <w:rFonts w:cs="Arial"/>
                <w:sz w:val="20"/>
                <w:szCs w:val="20"/>
              </w:rPr>
            </w:pPr>
            <w:r>
              <w:rPr>
                <w:sz w:val="20"/>
              </w:rPr>
              <w:t xml:space="preserve">Bae Colwyn </w:t>
            </w:r>
          </w:p>
          <w:p w14:paraId="50B312C7" w14:textId="42A15F36" w:rsidR="00C83B64" w:rsidRPr="00414D61" w:rsidRDefault="00C83B64" w:rsidP="00414D61">
            <w:pPr>
              <w:spacing w:after="0"/>
              <w:rPr>
                <w:szCs w:val="20"/>
              </w:rPr>
            </w:pPr>
            <w:r>
              <w:rPr>
                <w:sz w:val="20"/>
              </w:rPr>
              <w:t xml:space="preserve">LL29 7AA </w:t>
            </w:r>
          </w:p>
        </w:tc>
        <w:tc>
          <w:tcPr>
            <w:tcW w:w="3479" w:type="dxa"/>
            <w:tcMar>
              <w:top w:w="0" w:type="dxa"/>
              <w:left w:w="108" w:type="dxa"/>
              <w:bottom w:w="0" w:type="dxa"/>
              <w:right w:w="108" w:type="dxa"/>
            </w:tcMar>
          </w:tcPr>
          <w:p w14:paraId="00E445CC" w14:textId="77777777" w:rsidR="00C83B64" w:rsidRPr="00414D61" w:rsidRDefault="00C83B64" w:rsidP="00414D61">
            <w:pPr>
              <w:spacing w:after="0"/>
              <w:rPr>
                <w:rFonts w:cs="Arial"/>
                <w:sz w:val="20"/>
                <w:szCs w:val="20"/>
              </w:rPr>
            </w:pPr>
            <w:r>
              <w:rPr>
                <w:sz w:val="20"/>
              </w:rPr>
              <w:t>Lowri A. Owen</w:t>
            </w:r>
          </w:p>
          <w:p w14:paraId="50564CFE" w14:textId="77777777" w:rsidR="00C83B64" w:rsidRPr="00414D61" w:rsidRDefault="00C83B64" w:rsidP="00414D61">
            <w:pPr>
              <w:spacing w:after="0"/>
              <w:rPr>
                <w:rFonts w:cs="Arial"/>
                <w:sz w:val="20"/>
                <w:szCs w:val="20"/>
              </w:rPr>
            </w:pPr>
            <w:r>
              <w:rPr>
                <w:sz w:val="20"/>
              </w:rPr>
              <w:t xml:space="preserve">Cydlynydd MAPPA </w:t>
            </w:r>
          </w:p>
          <w:p w14:paraId="19D49AB9" w14:textId="6345E536" w:rsidR="00C83B64" w:rsidRPr="00414D61" w:rsidRDefault="00C83B64" w:rsidP="00414D61">
            <w:pPr>
              <w:spacing w:after="0"/>
              <w:rPr>
                <w:rFonts w:cs="Arial"/>
                <w:sz w:val="20"/>
                <w:szCs w:val="20"/>
              </w:rPr>
            </w:pPr>
            <w:r>
              <w:rPr>
                <w:sz w:val="20"/>
              </w:rPr>
              <w:t xml:space="preserve">Uned Diogelu'r Cyhoedd yn y Gymuned </w:t>
            </w:r>
          </w:p>
          <w:p w14:paraId="0C40601C" w14:textId="5DA65A5B" w:rsidR="00C83B64" w:rsidRPr="00414D61" w:rsidRDefault="00E91142" w:rsidP="00414D61">
            <w:pPr>
              <w:spacing w:after="0"/>
              <w:rPr>
                <w:rFonts w:cs="Arial"/>
                <w:sz w:val="20"/>
                <w:szCs w:val="20"/>
              </w:rPr>
            </w:pPr>
            <w:r>
              <w:rPr>
                <w:sz w:val="20"/>
              </w:rPr>
              <w:t xml:space="preserve">Y </w:t>
            </w:r>
            <w:r w:rsidR="002404A1">
              <w:rPr>
                <w:sz w:val="20"/>
              </w:rPr>
              <w:t xml:space="preserve">Gwasanaeth </w:t>
            </w:r>
            <w:r w:rsidR="00C83B64">
              <w:rPr>
                <w:sz w:val="20"/>
              </w:rPr>
              <w:t xml:space="preserve">Prawf </w:t>
            </w:r>
          </w:p>
          <w:p w14:paraId="1CB3CECB" w14:textId="4A1E302F" w:rsidR="00C83B64" w:rsidRPr="00414D61" w:rsidRDefault="00C83B64" w:rsidP="00414D61">
            <w:pPr>
              <w:spacing w:after="0"/>
              <w:rPr>
                <w:rFonts w:cs="Arial"/>
                <w:sz w:val="20"/>
                <w:szCs w:val="20"/>
              </w:rPr>
            </w:pPr>
          </w:p>
        </w:tc>
      </w:tr>
    </w:tbl>
    <w:p w14:paraId="12949AC3" w14:textId="7BB45C8A" w:rsidR="00332EE6" w:rsidRPr="00414D61" w:rsidRDefault="00414D61" w:rsidP="00332EE6">
      <w:pPr>
        <w:pStyle w:val="MAPPA-Bodytext"/>
        <w:jc w:val="center"/>
        <w:rPr>
          <w:b/>
          <w:color w:val="7030A0"/>
          <w:sz w:val="26"/>
          <w:szCs w:val="26"/>
        </w:rPr>
      </w:pPr>
      <w:r>
        <w:rPr>
          <w:noProof/>
        </w:rPr>
        <w:drawing>
          <wp:anchor distT="0" distB="0" distL="114300" distR="114300" simplePos="0" relativeHeight="251661312" behindDoc="0" locked="0" layoutInCell="1" allowOverlap="1" wp14:anchorId="22B135FE" wp14:editId="514F0B33">
            <wp:simplePos x="0" y="0"/>
            <wp:positionH relativeFrom="margin">
              <wp:posOffset>-133350</wp:posOffset>
            </wp:positionH>
            <wp:positionV relativeFrom="paragraph">
              <wp:posOffset>1652270</wp:posOffset>
            </wp:positionV>
            <wp:extent cx="1790700" cy="647700"/>
            <wp:effectExtent l="0" t="0" r="0" b="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1790700" cy="647700"/>
                    </a:xfrm>
                    <a:prstGeom prst="rect">
                      <a:avLst/>
                    </a:prstGeom>
                    <a:noFill/>
                    <a:ln>
                      <a:noFill/>
                    </a:ln>
                  </pic:spPr>
                </pic:pic>
              </a:graphicData>
            </a:graphic>
          </wp:anchor>
        </w:drawing>
      </w:r>
    </w:p>
    <w:p w14:paraId="56A377ED" w14:textId="3293D6D7" w:rsidR="005A1B9A" w:rsidRPr="00414D61" w:rsidRDefault="00BC5053" w:rsidP="00332EE6">
      <w:pPr>
        <w:pStyle w:val="MAPPA-Bodytext"/>
        <w:jc w:val="center"/>
        <w:rPr>
          <w:b/>
          <w:color w:val="7030A0"/>
          <w:sz w:val="26"/>
          <w:szCs w:val="26"/>
        </w:rPr>
      </w:pPr>
      <w:r>
        <w:rPr>
          <w:noProof/>
          <w:lang w:val="en-US" w:eastAsia="en-US"/>
        </w:rPr>
        <w:drawing>
          <wp:anchor distT="0" distB="0" distL="114300" distR="114300" simplePos="0" relativeHeight="251669504" behindDoc="0" locked="0" layoutInCell="1" allowOverlap="1" wp14:anchorId="6CA5CDB2" wp14:editId="0183A86F">
            <wp:simplePos x="0" y="0"/>
            <wp:positionH relativeFrom="column">
              <wp:posOffset>2635250</wp:posOffset>
            </wp:positionH>
            <wp:positionV relativeFrom="paragraph">
              <wp:posOffset>6350</wp:posOffset>
            </wp:positionV>
            <wp:extent cx="914400" cy="825500"/>
            <wp:effectExtent l="0" t="0" r="0" b="0"/>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914400" cy="825500"/>
                    </a:xfrm>
                    <a:prstGeom prst="rect">
                      <a:avLst/>
                    </a:prstGeom>
                    <a:noFill/>
                    <a:ln>
                      <a:noFill/>
                    </a:ln>
                  </pic:spPr>
                </pic:pic>
              </a:graphicData>
            </a:graphic>
          </wp:anchor>
        </w:drawing>
      </w:r>
      <w:r w:rsidR="00C40BD4">
        <w:rPr>
          <w:noProof/>
        </w:rPr>
        <w:drawing>
          <wp:anchor distT="0" distB="0" distL="114300" distR="114300" simplePos="0" relativeHeight="251667456" behindDoc="1" locked="0" layoutInCell="1" allowOverlap="1" wp14:anchorId="0BB0CEC7" wp14:editId="2901D173">
            <wp:simplePos x="0" y="0"/>
            <wp:positionH relativeFrom="column">
              <wp:posOffset>4711700</wp:posOffset>
            </wp:positionH>
            <wp:positionV relativeFrom="paragraph">
              <wp:posOffset>11430</wp:posOffset>
            </wp:positionV>
            <wp:extent cx="1657350" cy="685800"/>
            <wp:effectExtent l="0" t="0" r="0" b="0"/>
            <wp:wrapTight wrapText="bothSides">
              <wp:wrapPolygon edited="0">
                <wp:start x="0" y="0"/>
                <wp:lineTo x="0" y="21000"/>
                <wp:lineTo x="21352" y="21000"/>
                <wp:lineTo x="21352" y="0"/>
                <wp:lineTo x="0" y="0"/>
              </wp:wrapPolygon>
            </wp:wrapTight>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1657350" cy="685800"/>
                    </a:xfrm>
                    <a:prstGeom prst="rect">
                      <a:avLst/>
                    </a:prstGeom>
                    <a:noFill/>
                    <a:ln>
                      <a:noFill/>
                    </a:ln>
                  </pic:spPr>
                </pic:pic>
              </a:graphicData>
            </a:graphic>
            <wp14:sizeRelV relativeFrom="margin">
              <wp14:pctHeight>0</wp14:pctHeight>
            </wp14:sizeRelV>
          </wp:anchor>
        </w:drawing>
      </w:r>
    </w:p>
    <w:p w14:paraId="6A01E535" w14:textId="244F29CC" w:rsidR="00332EE6" w:rsidRPr="00414D61" w:rsidRDefault="00332EE6" w:rsidP="00332EE6">
      <w:pPr>
        <w:pStyle w:val="MAPPA-Bodytext"/>
        <w:jc w:val="center"/>
        <w:rPr>
          <w:b/>
          <w:color w:val="7030A0"/>
          <w:sz w:val="26"/>
          <w:szCs w:val="26"/>
          <w:lang w:val="en-GB"/>
        </w:rPr>
      </w:pPr>
    </w:p>
    <w:p w14:paraId="65C30F33" w14:textId="66898373" w:rsidR="00332EE6" w:rsidRPr="00414D61" w:rsidRDefault="00332EE6" w:rsidP="00332EE6">
      <w:pPr>
        <w:pStyle w:val="MAPPA-Bodytext"/>
        <w:jc w:val="center"/>
        <w:rPr>
          <w:b/>
          <w:color w:val="7030A0"/>
          <w:sz w:val="26"/>
          <w:szCs w:val="26"/>
          <w:lang w:val="en-GB"/>
        </w:rPr>
      </w:pPr>
    </w:p>
    <w:p w14:paraId="072AF56B" w14:textId="7450AB8B" w:rsidR="00332EE6" w:rsidRPr="00414D61" w:rsidRDefault="00332EE6" w:rsidP="00332EE6">
      <w:pPr>
        <w:pStyle w:val="MAPPA-Bodytext"/>
        <w:jc w:val="center"/>
        <w:rPr>
          <w:b/>
          <w:color w:val="7030A0"/>
          <w:sz w:val="26"/>
          <w:szCs w:val="26"/>
          <w:lang w:val="en-GB"/>
        </w:rPr>
      </w:pPr>
    </w:p>
    <w:p w14:paraId="1615ADD7" w14:textId="3C40EEF8" w:rsidR="00332EE6" w:rsidRPr="00414D61" w:rsidRDefault="00332EE6" w:rsidP="00332EE6">
      <w:pPr>
        <w:pStyle w:val="MAPPA-Bodytext"/>
        <w:jc w:val="center"/>
        <w:rPr>
          <w:b/>
          <w:color w:val="7030A0"/>
          <w:sz w:val="26"/>
          <w:szCs w:val="26"/>
          <w:lang w:val="en-GB"/>
        </w:rPr>
      </w:pPr>
    </w:p>
    <w:p w14:paraId="3AD48DFA" w14:textId="183E18A8" w:rsidR="00332EE6" w:rsidRPr="00414D61" w:rsidRDefault="00332EE6" w:rsidP="00080DFC">
      <w:pPr>
        <w:pStyle w:val="MAPPA-Bodytext"/>
        <w:spacing w:line="240" w:lineRule="atLeast"/>
        <w:jc w:val="center"/>
        <w:rPr>
          <w:b/>
          <w:color w:val="7030A0"/>
          <w:sz w:val="24"/>
          <w:szCs w:val="24"/>
          <w:lang w:val="en-GB"/>
        </w:rPr>
      </w:pPr>
    </w:p>
    <w:p w14:paraId="3D8ACAA2" w14:textId="77777777" w:rsidR="000E3453" w:rsidRPr="00414D61" w:rsidRDefault="000E3453" w:rsidP="00080DFC">
      <w:pPr>
        <w:pStyle w:val="MAPPA-Bodytext"/>
        <w:spacing w:line="240" w:lineRule="atLeast"/>
        <w:jc w:val="center"/>
        <w:rPr>
          <w:b/>
          <w:color w:val="7030A0"/>
          <w:sz w:val="24"/>
          <w:szCs w:val="24"/>
          <w:lang w:val="en-GB"/>
        </w:rPr>
        <w:sectPr w:rsidR="000E3453" w:rsidRPr="00414D61" w:rsidSect="00867C9E">
          <w:footerReference w:type="default" r:id="rId30"/>
          <w:pgSz w:w="11905" w:h="16837" w:code="9"/>
          <w:pgMar w:top="720" w:right="720" w:bottom="720" w:left="720" w:header="720" w:footer="567" w:gutter="0"/>
          <w:cols w:space="720"/>
          <w:noEndnote/>
          <w:docGrid w:linePitch="360"/>
        </w:sectPr>
      </w:pPr>
    </w:p>
    <w:p w14:paraId="511E354C" w14:textId="29394FD3" w:rsidR="0052760C" w:rsidRPr="00414D61" w:rsidRDefault="0052760C" w:rsidP="00080DFC">
      <w:pPr>
        <w:spacing w:line="240" w:lineRule="atLeast"/>
        <w:rPr>
          <w:rFonts w:cs="Arial"/>
        </w:rPr>
      </w:pPr>
    </w:p>
    <w:p w14:paraId="024CE8E5" w14:textId="7668718C" w:rsidR="0052760C" w:rsidRPr="00414D61" w:rsidRDefault="00AA7FE7" w:rsidP="00AA7FE7">
      <w:pPr>
        <w:spacing w:line="240" w:lineRule="atLeast"/>
        <w:rPr>
          <w:rFonts w:cs="Arial"/>
        </w:rPr>
      </w:pPr>
      <w:r>
        <w:t xml:space="preserve">       </w:t>
      </w:r>
    </w:p>
    <w:p w14:paraId="184D6788" w14:textId="63D56CEB" w:rsidR="00DE3907" w:rsidRPr="00AA7FE7" w:rsidRDefault="00DE3907" w:rsidP="00080DFC">
      <w:pPr>
        <w:spacing w:line="240" w:lineRule="atLeast"/>
        <w:rPr>
          <w:b/>
          <w:bCs/>
          <w:color w:val="7030A0"/>
        </w:rPr>
      </w:pP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46C87" w14:textId="77777777" w:rsidR="00FD3C1C" w:rsidRPr="00414D61" w:rsidRDefault="00FD3C1C" w:rsidP="001A5708">
      <w:pPr>
        <w:pStyle w:val="MAPPA-Bodytext"/>
        <w:rPr>
          <w:lang w:val="en-GB"/>
        </w:rPr>
      </w:pPr>
      <w:r w:rsidRPr="00414D61">
        <w:rPr>
          <w:lang w:val="en-GB"/>
        </w:rPr>
        <w:separator/>
      </w:r>
    </w:p>
  </w:endnote>
  <w:endnote w:type="continuationSeparator" w:id="0">
    <w:p w14:paraId="5C8B0D98" w14:textId="77777777" w:rsidR="00FD3C1C" w:rsidRPr="00414D61" w:rsidRDefault="00FD3C1C" w:rsidP="001A5708">
      <w:pPr>
        <w:pStyle w:val="MAPPA-Bodytext"/>
        <w:rPr>
          <w:lang w:val="en-GB"/>
        </w:rPr>
      </w:pPr>
      <w:r w:rsidRPr="00414D61">
        <w:rPr>
          <w:lang w:val="en-GB"/>
        </w:rPr>
        <w:continuationSeparator/>
      </w:r>
    </w:p>
  </w:endnote>
  <w:endnote w:type="continuationNotice" w:id="1">
    <w:p w14:paraId="4772EEB0" w14:textId="77777777" w:rsidR="00FD3C1C" w:rsidRPr="00414D61" w:rsidRDefault="00FD3C1C"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Pr="00414D61" w:rsidRDefault="00DE3907" w:rsidP="003F01A6">
    <w:pPr>
      <w:pStyle w:val="Footer"/>
      <w:rPr>
        <w:rStyle w:val="PageNumber"/>
      </w:rPr>
    </w:pPr>
    <w:r w:rsidRPr="00414D61">
      <w:rPr>
        <w:rStyle w:val="PageNumber"/>
      </w:rPr>
      <w:fldChar w:fldCharType="begin"/>
    </w:r>
    <w:r w:rsidRPr="00414D61">
      <w:rPr>
        <w:rStyle w:val="PageNumber"/>
      </w:rPr>
      <w:instrText xml:space="preserve">PAGE  </w:instrText>
    </w:r>
    <w:r w:rsidRPr="00414D61">
      <w:rPr>
        <w:rStyle w:val="PageNumber"/>
      </w:rPr>
      <w:fldChar w:fldCharType="separate"/>
    </w:r>
    <w:r w:rsidR="000809B8" w:rsidRPr="00414D61">
      <w:rPr>
        <w:rStyle w:val="PageNumber"/>
      </w:rPr>
      <w:t>1</w:t>
    </w:r>
    <w:r w:rsidRPr="00414D61">
      <w:rPr>
        <w:rStyle w:val="PageNumber"/>
      </w:rPr>
      <w:fldChar w:fldCharType="end"/>
    </w:r>
  </w:p>
  <w:p w14:paraId="1C0F5765" w14:textId="77777777" w:rsidR="00DE3907" w:rsidRPr="00414D61"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414D61" w:rsidRDefault="00DE3907" w:rsidP="003F01A6">
    <w:pPr>
      <w:pStyle w:val="Footer"/>
      <w:rPr>
        <w:rStyle w:val="PageNumber"/>
        <w:rFonts w:cs="Arial"/>
        <w:sz w:val="18"/>
        <w:szCs w:val="18"/>
      </w:rPr>
    </w:pPr>
    <w:r w:rsidRPr="00414D61">
      <w:rPr>
        <w:rStyle w:val="PageNumber"/>
        <w:rFonts w:cs="Arial"/>
        <w:sz w:val="18"/>
      </w:rPr>
      <w:fldChar w:fldCharType="begin"/>
    </w:r>
    <w:r w:rsidRPr="00414D61">
      <w:rPr>
        <w:rStyle w:val="PageNumber"/>
        <w:rFonts w:cs="Arial"/>
        <w:sz w:val="18"/>
      </w:rPr>
      <w:instrText xml:space="preserve">PAGE  </w:instrText>
    </w:r>
    <w:r w:rsidRPr="00414D61">
      <w:rPr>
        <w:rStyle w:val="PageNumber"/>
        <w:rFonts w:cs="Arial"/>
        <w:sz w:val="18"/>
      </w:rPr>
      <w:fldChar w:fldCharType="separate"/>
    </w:r>
    <w:r w:rsidR="00B862DB" w:rsidRPr="00414D61">
      <w:rPr>
        <w:rStyle w:val="PageNumber"/>
        <w:rFonts w:cs="Arial"/>
        <w:sz w:val="18"/>
      </w:rPr>
      <w:t>1</w:t>
    </w:r>
    <w:r w:rsidRPr="00414D61">
      <w:rPr>
        <w:rStyle w:val="PageNumber"/>
        <w:rFonts w:cs="Arial"/>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Pr="00414D61" w:rsidRDefault="00DE3907" w:rsidP="003F01A6">
    <w:pPr>
      <w:pStyle w:val="Footer"/>
      <w:rPr>
        <w:rStyle w:val="PageNumber"/>
      </w:rPr>
    </w:pPr>
    <w:r w:rsidRPr="00414D61">
      <w:rPr>
        <w:rStyle w:val="PageNumber"/>
      </w:rPr>
      <w:fldChar w:fldCharType="begin"/>
    </w:r>
    <w:r w:rsidRPr="00414D61">
      <w:rPr>
        <w:rStyle w:val="PageNumber"/>
      </w:rPr>
      <w:instrText xml:space="preserve">PAGE  </w:instrText>
    </w:r>
    <w:r w:rsidRPr="00414D61">
      <w:rPr>
        <w:rStyle w:val="PageNumber"/>
      </w:rPr>
      <w:fldChar w:fldCharType="separate"/>
    </w:r>
    <w:r w:rsidRPr="00414D61">
      <w:rPr>
        <w:rStyle w:val="PageNumber"/>
      </w:rPr>
      <w:t>1</w:t>
    </w:r>
    <w:r w:rsidRPr="00414D61">
      <w:rPr>
        <w:rStyle w:val="PageNumber"/>
      </w:rPr>
      <w:fldChar w:fldCharType="end"/>
    </w:r>
  </w:p>
  <w:p w14:paraId="3E610BD9" w14:textId="77777777" w:rsidR="00DE3907" w:rsidRPr="00414D61" w:rsidRDefault="00DE3907" w:rsidP="003F01A6">
    <w:pPr>
      <w:pStyle w:val="Footer"/>
      <w:rPr>
        <w:rStyle w:val="PageNumber"/>
        <w:rFonts w:cs="Arial"/>
        <w:sz w:val="18"/>
        <w:szCs w:val="18"/>
      </w:rPr>
    </w:pPr>
    <w:r>
      <w:rPr>
        <w:rStyle w:val="PageNumber"/>
        <w:sz w:val="18"/>
      </w:rPr>
      <w:t xml:space="preserve"> | Rhowch enw'r ardal yma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414D61" w:rsidRDefault="00332EE6" w:rsidP="003F01A6">
    <w:pPr>
      <w:pStyle w:val="Footer"/>
      <w:rPr>
        <w:rStyle w:val="PageNumber"/>
        <w:rFonts w:cs="Arial"/>
        <w:sz w:val="18"/>
        <w:szCs w:val="18"/>
      </w:rPr>
    </w:pPr>
    <w:r w:rsidRPr="00414D61">
      <w:rPr>
        <w:rStyle w:val="PageNumber"/>
        <w:rFonts w:cs="Arial"/>
        <w:sz w:val="18"/>
      </w:rPr>
      <w:fldChar w:fldCharType="begin"/>
    </w:r>
    <w:r w:rsidRPr="00414D61">
      <w:rPr>
        <w:rStyle w:val="PageNumber"/>
        <w:rFonts w:cs="Arial"/>
        <w:sz w:val="18"/>
      </w:rPr>
      <w:instrText xml:space="preserve">PAGE  </w:instrText>
    </w:r>
    <w:r w:rsidRPr="00414D61">
      <w:rPr>
        <w:rStyle w:val="PageNumber"/>
        <w:rFonts w:cs="Arial"/>
        <w:sz w:val="18"/>
      </w:rPr>
      <w:fldChar w:fldCharType="separate"/>
    </w:r>
    <w:r w:rsidR="00B862DB" w:rsidRPr="00414D61">
      <w:rPr>
        <w:rStyle w:val="PageNumber"/>
        <w:rFonts w:cs="Arial"/>
        <w:sz w:val="18"/>
      </w:rPr>
      <w:t>1</w:t>
    </w:r>
    <w:r w:rsidRPr="00414D61">
      <w:rPr>
        <w:rStyle w:val="PageNumber"/>
        <w:rFonts w:cs="Arial"/>
        <w:sz w:val="18"/>
      </w:rPr>
      <w:fldChar w:fldCharType="end"/>
    </w:r>
  </w:p>
  <w:p w14:paraId="4FC28AD9" w14:textId="77777777" w:rsidR="00332EE6" w:rsidRPr="00414D61"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414D61" w:rsidRDefault="00332EE6" w:rsidP="003F01A6">
    <w:pPr>
      <w:pStyle w:val="Footer"/>
      <w:rPr>
        <w:rStyle w:val="PageNumber"/>
        <w:rFonts w:cs="Arial"/>
        <w:sz w:val="18"/>
        <w:szCs w:val="18"/>
      </w:rPr>
    </w:pPr>
    <w:r w:rsidRPr="00414D61">
      <w:rPr>
        <w:rStyle w:val="PageNumber"/>
        <w:rFonts w:cs="Arial"/>
        <w:sz w:val="18"/>
      </w:rPr>
      <w:fldChar w:fldCharType="begin"/>
    </w:r>
    <w:r w:rsidRPr="00414D61">
      <w:rPr>
        <w:rStyle w:val="PageNumber"/>
        <w:rFonts w:cs="Arial"/>
        <w:sz w:val="18"/>
      </w:rPr>
      <w:instrText xml:space="preserve">PAGE  </w:instrText>
    </w:r>
    <w:r w:rsidRPr="00414D61">
      <w:rPr>
        <w:rStyle w:val="PageNumber"/>
        <w:rFonts w:cs="Arial"/>
        <w:sz w:val="18"/>
      </w:rPr>
      <w:fldChar w:fldCharType="separate"/>
    </w:r>
    <w:r w:rsidRPr="00414D61">
      <w:rPr>
        <w:rStyle w:val="PageNumber"/>
        <w:rFonts w:cs="Arial"/>
        <w:sz w:val="18"/>
      </w:rPr>
      <w:t>4</w:t>
    </w:r>
    <w:r w:rsidRPr="00414D61">
      <w:rPr>
        <w:rStyle w:val="PageNumber"/>
        <w:rFonts w:cs="Arial"/>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414D61" w:rsidRDefault="00332EE6" w:rsidP="003F01A6">
    <w:pPr>
      <w:pStyle w:val="Footer"/>
      <w:rPr>
        <w:rStyle w:val="PageNumber"/>
        <w:rFonts w:cs="Arial"/>
        <w:sz w:val="18"/>
        <w:szCs w:val="18"/>
      </w:rPr>
    </w:pPr>
    <w:r w:rsidRPr="00414D61">
      <w:rPr>
        <w:rStyle w:val="PageNumber"/>
        <w:rFonts w:cs="Arial"/>
        <w:sz w:val="18"/>
      </w:rPr>
      <w:fldChar w:fldCharType="begin"/>
    </w:r>
    <w:r w:rsidRPr="00414D61">
      <w:rPr>
        <w:rStyle w:val="PageNumber"/>
        <w:rFonts w:cs="Arial"/>
        <w:sz w:val="18"/>
      </w:rPr>
      <w:instrText xml:space="preserve">PAGE  </w:instrText>
    </w:r>
    <w:r w:rsidRPr="00414D61">
      <w:rPr>
        <w:rStyle w:val="PageNumber"/>
        <w:rFonts w:cs="Arial"/>
        <w:sz w:val="18"/>
      </w:rPr>
      <w:fldChar w:fldCharType="separate"/>
    </w:r>
    <w:r w:rsidR="00B862DB" w:rsidRPr="00414D61">
      <w:rPr>
        <w:rStyle w:val="PageNumber"/>
        <w:rFonts w:cs="Arial"/>
        <w:sz w:val="18"/>
      </w:rPr>
      <w:t>7</w:t>
    </w:r>
    <w:r w:rsidRPr="00414D61">
      <w:rPr>
        <w:rStyle w:val="PageNumber"/>
        <w:rFonts w:cs="Arial"/>
        <w:sz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414D61" w:rsidRDefault="00332EE6" w:rsidP="003F01A6">
    <w:pPr>
      <w:pStyle w:val="Footer"/>
      <w:rPr>
        <w:rStyle w:val="PageNumber"/>
        <w:rFonts w:cs="Arial"/>
        <w:sz w:val="18"/>
        <w:szCs w:val="18"/>
      </w:rPr>
    </w:pPr>
    <w:r w:rsidRPr="00414D61">
      <w:rPr>
        <w:rStyle w:val="PageNumber"/>
        <w:rFonts w:cs="Arial"/>
        <w:sz w:val="18"/>
      </w:rPr>
      <w:fldChar w:fldCharType="begin"/>
    </w:r>
    <w:r w:rsidRPr="00414D61">
      <w:rPr>
        <w:rStyle w:val="PageNumber"/>
        <w:rFonts w:cs="Arial"/>
        <w:sz w:val="18"/>
      </w:rPr>
      <w:instrText xml:space="preserve">PAGE  </w:instrText>
    </w:r>
    <w:r w:rsidRPr="00414D61">
      <w:rPr>
        <w:rStyle w:val="PageNumber"/>
        <w:rFonts w:cs="Arial"/>
        <w:sz w:val="18"/>
      </w:rPr>
      <w:fldChar w:fldCharType="separate"/>
    </w:r>
    <w:r w:rsidR="00B862DB" w:rsidRPr="00414D61">
      <w:rPr>
        <w:rStyle w:val="PageNumber"/>
        <w:rFonts w:cs="Arial"/>
        <w:sz w:val="18"/>
      </w:rPr>
      <w:t>8</w:t>
    </w:r>
    <w:r w:rsidRPr="00414D61">
      <w:rPr>
        <w:rStyle w:val="PageNumber"/>
        <w:rFonts w:cs="Arial"/>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414D61"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5132F" w14:textId="77777777" w:rsidR="00FD3C1C" w:rsidRPr="00414D61" w:rsidRDefault="00FD3C1C" w:rsidP="001A5708">
      <w:pPr>
        <w:pStyle w:val="MAPPA-Bodytext"/>
        <w:rPr>
          <w:lang w:val="en-GB"/>
        </w:rPr>
      </w:pPr>
      <w:r w:rsidRPr="00414D61">
        <w:rPr>
          <w:lang w:val="en-GB"/>
        </w:rPr>
        <w:separator/>
      </w:r>
    </w:p>
  </w:footnote>
  <w:footnote w:type="continuationSeparator" w:id="0">
    <w:p w14:paraId="1993FFF2" w14:textId="77777777" w:rsidR="00FD3C1C" w:rsidRPr="00414D61" w:rsidRDefault="00FD3C1C" w:rsidP="001A5708">
      <w:pPr>
        <w:pStyle w:val="MAPPA-Bodytext"/>
        <w:rPr>
          <w:lang w:val="en-GB"/>
        </w:rPr>
      </w:pPr>
      <w:r w:rsidRPr="00414D61">
        <w:rPr>
          <w:lang w:val="en-GB"/>
        </w:rPr>
        <w:continuationSeparator/>
      </w:r>
    </w:p>
  </w:footnote>
  <w:footnote w:type="continuationNotice" w:id="1">
    <w:p w14:paraId="5ABDB7B9" w14:textId="77777777" w:rsidR="00FD3C1C" w:rsidRPr="00414D61" w:rsidRDefault="00FD3C1C"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427392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099E"/>
    <w:rsid w:val="00021CBE"/>
    <w:rsid w:val="00022D6D"/>
    <w:rsid w:val="00033165"/>
    <w:rsid w:val="000334A5"/>
    <w:rsid w:val="000349AE"/>
    <w:rsid w:val="00035D43"/>
    <w:rsid w:val="00036426"/>
    <w:rsid w:val="00051C64"/>
    <w:rsid w:val="00052623"/>
    <w:rsid w:val="000536B2"/>
    <w:rsid w:val="000575B1"/>
    <w:rsid w:val="000576D6"/>
    <w:rsid w:val="00062F55"/>
    <w:rsid w:val="00066186"/>
    <w:rsid w:val="000739BA"/>
    <w:rsid w:val="00080244"/>
    <w:rsid w:val="000809B8"/>
    <w:rsid w:val="00080DFC"/>
    <w:rsid w:val="0008231C"/>
    <w:rsid w:val="0009323B"/>
    <w:rsid w:val="0009506C"/>
    <w:rsid w:val="000A6775"/>
    <w:rsid w:val="000B3DC7"/>
    <w:rsid w:val="000B5FF6"/>
    <w:rsid w:val="000D082C"/>
    <w:rsid w:val="000E3453"/>
    <w:rsid w:val="000E3C5B"/>
    <w:rsid w:val="000F355B"/>
    <w:rsid w:val="000F65BF"/>
    <w:rsid w:val="000F71AB"/>
    <w:rsid w:val="00104025"/>
    <w:rsid w:val="00105344"/>
    <w:rsid w:val="001143B7"/>
    <w:rsid w:val="00127B7C"/>
    <w:rsid w:val="00132D0B"/>
    <w:rsid w:val="0013588B"/>
    <w:rsid w:val="00140627"/>
    <w:rsid w:val="001435D5"/>
    <w:rsid w:val="00144B3E"/>
    <w:rsid w:val="00146AC1"/>
    <w:rsid w:val="00152647"/>
    <w:rsid w:val="00154D3E"/>
    <w:rsid w:val="00157F24"/>
    <w:rsid w:val="001638BB"/>
    <w:rsid w:val="0017287F"/>
    <w:rsid w:val="0017380D"/>
    <w:rsid w:val="001800EB"/>
    <w:rsid w:val="00190BAD"/>
    <w:rsid w:val="00191115"/>
    <w:rsid w:val="00194B1F"/>
    <w:rsid w:val="00194E26"/>
    <w:rsid w:val="001976DE"/>
    <w:rsid w:val="001A2E78"/>
    <w:rsid w:val="001A4849"/>
    <w:rsid w:val="001A5708"/>
    <w:rsid w:val="001B4354"/>
    <w:rsid w:val="001C2687"/>
    <w:rsid w:val="001D15DF"/>
    <w:rsid w:val="001D5B9B"/>
    <w:rsid w:val="001E4AC5"/>
    <w:rsid w:val="001E793A"/>
    <w:rsid w:val="001E7D8F"/>
    <w:rsid w:val="001F13AE"/>
    <w:rsid w:val="001F2A85"/>
    <w:rsid w:val="001F341F"/>
    <w:rsid w:val="001F3FB5"/>
    <w:rsid w:val="00203010"/>
    <w:rsid w:val="00206B09"/>
    <w:rsid w:val="0020762B"/>
    <w:rsid w:val="002171AC"/>
    <w:rsid w:val="00224C51"/>
    <w:rsid w:val="002273E7"/>
    <w:rsid w:val="00230E77"/>
    <w:rsid w:val="00233AB5"/>
    <w:rsid w:val="002404A1"/>
    <w:rsid w:val="002428E2"/>
    <w:rsid w:val="002446A8"/>
    <w:rsid w:val="00254EE2"/>
    <w:rsid w:val="002621F5"/>
    <w:rsid w:val="00271504"/>
    <w:rsid w:val="00271EB2"/>
    <w:rsid w:val="0027253A"/>
    <w:rsid w:val="00273407"/>
    <w:rsid w:val="00274A96"/>
    <w:rsid w:val="00276B3F"/>
    <w:rsid w:val="00281FCC"/>
    <w:rsid w:val="0028255E"/>
    <w:rsid w:val="00283D9A"/>
    <w:rsid w:val="002850D6"/>
    <w:rsid w:val="002951E4"/>
    <w:rsid w:val="00296A85"/>
    <w:rsid w:val="002A20F1"/>
    <w:rsid w:val="002A5E53"/>
    <w:rsid w:val="002B1B3E"/>
    <w:rsid w:val="002B3DF0"/>
    <w:rsid w:val="002B5DED"/>
    <w:rsid w:val="002C0567"/>
    <w:rsid w:val="002C2403"/>
    <w:rsid w:val="002D5862"/>
    <w:rsid w:val="002E2460"/>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0E43"/>
    <w:rsid w:val="0034316C"/>
    <w:rsid w:val="00347A55"/>
    <w:rsid w:val="00351A15"/>
    <w:rsid w:val="003551A2"/>
    <w:rsid w:val="003554C4"/>
    <w:rsid w:val="003668BB"/>
    <w:rsid w:val="00391BEB"/>
    <w:rsid w:val="00395ED3"/>
    <w:rsid w:val="00396101"/>
    <w:rsid w:val="00396499"/>
    <w:rsid w:val="00397110"/>
    <w:rsid w:val="003A385F"/>
    <w:rsid w:val="003B342E"/>
    <w:rsid w:val="003B63B3"/>
    <w:rsid w:val="003B6695"/>
    <w:rsid w:val="003C0362"/>
    <w:rsid w:val="003C36DD"/>
    <w:rsid w:val="003D3D7F"/>
    <w:rsid w:val="003E0591"/>
    <w:rsid w:val="003E0965"/>
    <w:rsid w:val="003E0B74"/>
    <w:rsid w:val="003F01A6"/>
    <w:rsid w:val="003F03F6"/>
    <w:rsid w:val="003F6C04"/>
    <w:rsid w:val="003F73FB"/>
    <w:rsid w:val="00407E23"/>
    <w:rsid w:val="00410720"/>
    <w:rsid w:val="00414D61"/>
    <w:rsid w:val="00416B8E"/>
    <w:rsid w:val="00421553"/>
    <w:rsid w:val="00421732"/>
    <w:rsid w:val="004265C9"/>
    <w:rsid w:val="0043417E"/>
    <w:rsid w:val="00440E43"/>
    <w:rsid w:val="00441138"/>
    <w:rsid w:val="00441413"/>
    <w:rsid w:val="0044659C"/>
    <w:rsid w:val="004471F8"/>
    <w:rsid w:val="00447974"/>
    <w:rsid w:val="004602E7"/>
    <w:rsid w:val="0046416B"/>
    <w:rsid w:val="00470EDA"/>
    <w:rsid w:val="004728BE"/>
    <w:rsid w:val="004736CF"/>
    <w:rsid w:val="0047530A"/>
    <w:rsid w:val="00476A59"/>
    <w:rsid w:val="00481AE8"/>
    <w:rsid w:val="00483DFD"/>
    <w:rsid w:val="00486257"/>
    <w:rsid w:val="00487230"/>
    <w:rsid w:val="00490949"/>
    <w:rsid w:val="004B3A85"/>
    <w:rsid w:val="004C3AFF"/>
    <w:rsid w:val="004C40BA"/>
    <w:rsid w:val="004D2C69"/>
    <w:rsid w:val="004D5668"/>
    <w:rsid w:val="004E35DC"/>
    <w:rsid w:val="004E51F9"/>
    <w:rsid w:val="004F6B92"/>
    <w:rsid w:val="004F6BAD"/>
    <w:rsid w:val="00507932"/>
    <w:rsid w:val="0051052E"/>
    <w:rsid w:val="00514F8C"/>
    <w:rsid w:val="005201E8"/>
    <w:rsid w:val="0052037E"/>
    <w:rsid w:val="00523CF4"/>
    <w:rsid w:val="005250EB"/>
    <w:rsid w:val="0052760C"/>
    <w:rsid w:val="005350B3"/>
    <w:rsid w:val="00535B64"/>
    <w:rsid w:val="00542928"/>
    <w:rsid w:val="005556BC"/>
    <w:rsid w:val="00560418"/>
    <w:rsid w:val="00561E0B"/>
    <w:rsid w:val="00562E7B"/>
    <w:rsid w:val="00563E49"/>
    <w:rsid w:val="00575CC8"/>
    <w:rsid w:val="0059103F"/>
    <w:rsid w:val="0059208A"/>
    <w:rsid w:val="00593013"/>
    <w:rsid w:val="00594656"/>
    <w:rsid w:val="00594B3D"/>
    <w:rsid w:val="005957DB"/>
    <w:rsid w:val="00595C55"/>
    <w:rsid w:val="005A1B9A"/>
    <w:rsid w:val="005A4FD4"/>
    <w:rsid w:val="005C1E3D"/>
    <w:rsid w:val="005C3D03"/>
    <w:rsid w:val="005C4A2A"/>
    <w:rsid w:val="005C7539"/>
    <w:rsid w:val="005D0433"/>
    <w:rsid w:val="005D189A"/>
    <w:rsid w:val="005E1880"/>
    <w:rsid w:val="005E20D8"/>
    <w:rsid w:val="005F006A"/>
    <w:rsid w:val="005F4133"/>
    <w:rsid w:val="005F4DAB"/>
    <w:rsid w:val="00605AEC"/>
    <w:rsid w:val="006139F9"/>
    <w:rsid w:val="006231D6"/>
    <w:rsid w:val="00626C9F"/>
    <w:rsid w:val="00630DBA"/>
    <w:rsid w:val="00631192"/>
    <w:rsid w:val="00632B36"/>
    <w:rsid w:val="0063638C"/>
    <w:rsid w:val="006506E6"/>
    <w:rsid w:val="006529F4"/>
    <w:rsid w:val="0065675B"/>
    <w:rsid w:val="006620E4"/>
    <w:rsid w:val="00662BE5"/>
    <w:rsid w:val="00663F0A"/>
    <w:rsid w:val="0066652E"/>
    <w:rsid w:val="00671984"/>
    <w:rsid w:val="00672210"/>
    <w:rsid w:val="00673321"/>
    <w:rsid w:val="006830C6"/>
    <w:rsid w:val="00683239"/>
    <w:rsid w:val="00683618"/>
    <w:rsid w:val="00684DD2"/>
    <w:rsid w:val="006877F7"/>
    <w:rsid w:val="00687BD5"/>
    <w:rsid w:val="00692744"/>
    <w:rsid w:val="0069414D"/>
    <w:rsid w:val="00694A98"/>
    <w:rsid w:val="006954C2"/>
    <w:rsid w:val="00695CEC"/>
    <w:rsid w:val="0069789C"/>
    <w:rsid w:val="006A056D"/>
    <w:rsid w:val="006A45B8"/>
    <w:rsid w:val="006A4FB9"/>
    <w:rsid w:val="006A7F33"/>
    <w:rsid w:val="006B2A8A"/>
    <w:rsid w:val="006B75D2"/>
    <w:rsid w:val="006C58FB"/>
    <w:rsid w:val="006D6914"/>
    <w:rsid w:val="006E2307"/>
    <w:rsid w:val="006E46E2"/>
    <w:rsid w:val="006E71D8"/>
    <w:rsid w:val="006F27F5"/>
    <w:rsid w:val="007000D6"/>
    <w:rsid w:val="007043B9"/>
    <w:rsid w:val="007059C7"/>
    <w:rsid w:val="00706D3D"/>
    <w:rsid w:val="00711B4E"/>
    <w:rsid w:val="007131AC"/>
    <w:rsid w:val="00715AD9"/>
    <w:rsid w:val="00716097"/>
    <w:rsid w:val="00717E7B"/>
    <w:rsid w:val="007203E9"/>
    <w:rsid w:val="00722F6A"/>
    <w:rsid w:val="00724145"/>
    <w:rsid w:val="00727186"/>
    <w:rsid w:val="00730FAC"/>
    <w:rsid w:val="00735E92"/>
    <w:rsid w:val="00740AED"/>
    <w:rsid w:val="00740F8A"/>
    <w:rsid w:val="0074223D"/>
    <w:rsid w:val="00744D61"/>
    <w:rsid w:val="00745F1E"/>
    <w:rsid w:val="007477FB"/>
    <w:rsid w:val="007560AF"/>
    <w:rsid w:val="00761E84"/>
    <w:rsid w:val="00770457"/>
    <w:rsid w:val="007774E2"/>
    <w:rsid w:val="007776E6"/>
    <w:rsid w:val="00782444"/>
    <w:rsid w:val="00783E05"/>
    <w:rsid w:val="00786A3A"/>
    <w:rsid w:val="007A47E1"/>
    <w:rsid w:val="007A7F00"/>
    <w:rsid w:val="007B0338"/>
    <w:rsid w:val="007B122C"/>
    <w:rsid w:val="007B423B"/>
    <w:rsid w:val="007B7706"/>
    <w:rsid w:val="007C0669"/>
    <w:rsid w:val="007C08AC"/>
    <w:rsid w:val="007C095C"/>
    <w:rsid w:val="007C6D23"/>
    <w:rsid w:val="007C7106"/>
    <w:rsid w:val="007E2BA1"/>
    <w:rsid w:val="007F13BB"/>
    <w:rsid w:val="007F1B0B"/>
    <w:rsid w:val="00813634"/>
    <w:rsid w:val="00815132"/>
    <w:rsid w:val="008218B2"/>
    <w:rsid w:val="00821A79"/>
    <w:rsid w:val="008258A0"/>
    <w:rsid w:val="00833817"/>
    <w:rsid w:val="0083468F"/>
    <w:rsid w:val="00836998"/>
    <w:rsid w:val="0084039F"/>
    <w:rsid w:val="00841CA4"/>
    <w:rsid w:val="008429AE"/>
    <w:rsid w:val="00845D34"/>
    <w:rsid w:val="00846E32"/>
    <w:rsid w:val="00851F57"/>
    <w:rsid w:val="00853299"/>
    <w:rsid w:val="0085658F"/>
    <w:rsid w:val="00856D56"/>
    <w:rsid w:val="00862A26"/>
    <w:rsid w:val="00866269"/>
    <w:rsid w:val="00866E1A"/>
    <w:rsid w:val="00867053"/>
    <w:rsid w:val="00867C9E"/>
    <w:rsid w:val="0087263A"/>
    <w:rsid w:val="0088693C"/>
    <w:rsid w:val="008872F1"/>
    <w:rsid w:val="0089121C"/>
    <w:rsid w:val="008A3A68"/>
    <w:rsid w:val="008C1531"/>
    <w:rsid w:val="008C3C42"/>
    <w:rsid w:val="008C6282"/>
    <w:rsid w:val="008D1CDE"/>
    <w:rsid w:val="008D26FC"/>
    <w:rsid w:val="008E15B2"/>
    <w:rsid w:val="008E2C4B"/>
    <w:rsid w:val="008F0880"/>
    <w:rsid w:val="008F243E"/>
    <w:rsid w:val="008F2A10"/>
    <w:rsid w:val="008F69D6"/>
    <w:rsid w:val="00900E5D"/>
    <w:rsid w:val="0090299B"/>
    <w:rsid w:val="00904927"/>
    <w:rsid w:val="0091273E"/>
    <w:rsid w:val="00912A31"/>
    <w:rsid w:val="009132C8"/>
    <w:rsid w:val="009134FD"/>
    <w:rsid w:val="00913F81"/>
    <w:rsid w:val="00916D29"/>
    <w:rsid w:val="0092048C"/>
    <w:rsid w:val="00925850"/>
    <w:rsid w:val="009311B4"/>
    <w:rsid w:val="00934DF5"/>
    <w:rsid w:val="009365BE"/>
    <w:rsid w:val="00940740"/>
    <w:rsid w:val="009423B9"/>
    <w:rsid w:val="00942624"/>
    <w:rsid w:val="009451A3"/>
    <w:rsid w:val="00953406"/>
    <w:rsid w:val="0095383C"/>
    <w:rsid w:val="00954EE2"/>
    <w:rsid w:val="009572CC"/>
    <w:rsid w:val="00962504"/>
    <w:rsid w:val="009644E6"/>
    <w:rsid w:val="00965E28"/>
    <w:rsid w:val="0097502F"/>
    <w:rsid w:val="0097503F"/>
    <w:rsid w:val="00982C08"/>
    <w:rsid w:val="00985C16"/>
    <w:rsid w:val="00986F99"/>
    <w:rsid w:val="0099130E"/>
    <w:rsid w:val="009934FE"/>
    <w:rsid w:val="009A077B"/>
    <w:rsid w:val="009A2F9E"/>
    <w:rsid w:val="009A51C1"/>
    <w:rsid w:val="009B2502"/>
    <w:rsid w:val="009B6413"/>
    <w:rsid w:val="009B7898"/>
    <w:rsid w:val="009C1ED5"/>
    <w:rsid w:val="009C3B63"/>
    <w:rsid w:val="009C3D25"/>
    <w:rsid w:val="009C6961"/>
    <w:rsid w:val="009D37D4"/>
    <w:rsid w:val="009E3545"/>
    <w:rsid w:val="009E77A2"/>
    <w:rsid w:val="009F0030"/>
    <w:rsid w:val="009F12C4"/>
    <w:rsid w:val="009F3A55"/>
    <w:rsid w:val="00A02438"/>
    <w:rsid w:val="00A06CCA"/>
    <w:rsid w:val="00A11B78"/>
    <w:rsid w:val="00A13886"/>
    <w:rsid w:val="00A1656D"/>
    <w:rsid w:val="00A21AD5"/>
    <w:rsid w:val="00A231D9"/>
    <w:rsid w:val="00A23250"/>
    <w:rsid w:val="00A24374"/>
    <w:rsid w:val="00A24965"/>
    <w:rsid w:val="00A2596D"/>
    <w:rsid w:val="00A30D69"/>
    <w:rsid w:val="00A326FF"/>
    <w:rsid w:val="00A34DE7"/>
    <w:rsid w:val="00A369CC"/>
    <w:rsid w:val="00A40FC6"/>
    <w:rsid w:val="00A44770"/>
    <w:rsid w:val="00A55FDE"/>
    <w:rsid w:val="00A63E9A"/>
    <w:rsid w:val="00A7779C"/>
    <w:rsid w:val="00A77D39"/>
    <w:rsid w:val="00A8230F"/>
    <w:rsid w:val="00A85101"/>
    <w:rsid w:val="00A868F0"/>
    <w:rsid w:val="00A903CE"/>
    <w:rsid w:val="00A92CE4"/>
    <w:rsid w:val="00A940DE"/>
    <w:rsid w:val="00A95389"/>
    <w:rsid w:val="00AA3D49"/>
    <w:rsid w:val="00AA3E8E"/>
    <w:rsid w:val="00AA7FE7"/>
    <w:rsid w:val="00AB5644"/>
    <w:rsid w:val="00AB6B32"/>
    <w:rsid w:val="00AC3FBF"/>
    <w:rsid w:val="00AC6E16"/>
    <w:rsid w:val="00AC7361"/>
    <w:rsid w:val="00AC73CC"/>
    <w:rsid w:val="00AD38C4"/>
    <w:rsid w:val="00AD78C6"/>
    <w:rsid w:val="00AE42DA"/>
    <w:rsid w:val="00AE4C19"/>
    <w:rsid w:val="00AE535B"/>
    <w:rsid w:val="00AF0D9D"/>
    <w:rsid w:val="00AF7C22"/>
    <w:rsid w:val="00B01E0C"/>
    <w:rsid w:val="00B0446D"/>
    <w:rsid w:val="00B06F75"/>
    <w:rsid w:val="00B148FC"/>
    <w:rsid w:val="00B163F4"/>
    <w:rsid w:val="00B21239"/>
    <w:rsid w:val="00B23C80"/>
    <w:rsid w:val="00B24A02"/>
    <w:rsid w:val="00B27C0E"/>
    <w:rsid w:val="00B3120E"/>
    <w:rsid w:val="00B31964"/>
    <w:rsid w:val="00B33112"/>
    <w:rsid w:val="00B46863"/>
    <w:rsid w:val="00B50D53"/>
    <w:rsid w:val="00B510E5"/>
    <w:rsid w:val="00B52CDC"/>
    <w:rsid w:val="00B54A0B"/>
    <w:rsid w:val="00B56214"/>
    <w:rsid w:val="00B614A4"/>
    <w:rsid w:val="00B700D7"/>
    <w:rsid w:val="00B712A7"/>
    <w:rsid w:val="00B72238"/>
    <w:rsid w:val="00B85384"/>
    <w:rsid w:val="00B862DB"/>
    <w:rsid w:val="00B95D25"/>
    <w:rsid w:val="00BA2863"/>
    <w:rsid w:val="00BB1AE2"/>
    <w:rsid w:val="00BB2E22"/>
    <w:rsid w:val="00BB6A95"/>
    <w:rsid w:val="00BC0531"/>
    <w:rsid w:val="00BC5053"/>
    <w:rsid w:val="00BC5172"/>
    <w:rsid w:val="00BC7756"/>
    <w:rsid w:val="00BD2C5A"/>
    <w:rsid w:val="00BF3A64"/>
    <w:rsid w:val="00BF736E"/>
    <w:rsid w:val="00C0210E"/>
    <w:rsid w:val="00C03978"/>
    <w:rsid w:val="00C12593"/>
    <w:rsid w:val="00C12FD4"/>
    <w:rsid w:val="00C16E95"/>
    <w:rsid w:val="00C22E04"/>
    <w:rsid w:val="00C23C04"/>
    <w:rsid w:val="00C242F2"/>
    <w:rsid w:val="00C24CAC"/>
    <w:rsid w:val="00C254E8"/>
    <w:rsid w:val="00C260DF"/>
    <w:rsid w:val="00C315FC"/>
    <w:rsid w:val="00C36FD4"/>
    <w:rsid w:val="00C40BD4"/>
    <w:rsid w:val="00C40C02"/>
    <w:rsid w:val="00C43DF3"/>
    <w:rsid w:val="00C449EC"/>
    <w:rsid w:val="00C467F2"/>
    <w:rsid w:val="00C53F03"/>
    <w:rsid w:val="00C63A41"/>
    <w:rsid w:val="00C65680"/>
    <w:rsid w:val="00C71353"/>
    <w:rsid w:val="00C7230A"/>
    <w:rsid w:val="00C77E31"/>
    <w:rsid w:val="00C83B64"/>
    <w:rsid w:val="00C83CE0"/>
    <w:rsid w:val="00C83D0E"/>
    <w:rsid w:val="00C87622"/>
    <w:rsid w:val="00C91687"/>
    <w:rsid w:val="00C9548A"/>
    <w:rsid w:val="00CA3666"/>
    <w:rsid w:val="00CA54DC"/>
    <w:rsid w:val="00CA696D"/>
    <w:rsid w:val="00CB001A"/>
    <w:rsid w:val="00CC18D3"/>
    <w:rsid w:val="00CC1C96"/>
    <w:rsid w:val="00CC2DEB"/>
    <w:rsid w:val="00CC3D36"/>
    <w:rsid w:val="00CD0AE4"/>
    <w:rsid w:val="00CD3DE2"/>
    <w:rsid w:val="00CD42C9"/>
    <w:rsid w:val="00CE3605"/>
    <w:rsid w:val="00CE4008"/>
    <w:rsid w:val="00CE45F8"/>
    <w:rsid w:val="00CE58B2"/>
    <w:rsid w:val="00CF01E6"/>
    <w:rsid w:val="00CF1FE2"/>
    <w:rsid w:val="00CF477A"/>
    <w:rsid w:val="00CF6259"/>
    <w:rsid w:val="00CF64B5"/>
    <w:rsid w:val="00CF7EB5"/>
    <w:rsid w:val="00D0594C"/>
    <w:rsid w:val="00D05B67"/>
    <w:rsid w:val="00D101BE"/>
    <w:rsid w:val="00D128D2"/>
    <w:rsid w:val="00D13714"/>
    <w:rsid w:val="00D155AE"/>
    <w:rsid w:val="00D1607A"/>
    <w:rsid w:val="00D16C41"/>
    <w:rsid w:val="00D26C99"/>
    <w:rsid w:val="00D34B1E"/>
    <w:rsid w:val="00D35A9B"/>
    <w:rsid w:val="00D517EB"/>
    <w:rsid w:val="00D5409B"/>
    <w:rsid w:val="00D56752"/>
    <w:rsid w:val="00D56F7B"/>
    <w:rsid w:val="00D57D76"/>
    <w:rsid w:val="00D635C0"/>
    <w:rsid w:val="00D6369A"/>
    <w:rsid w:val="00D638C1"/>
    <w:rsid w:val="00D678FB"/>
    <w:rsid w:val="00D71B1C"/>
    <w:rsid w:val="00D8050D"/>
    <w:rsid w:val="00D8081A"/>
    <w:rsid w:val="00D82995"/>
    <w:rsid w:val="00D83865"/>
    <w:rsid w:val="00D86E33"/>
    <w:rsid w:val="00D929AA"/>
    <w:rsid w:val="00D93851"/>
    <w:rsid w:val="00D94DE2"/>
    <w:rsid w:val="00DA07C6"/>
    <w:rsid w:val="00DA582B"/>
    <w:rsid w:val="00DA6F10"/>
    <w:rsid w:val="00DB45B9"/>
    <w:rsid w:val="00DB56AB"/>
    <w:rsid w:val="00DB6331"/>
    <w:rsid w:val="00DC02EE"/>
    <w:rsid w:val="00DC1361"/>
    <w:rsid w:val="00DC2D52"/>
    <w:rsid w:val="00DC3228"/>
    <w:rsid w:val="00DC35A8"/>
    <w:rsid w:val="00DC576A"/>
    <w:rsid w:val="00DE3907"/>
    <w:rsid w:val="00DF1F1D"/>
    <w:rsid w:val="00DF41BB"/>
    <w:rsid w:val="00E03F8D"/>
    <w:rsid w:val="00E20257"/>
    <w:rsid w:val="00E27F78"/>
    <w:rsid w:val="00E32C81"/>
    <w:rsid w:val="00E34691"/>
    <w:rsid w:val="00E4719E"/>
    <w:rsid w:val="00E50500"/>
    <w:rsid w:val="00E53FDC"/>
    <w:rsid w:val="00E6063B"/>
    <w:rsid w:val="00E6461E"/>
    <w:rsid w:val="00E653CC"/>
    <w:rsid w:val="00E75826"/>
    <w:rsid w:val="00E758B3"/>
    <w:rsid w:val="00E81905"/>
    <w:rsid w:val="00E8687C"/>
    <w:rsid w:val="00E91142"/>
    <w:rsid w:val="00E9712B"/>
    <w:rsid w:val="00EA28A2"/>
    <w:rsid w:val="00EA5086"/>
    <w:rsid w:val="00EA5D08"/>
    <w:rsid w:val="00EB26C4"/>
    <w:rsid w:val="00EB47DB"/>
    <w:rsid w:val="00EC23F1"/>
    <w:rsid w:val="00ED169D"/>
    <w:rsid w:val="00ED543E"/>
    <w:rsid w:val="00ED6F4D"/>
    <w:rsid w:val="00EE119F"/>
    <w:rsid w:val="00EE21ED"/>
    <w:rsid w:val="00EE680F"/>
    <w:rsid w:val="00EF2DDC"/>
    <w:rsid w:val="00F00534"/>
    <w:rsid w:val="00F0078E"/>
    <w:rsid w:val="00F02C4D"/>
    <w:rsid w:val="00F04209"/>
    <w:rsid w:val="00F06663"/>
    <w:rsid w:val="00F143BD"/>
    <w:rsid w:val="00F14FED"/>
    <w:rsid w:val="00F16EF8"/>
    <w:rsid w:val="00F333E2"/>
    <w:rsid w:val="00F346C9"/>
    <w:rsid w:val="00F3592D"/>
    <w:rsid w:val="00F37895"/>
    <w:rsid w:val="00F43667"/>
    <w:rsid w:val="00F44D5D"/>
    <w:rsid w:val="00F4691D"/>
    <w:rsid w:val="00F53711"/>
    <w:rsid w:val="00F53D72"/>
    <w:rsid w:val="00F62E0C"/>
    <w:rsid w:val="00F672E9"/>
    <w:rsid w:val="00F75549"/>
    <w:rsid w:val="00F762D0"/>
    <w:rsid w:val="00F82A5E"/>
    <w:rsid w:val="00F83EB4"/>
    <w:rsid w:val="00F9080F"/>
    <w:rsid w:val="00F91D20"/>
    <w:rsid w:val="00F967D7"/>
    <w:rsid w:val="00F968F7"/>
    <w:rsid w:val="00FA3513"/>
    <w:rsid w:val="00FA54A1"/>
    <w:rsid w:val="00FA7018"/>
    <w:rsid w:val="00FB0D15"/>
    <w:rsid w:val="00FB3B49"/>
    <w:rsid w:val="00FC066E"/>
    <w:rsid w:val="00FC5883"/>
    <w:rsid w:val="00FC79D6"/>
    <w:rsid w:val="00FD3AE1"/>
    <w:rsid w:val="00FD3C1C"/>
    <w:rsid w:val="00FD5A6F"/>
    <w:rsid w:val="00FD6B53"/>
    <w:rsid w:val="00FE2E31"/>
    <w:rsid w:val="00FE4378"/>
    <w:rsid w:val="00FE7C43"/>
    <w:rsid w:val="00FF1108"/>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y-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869223699">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38759834">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153836790">
      <w:bodyDiv w:val="1"/>
      <w:marLeft w:val="0"/>
      <w:marRight w:val="0"/>
      <w:marTop w:val="0"/>
      <w:marBottom w:val="0"/>
      <w:divBdr>
        <w:top w:val="none" w:sz="0" w:space="0" w:color="auto"/>
        <w:left w:val="none" w:sz="0" w:space="0" w:color="auto"/>
        <w:bottom w:val="none" w:sz="0" w:space="0" w:color="auto"/>
        <w:right w:val="none" w:sz="0" w:space="0" w:color="auto"/>
      </w:divBdr>
    </w:div>
    <w:div w:id="1354725723">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image" Target="cid:image001.png@01D9FABD.EB52DEE0" TargetMode="External"/><Relationship Id="rId33"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image" Target="cid:image003.png@01D9FABD.EB52DEE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ov.uk" TargetMode="External"/><Relationship Id="rId28"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hyperlink" Target="http://www.gov.u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7.xml"/><Relationship Id="rId27" Type="http://schemas.openxmlformats.org/officeDocument/2006/relationships/image" Target="cid:image002.png@01D9FABD.EB52DEE0" TargetMode="External"/><Relationship Id="rId30" Type="http://schemas.openxmlformats.org/officeDocument/2006/relationships/footer" Target="footer8.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2.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3.xml><?xml version="1.0" encoding="utf-8"?>
<ds:datastoreItem xmlns:ds="http://schemas.openxmlformats.org/officeDocument/2006/customXml" ds:itemID="{E2D53514-5164-4782-88E3-28591497E2CD}">
  <ds:schemaRefs>
    <ds:schemaRef ds:uri="a70322e1-a38b-42c5-8c13-fe2a0eec7b33"/>
    <ds:schemaRef ds:uri="http://purl.org/dc/terms/"/>
    <ds:schemaRef ds:uri="http://schemas.microsoft.com/office/2006/metadata/properties"/>
    <ds:schemaRef ds:uri="http://purl.org/dc/elements/1.1/"/>
    <ds:schemaRef ds:uri="http://purl.org/dc/dcmitype/"/>
    <ds:schemaRef ds:uri="http://schemas.microsoft.com/office/infopath/2007/PartnerControls"/>
    <ds:schemaRef ds:uri="http://schemas.openxmlformats.org/package/2006/metadata/core-properties"/>
    <ds:schemaRef ds:uri="df47f593-3511-4cc3-ad96-2f2ab4207d77"/>
    <ds:schemaRef ds:uri="http://schemas.microsoft.com/office/2006/documentManagement/types"/>
    <ds:schemaRef ds:uri="51a94638-d5b7-4aed-836d-3cd331901a38"/>
    <ds:schemaRef ds:uri="92b268e8-0d07-416c-b449-c0d215745eef"/>
    <ds:schemaRef ds:uri="http://www.w3.org/XML/1998/namespace"/>
  </ds:schemaRefs>
</ds:datastoreItem>
</file>

<file path=customXml/itemProps4.xml><?xml version="1.0" encoding="utf-8"?>
<ds:datastoreItem xmlns:ds="http://schemas.openxmlformats.org/officeDocument/2006/customXml" ds:itemID="{01EB2137-5D94-41CB-BEEA-93F025598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3814</Words>
  <Characters>19406</Characters>
  <Application>Microsoft Office Word</Application>
  <DocSecurity>4</DocSecurity>
  <Lines>781</Lines>
  <Paragraphs>198</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2025-10-27T11:19:00Z</dcterms:created>
  <dcterms:modified xsi:type="dcterms:W3CDTF">2025-10-27T11:19:00Z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y fmtid="{D5CDD505-2E9C-101B-9397-08002B2CF9AE}" pid="5" name="MSIP_Label_1677b0f2-b1ce-46d1-8668-d6acde8963a7_Enabled">
    <vt:lpwstr>true</vt:lpwstr>
  </property>
  <property fmtid="{D5CDD505-2E9C-101B-9397-08002B2CF9AE}" pid="6" name="MSIP_Label_1677b0f2-b1ce-46d1-8668-d6acde8963a7_SetDate">
    <vt:lpwstr>2025-10-13T13:57:05Z</vt:lpwstr>
  </property>
  <property fmtid="{D5CDD505-2E9C-101B-9397-08002B2CF9AE}" pid="7" name="MSIP_Label_1677b0f2-b1ce-46d1-8668-d6acde8963a7_Method">
    <vt:lpwstr>Standard</vt:lpwstr>
  </property>
  <property fmtid="{D5CDD505-2E9C-101B-9397-08002B2CF9AE}" pid="8" name="MSIP_Label_1677b0f2-b1ce-46d1-8668-d6acde8963a7_Name">
    <vt:lpwstr>OFFICIAL</vt:lpwstr>
  </property>
  <property fmtid="{D5CDD505-2E9C-101B-9397-08002B2CF9AE}" pid="9" name="MSIP_Label_1677b0f2-b1ce-46d1-8668-d6acde8963a7_SiteId">
    <vt:lpwstr>4e86b176-a10e-43bd-8d27-927f44d0e665</vt:lpwstr>
  </property>
  <property fmtid="{D5CDD505-2E9C-101B-9397-08002B2CF9AE}" pid="10" name="MSIP_Label_1677b0f2-b1ce-46d1-8668-d6acde8963a7_ActionId">
    <vt:lpwstr>0c50e51b-de96-46c5-a178-5190148b7743</vt:lpwstr>
  </property>
  <property fmtid="{D5CDD505-2E9C-101B-9397-08002B2CF9AE}" pid="11" name="MSIP_Label_1677b0f2-b1ce-46d1-8668-d6acde8963a7_ContentBits">
    <vt:lpwstr>0</vt:lpwstr>
  </property>
  <property fmtid="{D5CDD505-2E9C-101B-9397-08002B2CF9AE}" pid="12" name="MSIP_Label_1677b0f2-b1ce-46d1-8668-d6acde8963a7_Tag">
    <vt:lpwstr>10, 3, 0, 1</vt:lpwstr>
  </property>
</Properties>
</file>