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211176974"/>
      <w:bookmarkEnd w:id="0"/>
      <w:r w:rsidRPr="005526F6">
        <w:rPr>
          <w:noProof/>
        </w:rPr>
        <w:drawing>
          <wp:inline distT="0" distB="0" distL="0" distR="0" wp14:anchorId="35AA6594" wp14:editId="1531359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3F01A6">
                            <w:r w:rsidRPr="00233AB5">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3F01A6">
                      <w:r w:rsidRPr="00233AB5">
                        <w:t>Area name here</w:t>
                      </w:r>
                    </w:p>
                  </w:txbxContent>
                </v:textbox>
              </v:shape>
            </w:pict>
          </mc:Fallback>
        </mc:AlternateContent>
      </w:r>
    </w:p>
    <w:p w14:paraId="595F95C0" w14:textId="3A982E73" w:rsidR="003C0362" w:rsidRDefault="00BE0586" w:rsidP="00D5409B">
      <w:pPr>
        <w:pStyle w:val="Heading1"/>
        <w:rPr>
          <w:rStyle w:val="IntenseReference"/>
          <w:b w:val="0"/>
          <w:bCs w:val="0"/>
          <w:smallCaps w:val="0"/>
          <w:color w:val="7030A0"/>
          <w:spacing w:val="0"/>
        </w:rPr>
      </w:pPr>
      <w:r>
        <w:rPr>
          <w:rStyle w:val="IntenseReference"/>
          <w:b w:val="0"/>
          <w:bCs w:val="0"/>
          <w:smallCaps w:val="0"/>
          <w:color w:val="7030A0"/>
          <w:spacing w:val="0"/>
        </w:rPr>
        <w:t>Kent MAPPA</w:t>
      </w:r>
    </w:p>
    <w:p w14:paraId="23271EA8" w14:textId="77777777" w:rsidR="00BE0586" w:rsidRDefault="00BE0586" w:rsidP="00BE0586"/>
    <w:p w14:paraId="74A033A7" w14:textId="77777777" w:rsidR="00BE0586" w:rsidRPr="00BE0586" w:rsidRDefault="00BE0586" w:rsidP="00BE0586"/>
    <w:p w14:paraId="3BD9C663" w14:textId="021569E8" w:rsidR="009311B4" w:rsidRPr="0069414D" w:rsidRDefault="001A0B06" w:rsidP="00BE0586">
      <w:pPr>
        <w:pStyle w:val="Heading1"/>
        <w:rPr>
          <w:sz w:val="68"/>
          <w:szCs w:val="68"/>
        </w:rPr>
      </w:pPr>
      <w:r>
        <w:rPr>
          <w:noProof/>
          <w:sz w:val="68"/>
          <w:szCs w:val="68"/>
        </w:rPr>
        <w:drawing>
          <wp:inline distT="0" distB="0" distL="0" distR="0" wp14:anchorId="15270960" wp14:editId="12C82C04">
            <wp:extent cx="10530840" cy="5857875"/>
            <wp:effectExtent l="0" t="0" r="3810" b="9525"/>
            <wp:docPr id="135599717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97173"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10531507" cy="5858246"/>
                    </a:xfrm>
                    <a:prstGeom prst="rect">
                      <a:avLst/>
                    </a:prstGeom>
                    <a:noFill/>
                  </pic:spPr>
                </pic:pic>
              </a:graphicData>
            </a:graphic>
          </wp:inline>
        </w:drawing>
      </w:r>
    </w:p>
    <w:p w14:paraId="33C8252F" w14:textId="77777777" w:rsidR="009311B4" w:rsidRDefault="003C0362" w:rsidP="008D1CDE">
      <w:pPr>
        <w:pStyle w:val="Heading1"/>
      </w:pPr>
      <w:r w:rsidRPr="0069414D">
        <w:t>Annual Report</w:t>
      </w:r>
    </w:p>
    <w:p w14:paraId="5681D774" w14:textId="241DE0EB" w:rsidR="00C260DF" w:rsidRDefault="00C260DF" w:rsidP="00CD0AE4">
      <w:pPr>
        <w:spacing w:line="240" w:lineRule="atLeast"/>
        <w:jc w:val="right"/>
      </w:pPr>
    </w:p>
    <w:p w14:paraId="0C50DCB0" w14:textId="6356FDB7" w:rsidR="00C260DF" w:rsidRPr="00C260DF" w:rsidRDefault="00C260DF" w:rsidP="00C260DF">
      <w:pPr>
        <w:sectPr w:rsidR="00C260DF" w:rsidRPr="00C260DF" w:rsidSect="00740AED">
          <w:footerReference w:type="even" r:id="rId13"/>
          <w:footerReference w:type="default" r:id="rId14"/>
          <w:footerReference w:type="first" r:id="rId15"/>
          <w:pgSz w:w="11905" w:h="16837" w:code="9"/>
          <w:pgMar w:top="720" w:right="720" w:bottom="720" w:left="0" w:header="720" w:footer="567" w:gutter="0"/>
          <w:cols w:space="720"/>
          <w:noEndnote/>
        </w:sectPr>
      </w:pPr>
    </w:p>
    <w:p w14:paraId="114EE9B3" w14:textId="46C7490C" w:rsidR="00332EE6" w:rsidRPr="0069414D" w:rsidRDefault="00332EE6" w:rsidP="008D1CDE">
      <w:pPr>
        <w:pStyle w:val="Heading1"/>
        <w:jc w:val="left"/>
      </w:pPr>
      <w:r w:rsidRPr="0069414D">
        <w:lastRenderedPageBreak/>
        <w:t>Intro</w:t>
      </w:r>
      <w:r w:rsidR="00687BD5">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7D0284F3" w14:textId="071B8B67" w:rsidR="00BE0586" w:rsidRDefault="00BE0586" w:rsidP="00BE0586">
      <w:pPr>
        <w:jc w:val="both"/>
        <w:rPr>
          <w:rFonts w:cs="Arial"/>
        </w:rPr>
      </w:pPr>
      <w:r w:rsidRPr="00AB11A4">
        <w:rPr>
          <w:rFonts w:cs="Arial"/>
          <w:color w:val="7030A0"/>
          <w:spacing w:val="-6"/>
          <w:sz w:val="28"/>
          <w:szCs w:val="28"/>
        </w:rPr>
        <w:t>We</w:t>
      </w:r>
      <w:r w:rsidRPr="00AB11A4">
        <w:rPr>
          <w:rFonts w:cs="Arial"/>
          <w:color w:val="7030A0"/>
          <w:spacing w:val="-6"/>
          <w:sz w:val="20"/>
          <w:szCs w:val="28"/>
        </w:rPr>
        <w:t xml:space="preserve"> </w:t>
      </w:r>
      <w:r w:rsidRPr="00AB11A4">
        <w:rPr>
          <w:rFonts w:cs="Arial"/>
          <w:color w:val="7030A0"/>
          <w:spacing w:val="-6"/>
          <w:sz w:val="28"/>
          <w:szCs w:val="28"/>
        </w:rPr>
        <w:t>are</w:t>
      </w:r>
      <w:r w:rsidRPr="00AB11A4">
        <w:rPr>
          <w:rFonts w:cs="Arial"/>
          <w:color w:val="7030A0"/>
          <w:spacing w:val="-6"/>
          <w:sz w:val="20"/>
          <w:szCs w:val="28"/>
        </w:rPr>
        <w:t xml:space="preserve"> </w:t>
      </w:r>
      <w:r w:rsidRPr="00AB11A4">
        <w:rPr>
          <w:rFonts w:cs="Arial"/>
          <w:color w:val="7030A0"/>
          <w:spacing w:val="-6"/>
          <w:sz w:val="28"/>
          <w:szCs w:val="28"/>
        </w:rPr>
        <w:t>pleased</w:t>
      </w:r>
      <w:r w:rsidRPr="00AB11A4">
        <w:rPr>
          <w:rFonts w:cs="Arial"/>
          <w:color w:val="7030A0"/>
          <w:spacing w:val="-6"/>
          <w:sz w:val="20"/>
          <w:szCs w:val="28"/>
        </w:rPr>
        <w:t xml:space="preserve"> </w:t>
      </w:r>
      <w:r w:rsidRPr="00AB11A4">
        <w:rPr>
          <w:rFonts w:cs="Arial"/>
          <w:color w:val="7030A0"/>
          <w:spacing w:val="-6"/>
          <w:sz w:val="28"/>
          <w:szCs w:val="28"/>
        </w:rPr>
        <w:t>to</w:t>
      </w:r>
      <w:r w:rsidRPr="00AB11A4">
        <w:rPr>
          <w:rFonts w:cs="Arial"/>
          <w:color w:val="7030A0"/>
          <w:spacing w:val="-6"/>
          <w:sz w:val="20"/>
          <w:szCs w:val="28"/>
        </w:rPr>
        <w:t xml:space="preserve"> </w:t>
      </w:r>
      <w:r w:rsidRPr="00AB11A4">
        <w:rPr>
          <w:rFonts w:cs="Arial"/>
          <w:color w:val="7030A0"/>
          <w:spacing w:val="-6"/>
          <w:sz w:val="28"/>
          <w:szCs w:val="28"/>
        </w:rPr>
        <w:t>introduce</w:t>
      </w:r>
      <w:r w:rsidRPr="00AB11A4">
        <w:rPr>
          <w:rFonts w:cs="Arial"/>
          <w:color w:val="7030A0"/>
          <w:spacing w:val="-6"/>
          <w:sz w:val="20"/>
          <w:szCs w:val="28"/>
        </w:rPr>
        <w:t xml:space="preserve"> </w:t>
      </w:r>
      <w:r w:rsidRPr="00AB11A4">
        <w:rPr>
          <w:rFonts w:cs="Arial"/>
          <w:color w:val="7030A0"/>
          <w:spacing w:val="-6"/>
          <w:sz w:val="28"/>
          <w:szCs w:val="28"/>
        </w:rPr>
        <w:t>the</w:t>
      </w:r>
      <w:r w:rsidRPr="00AB11A4">
        <w:rPr>
          <w:rFonts w:cs="Arial"/>
          <w:color w:val="7030A0"/>
          <w:spacing w:val="-6"/>
          <w:sz w:val="20"/>
          <w:szCs w:val="28"/>
        </w:rPr>
        <w:t xml:space="preserve"> </w:t>
      </w:r>
      <w:r w:rsidRPr="00AB11A4">
        <w:rPr>
          <w:rFonts w:cs="Arial"/>
          <w:color w:val="7030A0"/>
          <w:spacing w:val="-6"/>
          <w:sz w:val="28"/>
          <w:szCs w:val="28"/>
        </w:rPr>
        <w:t>Kent</w:t>
      </w:r>
      <w:r w:rsidRPr="00AB11A4">
        <w:rPr>
          <w:rFonts w:cs="Arial"/>
          <w:color w:val="7030A0"/>
          <w:spacing w:val="-6"/>
          <w:sz w:val="20"/>
          <w:szCs w:val="28"/>
        </w:rPr>
        <w:t xml:space="preserve"> </w:t>
      </w:r>
      <w:r w:rsidRPr="00AB11A4">
        <w:rPr>
          <w:rFonts w:cs="Arial"/>
          <w:color w:val="7030A0"/>
          <w:spacing w:val="-6"/>
          <w:sz w:val="28"/>
          <w:szCs w:val="28"/>
        </w:rPr>
        <w:t>MAPPA</w:t>
      </w:r>
      <w:r w:rsidRPr="00AB11A4">
        <w:rPr>
          <w:rFonts w:cs="Arial"/>
          <w:color w:val="7030A0"/>
          <w:spacing w:val="-6"/>
          <w:sz w:val="20"/>
          <w:szCs w:val="28"/>
        </w:rPr>
        <w:t xml:space="preserve"> </w:t>
      </w:r>
      <w:r w:rsidRPr="00AB11A4">
        <w:rPr>
          <w:rFonts w:cs="Arial"/>
          <w:color w:val="7030A0"/>
          <w:spacing w:val="-6"/>
          <w:sz w:val="28"/>
          <w:szCs w:val="28"/>
        </w:rPr>
        <w:t>Annual</w:t>
      </w:r>
      <w:r w:rsidRPr="00AB11A4">
        <w:rPr>
          <w:rFonts w:cs="Arial"/>
          <w:color w:val="7030A0"/>
          <w:spacing w:val="-6"/>
          <w:sz w:val="20"/>
          <w:szCs w:val="28"/>
        </w:rPr>
        <w:t xml:space="preserve"> </w:t>
      </w:r>
      <w:r w:rsidRPr="00AB11A4">
        <w:rPr>
          <w:rFonts w:cs="Arial"/>
          <w:color w:val="7030A0"/>
          <w:spacing w:val="-6"/>
          <w:sz w:val="28"/>
          <w:szCs w:val="28"/>
        </w:rPr>
        <w:t>Report</w:t>
      </w:r>
      <w:r w:rsidRPr="00AB11A4">
        <w:rPr>
          <w:rFonts w:cs="Arial"/>
          <w:color w:val="7030A0"/>
          <w:spacing w:val="-6"/>
          <w:sz w:val="20"/>
          <w:szCs w:val="28"/>
        </w:rPr>
        <w:t xml:space="preserve"> </w:t>
      </w:r>
      <w:r w:rsidRPr="00AB11A4">
        <w:rPr>
          <w:rFonts w:cs="Arial"/>
          <w:color w:val="7030A0"/>
          <w:spacing w:val="-6"/>
          <w:sz w:val="28"/>
          <w:szCs w:val="28"/>
        </w:rPr>
        <w:t>for</w:t>
      </w:r>
      <w:r w:rsidRPr="00AB11A4">
        <w:rPr>
          <w:rFonts w:cs="Arial"/>
          <w:color w:val="7030A0"/>
          <w:spacing w:val="-6"/>
          <w:sz w:val="20"/>
          <w:szCs w:val="28"/>
        </w:rPr>
        <w:t xml:space="preserve"> </w:t>
      </w:r>
      <w:r w:rsidRPr="00AB11A4">
        <w:rPr>
          <w:rFonts w:cs="Arial"/>
          <w:color w:val="7030A0"/>
          <w:spacing w:val="-6"/>
          <w:sz w:val="28"/>
          <w:szCs w:val="28"/>
        </w:rPr>
        <w:t>202</w:t>
      </w:r>
      <w:r>
        <w:rPr>
          <w:rFonts w:cs="Arial"/>
          <w:color w:val="7030A0"/>
          <w:spacing w:val="-6"/>
          <w:sz w:val="28"/>
          <w:szCs w:val="28"/>
        </w:rPr>
        <w:t>4</w:t>
      </w:r>
      <w:r w:rsidRPr="00AB11A4">
        <w:rPr>
          <w:rFonts w:cs="Arial"/>
          <w:color w:val="7030A0"/>
          <w:spacing w:val="-6"/>
          <w:sz w:val="28"/>
          <w:szCs w:val="28"/>
        </w:rPr>
        <w:t>-202</w:t>
      </w:r>
      <w:r>
        <w:rPr>
          <w:rFonts w:cs="Arial"/>
          <w:color w:val="7030A0"/>
          <w:spacing w:val="-6"/>
          <w:sz w:val="28"/>
          <w:szCs w:val="28"/>
        </w:rPr>
        <w:t>5</w:t>
      </w:r>
    </w:p>
    <w:p w14:paraId="6AF1C636" w14:textId="7F96852D" w:rsidR="00BE0586" w:rsidRDefault="00BE0586" w:rsidP="00BE0586">
      <w:pPr>
        <w:rPr>
          <w:rFonts w:cs="Arial"/>
        </w:rPr>
      </w:pPr>
      <w:r>
        <w:rPr>
          <w:rFonts w:cs="Arial"/>
        </w:rPr>
        <w:t>This report is presented on behalf of the Kent Strategic Management Board, highlighting the performance and practice development of Multi Agency Public Protection Arrangements in Kent and Medway.</w:t>
      </w:r>
    </w:p>
    <w:p w14:paraId="584DEA18" w14:textId="77777777" w:rsidR="00BE0586" w:rsidRDefault="00BE0586" w:rsidP="00BE0586">
      <w:pPr>
        <w:rPr>
          <w:rFonts w:cs="Arial"/>
        </w:rPr>
      </w:pPr>
      <w:r>
        <w:rPr>
          <w:rFonts w:cs="Arial"/>
        </w:rPr>
        <w:t>The role of the Strategic Management Board (SMB) is to provide the oversight and assurance of effective public protection arrangements across Kent and Medway. The SMB is made up of the three Responsible Authorities (RA) who are the Police, the Probation Service and the Prison Service.  Alongside the Responsible Authorities are key Duty to Co-operate agencies (DTC), who include partners from Child and Adult Safeguarding, Youth Justice Services, Health, Department of Work and Pensions, Local Authority Housing and Home Office Immigration Enforcement. The SMB meets three times a year to review progress and to assure effective and efficient arrangements are in place to achieve the priority of protecting the public from harm by those subject to MAPP arrangements and to reduce their re-offending.</w:t>
      </w:r>
    </w:p>
    <w:p w14:paraId="401A8AE3" w14:textId="77777777" w:rsidR="00BE0586" w:rsidRDefault="00BE0586" w:rsidP="00BE0586">
      <w:pPr>
        <w:rPr>
          <w:rFonts w:cs="Arial"/>
        </w:rPr>
      </w:pPr>
      <w:r>
        <w:rPr>
          <w:rFonts w:cs="Arial"/>
        </w:rPr>
        <w:t xml:space="preserve">We continue to see an increase in the number of individuals becoming subject to Multi Agency Public Protection Arrangements.  </w:t>
      </w:r>
      <w:r w:rsidRPr="00444452">
        <w:rPr>
          <w:rFonts w:cs="Arial"/>
        </w:rPr>
        <w:t xml:space="preserve">As with every year, the significant majority of offenders who fall under </w:t>
      </w:r>
      <w:r>
        <w:rPr>
          <w:rFonts w:cs="Arial"/>
        </w:rPr>
        <w:t>M</w:t>
      </w:r>
      <w:r w:rsidRPr="00444452">
        <w:rPr>
          <w:rFonts w:cs="Arial"/>
        </w:rPr>
        <w:t xml:space="preserve">ulti Agency </w:t>
      </w:r>
      <w:r>
        <w:rPr>
          <w:rFonts w:cs="Arial"/>
        </w:rPr>
        <w:t>P</w:t>
      </w:r>
      <w:r w:rsidRPr="00444452">
        <w:rPr>
          <w:rFonts w:cs="Arial"/>
        </w:rPr>
        <w:t xml:space="preserve">ublic </w:t>
      </w:r>
      <w:r>
        <w:rPr>
          <w:rFonts w:cs="Arial"/>
        </w:rPr>
        <w:t>P</w:t>
      </w:r>
      <w:r w:rsidRPr="00444452">
        <w:rPr>
          <w:rFonts w:cs="Arial"/>
        </w:rPr>
        <w:t xml:space="preserve">rotection Arrangements </w:t>
      </w:r>
      <w:r>
        <w:rPr>
          <w:rFonts w:cs="Arial"/>
        </w:rPr>
        <w:t xml:space="preserve">at any one time </w:t>
      </w:r>
      <w:r w:rsidRPr="00444452">
        <w:rPr>
          <w:rFonts w:cs="Arial"/>
        </w:rPr>
        <w:t xml:space="preserve">are Registered Sex Offenders. </w:t>
      </w:r>
      <w:r>
        <w:rPr>
          <w:rFonts w:cs="Arial"/>
        </w:rPr>
        <w:t xml:space="preserve">These offenders or nominals as they are also known fall under MAPPA Category 1.  Violent offenders are identified as Category 2.  </w:t>
      </w:r>
    </w:p>
    <w:p w14:paraId="524FE791" w14:textId="77777777" w:rsidR="00BE0586" w:rsidRDefault="00BE0586" w:rsidP="00BE0586">
      <w:pPr>
        <w:rPr>
          <w:rFonts w:cs="Arial"/>
        </w:rPr>
      </w:pPr>
      <w:r>
        <w:rPr>
          <w:rFonts w:cs="Arial"/>
        </w:rPr>
        <w:t xml:space="preserve">There are number of reasons for the higher number of Category 1 nominals and it doesn’t necessarily mean there are more sexual than violent offenders in Kent. To be registered as a Category 2 nominal the offender must have been sentenced to a period of 12 months custody or more.  Category 1 nominals </w:t>
      </w:r>
      <w:r>
        <w:rPr>
          <w:rFonts w:cs="Arial"/>
        </w:rPr>
        <w:t>however can be sentenced to less than 12 months custody, or subject to a community order and still qualify for MAPPA registration.  They also tend to be subject to restrictions for longer periods in the community as a result of ancillary orders such as Sexual Harm Prevention Orders than violent offenders, often running alongside sex offender registration requirements, which in turn results in the nominal being in the MAPPA process for longer periods than other category offenders.  When you review the number of cases at Level 2 and Level 3, where there is significant multi agency activity to manage risk, the numbers of Category 1 and Category 2 cases are more balanced.</w:t>
      </w:r>
    </w:p>
    <w:p w14:paraId="136DB468" w14:textId="77777777" w:rsidR="00BE0586" w:rsidRDefault="00BE0586" w:rsidP="00BE0586">
      <w:pPr>
        <w:rPr>
          <w:rFonts w:cs="Arial"/>
        </w:rPr>
      </w:pPr>
      <w:r>
        <w:rPr>
          <w:rFonts w:cs="Arial"/>
        </w:rPr>
        <w:t xml:space="preserve">During this reporting period, the Criminal Justice System has been through a period of continuing change in policy and operational delivery.  This has included a number of measures to reduce prison capacity pressures, which has in turn required MAPPA to work at pace to manage some earlier than originally anticipated releases.  </w:t>
      </w:r>
    </w:p>
    <w:p w14:paraId="54D3294C" w14:textId="46BF924F" w:rsidR="00BE0586" w:rsidRDefault="00BE0586" w:rsidP="00BE0586">
      <w:pPr>
        <w:rPr>
          <w:rFonts w:cs="Arial"/>
        </w:rPr>
      </w:pPr>
      <w:r>
        <w:rPr>
          <w:rFonts w:cs="Arial"/>
        </w:rPr>
        <w:t>In addition, th</w:t>
      </w:r>
      <w:r w:rsidRPr="00D725DE">
        <w:rPr>
          <w:rFonts w:cs="Arial"/>
        </w:rPr>
        <w:t>e Victim and Prisoners Act 2024 added the offence of Controlling or Coercive Behaviour in an Intimate or Family Relationship (CCB) to the list of those qualifying for automatic management under MAPPA</w:t>
      </w:r>
      <w:r>
        <w:rPr>
          <w:rFonts w:cs="Arial"/>
        </w:rPr>
        <w:t xml:space="preserve">. </w:t>
      </w:r>
      <w:r w:rsidRPr="00D725DE">
        <w:rPr>
          <w:rFonts w:cs="Arial"/>
        </w:rPr>
        <w:t>Th</w:t>
      </w:r>
      <w:r>
        <w:rPr>
          <w:rFonts w:cs="Arial"/>
        </w:rPr>
        <w:t>is</w:t>
      </w:r>
      <w:r w:rsidRPr="00D725DE">
        <w:rPr>
          <w:rFonts w:cs="Arial"/>
        </w:rPr>
        <w:t xml:space="preserve"> change to legislation result</w:t>
      </w:r>
      <w:r>
        <w:rPr>
          <w:rFonts w:cs="Arial"/>
        </w:rPr>
        <w:t>ed</w:t>
      </w:r>
      <w:r w:rsidRPr="00D725DE">
        <w:rPr>
          <w:rFonts w:cs="Arial"/>
        </w:rPr>
        <w:t xml:space="preserve"> in a new cohort of individuals being subject to automatic MAPPA management. </w:t>
      </w:r>
      <w:r>
        <w:rPr>
          <w:rFonts w:cs="Arial"/>
        </w:rPr>
        <w:t xml:space="preserve">We have broadened our thresholding considerations in accordance with this national guidance to include more domestic abuse related offences.  This is to not only enhance the wider multi agency approaches to tacking violence specifically committed against intimate partners, but also to respond robustly to continuing concerns in regard to violence against women and girls.  Adult and child safeguarding continues to be our highest priority when overseeing risk management practice in the community, as we further develop our understanding of the growing application of technology in sexual offending, </w:t>
      </w:r>
      <w:r>
        <w:rPr>
          <w:rFonts w:cs="Arial"/>
        </w:rPr>
        <w:lastRenderedPageBreak/>
        <w:t>child grooming and in abusive and controlling relationships.</w:t>
      </w:r>
    </w:p>
    <w:p w14:paraId="43E419FB" w14:textId="77777777" w:rsidR="00BE0586" w:rsidRDefault="00BE0586" w:rsidP="00BE0586">
      <w:pPr>
        <w:rPr>
          <w:rFonts w:cs="Arial"/>
        </w:rPr>
      </w:pPr>
      <w:r w:rsidRPr="00907D8E">
        <w:rPr>
          <w:rFonts w:cs="Arial"/>
        </w:rPr>
        <w:t>In our previous report, we outlined our improvement plans aimed at strengthening the quality of practice across MAPPA</w:t>
      </w:r>
      <w:r>
        <w:rPr>
          <w:rFonts w:cs="Arial"/>
        </w:rPr>
        <w:t xml:space="preserve"> in Kent and Medway</w:t>
      </w:r>
      <w:r w:rsidRPr="00907D8E">
        <w:rPr>
          <w:rFonts w:cs="Arial"/>
        </w:rPr>
        <w:t>. A key focus has been ensuring that all professionals working within and around MAPPA fully understand their responsibilities and the importance of their contributions to safe and effective risk management.</w:t>
      </w:r>
      <w:r>
        <w:rPr>
          <w:rFonts w:cs="Arial"/>
        </w:rPr>
        <w:t xml:space="preserve"> Recent internal audits have shown some positive developments in information sharing arrangements and risk assessment processes across Lead Agencies. </w:t>
      </w:r>
      <w:r w:rsidRPr="00907D8E">
        <w:rPr>
          <w:rFonts w:cs="Arial"/>
        </w:rPr>
        <w:t>While we acknowledge that there will always be opportunities to refine and enhance our practice, the current direction of travel is encouraging and reflects our commitment to continuous improvement.</w:t>
      </w:r>
    </w:p>
    <w:p w14:paraId="571AC285" w14:textId="77777777" w:rsidR="00BE0586" w:rsidRDefault="00BE0586" w:rsidP="00BE0586">
      <w:pPr>
        <w:rPr>
          <w:rFonts w:cs="Arial"/>
        </w:rPr>
      </w:pPr>
      <w:r w:rsidRPr="00907D8E">
        <w:rPr>
          <w:rFonts w:cs="Arial"/>
        </w:rPr>
        <w:t xml:space="preserve">Looking ahead, we anticipate that MAPPA in </w:t>
      </w:r>
      <w:r>
        <w:rPr>
          <w:rFonts w:cs="Arial"/>
        </w:rPr>
        <w:t>Kent and Medway</w:t>
      </w:r>
      <w:r w:rsidRPr="00907D8E">
        <w:rPr>
          <w:rFonts w:cs="Arial"/>
        </w:rPr>
        <w:t xml:space="preserve"> will continue to operate within a complex and evolving criminal justice landscape. Operational pressures persist across our partner agencies</w:t>
      </w:r>
      <w:r>
        <w:rPr>
          <w:rFonts w:cs="Arial"/>
        </w:rPr>
        <w:t>. There continue to be operational pressures in our prisons, Police have a large number of registered sex offenders to monitor in the community and workload demands are ever present for the Probation Service alongside our Duty to Co-operate agencies.</w:t>
      </w:r>
    </w:p>
    <w:p w14:paraId="3A51A2E4" w14:textId="77777777" w:rsidR="00BE0586" w:rsidRDefault="00BE0586" w:rsidP="00BE0586">
      <w:pPr>
        <w:rPr>
          <w:rFonts w:cs="Arial"/>
        </w:rPr>
      </w:pPr>
      <w:r w:rsidRPr="00907D8E">
        <w:rPr>
          <w:rFonts w:cs="Arial"/>
        </w:rPr>
        <w:t>We also face ongoing challenges in securing safe and appropriate accommodation for offenders, and in ensuring access to health and social care services</w:t>
      </w:r>
      <w:r>
        <w:rPr>
          <w:rFonts w:cs="Arial"/>
        </w:rPr>
        <w:t xml:space="preserve">, </w:t>
      </w:r>
      <w:r w:rsidRPr="00907D8E">
        <w:rPr>
          <w:rFonts w:cs="Arial"/>
        </w:rPr>
        <w:t>particularly for older individuals presenting with increasingly complex needs.</w:t>
      </w:r>
    </w:p>
    <w:p w14:paraId="5EAE0405" w14:textId="77777777" w:rsidR="00BE0586" w:rsidRPr="00907D8E" w:rsidRDefault="00BE0586" w:rsidP="00BE0586">
      <w:pPr>
        <w:rPr>
          <w:rFonts w:cs="Arial"/>
        </w:rPr>
      </w:pPr>
      <w:r w:rsidRPr="00907D8E">
        <w:rPr>
          <w:rFonts w:cs="Arial"/>
        </w:rPr>
        <w:t>Despite these pressures, we remain confident in both our capacity and capability to navigate these challenges effectively. Through strong multi-agency collaboration, we will continue to deliver robust and responsive public protection arrangements across the region.</w:t>
      </w:r>
    </w:p>
    <w:p w14:paraId="54DD2987" w14:textId="77777777" w:rsidR="00BE0586" w:rsidRDefault="00BE0586" w:rsidP="00BE0586">
      <w:pPr>
        <w:rPr>
          <w:rFonts w:cs="Arial"/>
        </w:rPr>
      </w:pPr>
    </w:p>
    <w:p w14:paraId="3B7A4DFC" w14:textId="0D01D23C" w:rsidR="00BE0586" w:rsidRPr="009835F9" w:rsidRDefault="00BE0586" w:rsidP="00BE0586">
      <w:pPr>
        <w:rPr>
          <w:rFonts w:cs="Arial"/>
          <w:color w:val="7030A0"/>
        </w:rPr>
      </w:pPr>
      <w:r w:rsidRPr="009835F9">
        <w:rPr>
          <w:rFonts w:cs="Arial"/>
          <w:color w:val="7030A0"/>
          <w:sz w:val="28"/>
          <w:szCs w:val="28"/>
        </w:rPr>
        <w:t xml:space="preserve">Head of </w:t>
      </w:r>
      <w:r>
        <w:rPr>
          <w:rFonts w:cs="Arial"/>
          <w:color w:val="7030A0"/>
          <w:sz w:val="28"/>
          <w:szCs w:val="28"/>
        </w:rPr>
        <w:t xml:space="preserve">Kent, Surrey and Sussex </w:t>
      </w:r>
      <w:r w:rsidRPr="009835F9">
        <w:rPr>
          <w:rFonts w:cs="Arial"/>
          <w:color w:val="7030A0"/>
          <w:sz w:val="28"/>
          <w:szCs w:val="28"/>
        </w:rPr>
        <w:t>Public Protection</w:t>
      </w:r>
      <w:r>
        <w:rPr>
          <w:rFonts w:cs="Arial"/>
          <w:color w:val="7030A0"/>
          <w:sz w:val="28"/>
          <w:szCs w:val="28"/>
        </w:rPr>
        <w:t xml:space="preserve"> Team. Probation Service.</w:t>
      </w:r>
    </w:p>
    <w:p w14:paraId="438F0798" w14:textId="77777777" w:rsidR="00BE0586" w:rsidRDefault="00BE0586" w:rsidP="00BE0586">
      <w:pPr>
        <w:rPr>
          <w:rFonts w:cs="Arial"/>
        </w:rPr>
      </w:pPr>
    </w:p>
    <w:p w14:paraId="61232D1B" w14:textId="77777777" w:rsidR="00BE0586" w:rsidRPr="00444452" w:rsidRDefault="00BE0586" w:rsidP="00BE0586">
      <w:pPr>
        <w:rPr>
          <w:rFonts w:cs="Arial"/>
        </w:rPr>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33255E2" w14:textId="19EB0790" w:rsidR="00332EE6" w:rsidRPr="0069414D" w:rsidRDefault="00332EE6" w:rsidP="008D1CDE">
      <w:pPr>
        <w:pStyle w:val="Heading1"/>
        <w:jc w:val="left"/>
      </w:pPr>
      <w:r w:rsidRPr="0069414D">
        <w:t xml:space="preserve">What </w:t>
      </w:r>
      <w:r w:rsidR="009C3D25">
        <w:t>are</w:t>
      </w:r>
      <w:r w:rsidRPr="0069414D">
        <w:t xml:space="preserve">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3F01A6">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w:t>
      </w:r>
      <w:r w:rsidRPr="003F01A6">
        <w:rPr>
          <w:rStyle w:val="Strong"/>
        </w:rPr>
        <w:t>by</w:t>
      </w:r>
      <w:r w:rsidRPr="00206B09">
        <w:rPr>
          <w:sz w:val="24"/>
          <w:szCs w:val="24"/>
          <w:lang w:val="en-GB"/>
        </w:rPr>
        <w:t xml:space="preserve">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F01A6">
      <w:r w:rsidRPr="00206B09">
        <w:t xml:space="preserve">Local Strategic Management Boards </w:t>
      </w:r>
      <w:r w:rsidR="00B712A7" w:rsidRPr="00206B09">
        <w:t xml:space="preserve">(SMB) </w:t>
      </w:r>
      <w:r w:rsidRPr="00206B09">
        <w:t xml:space="preserve">comprising senior representatives from each of the </w:t>
      </w:r>
      <w:r w:rsidRPr="003F01A6">
        <w:t>Responsible</w:t>
      </w:r>
      <w:r w:rsidRPr="00206B09">
        <w:t xml:space="preserve"> Authority and DTC agencies</w:t>
      </w:r>
      <w:r w:rsidR="00B27C0E" w:rsidRPr="00206B09">
        <w:t xml:space="preserve"> </w:t>
      </w:r>
      <w:r w:rsidRPr="00206B09">
        <w:t>are responsible for delivering MAPPA with</w:t>
      </w:r>
      <w:r w:rsidR="00B712A7" w:rsidRPr="00206B09">
        <w:t>in</w:t>
      </w:r>
      <w:r w:rsidRPr="00206B09">
        <w:t xml:space="preserve"> their respective areas.</w:t>
      </w:r>
      <w:r w:rsidR="00B27C0E" w:rsidRPr="00206B09">
        <w:t xml:space="preserve"> </w:t>
      </w:r>
      <w:r w:rsidR="00332EE6" w:rsidRPr="00206B09">
        <w:t>The Responsible Authority is</w:t>
      </w:r>
      <w:r w:rsidRPr="00206B09">
        <w:t xml:space="preserve"> also</w:t>
      </w:r>
      <w:r w:rsidR="00332EE6" w:rsidRPr="00206B09">
        <w:t xml:space="preserve"> required to appoint two Lay Advisers to sit on each MAPPA SMB</w:t>
      </w:r>
      <w:r w:rsidRPr="00206B09">
        <w:t>.</w:t>
      </w:r>
      <w:r w:rsidR="00332EE6" w:rsidRPr="00206B09">
        <w:t xml:space="preserve"> </w:t>
      </w:r>
    </w:p>
    <w:p w14:paraId="34062AAB" w14:textId="2C5ADB9A"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w:t>
      </w:r>
      <w:r w:rsidR="00D128D2">
        <w:rPr>
          <w:sz w:val="24"/>
          <w:szCs w:val="24"/>
          <w:lang w:val="en-GB"/>
        </w:rPr>
        <w:t xml:space="preserve">who </w:t>
      </w:r>
      <w:r w:rsidRPr="00206B09">
        <w:rPr>
          <w:sz w:val="24"/>
          <w:szCs w:val="24"/>
          <w:lang w:val="en-GB"/>
        </w:rPr>
        <w:t>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2BCD80AB" w14:textId="70AAC87E" w:rsidR="00D26C99" w:rsidRPr="006A45B8" w:rsidRDefault="00D26C99" w:rsidP="003F01A6">
      <w:pPr>
        <w:pStyle w:val="Style1"/>
      </w:pPr>
      <w:r>
        <w:t xml:space="preserve">MAPPA </w:t>
      </w:r>
      <w:r w:rsidR="7534F19D">
        <w:t>‘</w:t>
      </w:r>
      <w:r>
        <w:t>25</w:t>
      </w:r>
    </w:p>
    <w:p w14:paraId="6FA55BDF" w14:textId="12F15F31" w:rsidR="003F01A6" w:rsidRPr="003F01A6" w:rsidRDefault="003F01A6" w:rsidP="003F01A6">
      <w:r w:rsidRPr="003F01A6">
        <w:t xml:space="preserve">MAPPA ’25 is a campaign to mark the 25th anniversary of the legislation </w:t>
      </w:r>
      <w:r w:rsidR="00DC1361">
        <w:t>that</w:t>
      </w:r>
      <w:r w:rsidRPr="003F01A6">
        <w:t xml:space="preserve"> introduced </w:t>
      </w:r>
      <w:r w:rsidR="00DC1361">
        <w:t>mandatory</w:t>
      </w:r>
      <w:r w:rsidRPr="003F01A6">
        <w:t xml:space="preserve"> multi-agency co-operation in the management of </w:t>
      </w:r>
      <w:r w:rsidR="00CC18D3">
        <w:t xml:space="preserve">those convicted of </w:t>
      </w:r>
      <w:r w:rsidRPr="003F01A6">
        <w:t>violent and sexual offen</w:t>
      </w:r>
      <w:r w:rsidR="00CC18D3">
        <w:t>ce</w:t>
      </w:r>
      <w:r w:rsidRPr="003F01A6">
        <w:t xml:space="preserve">s. </w:t>
      </w:r>
    </w:p>
    <w:p w14:paraId="749CB2A8" w14:textId="77777777" w:rsidR="003F01A6" w:rsidRPr="003F01A6" w:rsidRDefault="003F01A6" w:rsidP="003F01A6">
      <w:r w:rsidRPr="003F01A6">
        <w:t>The aims of the MAPPA '25 campaign are;</w:t>
      </w:r>
    </w:p>
    <w:p w14:paraId="2FA68406" w14:textId="77777777" w:rsidR="003F01A6" w:rsidRPr="003F01A6" w:rsidRDefault="003F01A6" w:rsidP="00C12FD4">
      <w:pPr>
        <w:pStyle w:val="ListParagraph"/>
        <w:numPr>
          <w:ilvl w:val="0"/>
          <w:numId w:val="3"/>
        </w:numPr>
        <w:ind w:left="714" w:hanging="357"/>
        <w:contextualSpacing w:val="0"/>
      </w:pPr>
      <w:r w:rsidRPr="003F01A6">
        <w:t>To increase awareness of, and confidence in MAPPA across a wide range of agencies, at all levels from frontline practitioners to senior leaders.</w:t>
      </w:r>
    </w:p>
    <w:p w14:paraId="2223AF27" w14:textId="77777777" w:rsidR="003F01A6" w:rsidRPr="003F01A6" w:rsidRDefault="003F01A6" w:rsidP="00C12FD4">
      <w:pPr>
        <w:pStyle w:val="ListParagraph"/>
        <w:numPr>
          <w:ilvl w:val="0"/>
          <w:numId w:val="3"/>
        </w:numPr>
        <w:ind w:left="714" w:hanging="357"/>
        <w:contextualSpacing w:val="0"/>
      </w:pPr>
      <w:r w:rsidRPr="003F01A6">
        <w:t>To engage with those directly affected by MAPPA including victims and those subject to MAPPA management.</w:t>
      </w:r>
    </w:p>
    <w:p w14:paraId="4E031DE5" w14:textId="77777777" w:rsidR="003F01A6" w:rsidRPr="003F01A6" w:rsidRDefault="003F01A6" w:rsidP="00862A26">
      <w:pPr>
        <w:pStyle w:val="ListParagraph"/>
        <w:numPr>
          <w:ilvl w:val="0"/>
          <w:numId w:val="3"/>
        </w:numPr>
        <w:ind w:left="714" w:hanging="357"/>
        <w:contextualSpacing w:val="0"/>
      </w:pPr>
      <w:r w:rsidRPr="003F01A6">
        <w:t>To improve MAPPA practice across all agencies.</w:t>
      </w:r>
    </w:p>
    <w:p w14:paraId="689EB2E8" w14:textId="77777777" w:rsidR="003F01A6" w:rsidRPr="003F01A6" w:rsidRDefault="003F01A6" w:rsidP="00862A26">
      <w:pPr>
        <w:pStyle w:val="ListParagraph"/>
        <w:numPr>
          <w:ilvl w:val="0"/>
          <w:numId w:val="3"/>
        </w:numPr>
      </w:pPr>
      <w:r>
        <w:t>To explore emerging themes in relation to public protection and encourage future investment in MAPPA by all relevant stakeholders</w:t>
      </w:r>
    </w:p>
    <w:p w14:paraId="07CC3F53" w14:textId="5402CD59" w:rsidR="10915467" w:rsidRDefault="10915467">
      <w:r>
        <w:t>I</w:t>
      </w:r>
      <w:r w:rsidR="12B3EF99">
        <w:t>n February the National MAPPA Team held the first online event. The event was titled “Where did MAPPA come from and why did we need them” and featured a panel discussion with Emeritus Professor Hazel Kemshall and retired Detective Chief Inspector Tim Bryan, both of whom had been involved in the development of</w:t>
      </w:r>
      <w:r w:rsidR="1F4CF252">
        <w:t xml:space="preserve"> the arrangements</w:t>
      </w:r>
      <w:r w:rsidR="12B3EF99">
        <w:t xml:space="preserve"> in the early 2000s. The event was attended by over 800 people and has since been watched by over 1,700 proving popular with professionals from responsible authority, duty to cooperate and associate agencies,</w:t>
      </w:r>
      <w:r w:rsidR="27CEA38C">
        <w:t xml:space="preserve"> as well as</w:t>
      </w:r>
      <w:r w:rsidR="12B3EF99">
        <w:t xml:space="preserve"> the private sector who work with MAPPA individuals</w:t>
      </w:r>
      <w:r w:rsidR="4FFDB07E">
        <w:t>, who were keen to learn more about the history of MAPPA and the reasons that MAPPA remain vital to this day.</w:t>
      </w:r>
    </w:p>
    <w:p w14:paraId="2B424A85" w14:textId="16EF3B82" w:rsidR="003F01A6" w:rsidRPr="003F01A6" w:rsidRDefault="00DC1361" w:rsidP="003F01A6">
      <w:r>
        <w:t xml:space="preserve">Most of the events </w:t>
      </w:r>
      <w:r w:rsidR="00D34B1E">
        <w:t xml:space="preserve">have been/will be held in the </w:t>
      </w:r>
      <w:r w:rsidR="000B3DC7">
        <w:t xml:space="preserve">year </w:t>
      </w:r>
      <w:r w:rsidR="00D34B1E">
        <w:t>20</w:t>
      </w:r>
      <w:r w:rsidR="000B3DC7">
        <w:t>25-26 and will therefore be covered in next year’s annual report</w:t>
      </w:r>
      <w:r w:rsidR="0A1AC9BB">
        <w:t>.</w:t>
      </w:r>
    </w:p>
    <w:p w14:paraId="6B9FBE81" w14:textId="6E900C22" w:rsidR="00332EE6" w:rsidRPr="006A45B8" w:rsidRDefault="00332EE6" w:rsidP="003F01A6">
      <w:pPr>
        <w:pStyle w:val="Style1"/>
      </w:pPr>
      <w:r w:rsidRPr="006A45B8">
        <w:lastRenderedPageBreak/>
        <w:t>How MAPPA work</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332EE6">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7"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8"/>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647C2051" w:rsidR="00B72238" w:rsidRPr="00B72238" w:rsidRDefault="00B72238" w:rsidP="003F01A6">
      <w:pPr>
        <w:pStyle w:val="Style2"/>
        <w:rPr>
          <w:szCs w:val="28"/>
        </w:rPr>
      </w:pPr>
      <w:r w:rsidRPr="00B72238">
        <w:t xml:space="preserve">MAPPA-eligible </w:t>
      </w:r>
      <w:r w:rsidR="00DC2D52">
        <w:t>individuals</w:t>
      </w:r>
      <w:r w:rsidRPr="00B72238">
        <w:t xml:space="preserve"> on 31 March 202</w:t>
      </w:r>
      <w:r w:rsidR="00254EE2">
        <w:t>5</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6BFCEDE"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2021</w:t>
            </w:r>
          </w:p>
        </w:tc>
        <w:tc>
          <w:tcPr>
            <w:tcW w:w="2186" w:type="dxa"/>
          </w:tcPr>
          <w:p w14:paraId="1638E0FC" w14:textId="5FCF9572"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809</w:t>
            </w:r>
          </w:p>
        </w:tc>
        <w:tc>
          <w:tcPr>
            <w:tcW w:w="2186" w:type="dxa"/>
          </w:tcPr>
          <w:p w14:paraId="1F1BCFAF" w14:textId="2C051EFE" w:rsidR="006F27F5" w:rsidRPr="00523CF4" w:rsidRDefault="006F27F5"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p>
        </w:tc>
        <w:tc>
          <w:tcPr>
            <w:tcW w:w="2186" w:type="dxa"/>
          </w:tcPr>
          <w:p w14:paraId="08FB1F87" w14:textId="5AA0747B"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2830</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58A1822D"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10F8D0CE" w14:textId="470BDCFA"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346F3891" w14:textId="21B594D2"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12</w:t>
            </w:r>
          </w:p>
        </w:tc>
        <w:tc>
          <w:tcPr>
            <w:tcW w:w="2186" w:type="dxa"/>
          </w:tcPr>
          <w:p w14:paraId="29D9E254" w14:textId="7B055D04"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22</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7CE6DF9"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26751848" w14:textId="655DA553"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314FEE" w14:textId="549C4003"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FD44C20" w14:textId="09508B49"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76BB7CD4"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2030</w:t>
            </w:r>
          </w:p>
        </w:tc>
        <w:tc>
          <w:tcPr>
            <w:tcW w:w="2186" w:type="dxa"/>
          </w:tcPr>
          <w:p w14:paraId="4B320A3C" w14:textId="12E6C3F5"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813</w:t>
            </w:r>
          </w:p>
        </w:tc>
        <w:tc>
          <w:tcPr>
            <w:tcW w:w="2186" w:type="dxa"/>
          </w:tcPr>
          <w:p w14:paraId="59BF82DA" w14:textId="055F0D10"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30BC3FB" w14:textId="3735D617" w:rsidR="006F27F5"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2856</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F01A6">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19B99DCF"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21</w:t>
            </w:r>
          </w:p>
        </w:tc>
        <w:tc>
          <w:tcPr>
            <w:tcW w:w="2186" w:type="dxa"/>
          </w:tcPr>
          <w:p w14:paraId="231D96FE" w14:textId="58EEF9A3"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23</w:t>
            </w:r>
          </w:p>
        </w:tc>
        <w:tc>
          <w:tcPr>
            <w:tcW w:w="2186" w:type="dxa"/>
          </w:tcPr>
          <w:p w14:paraId="413645CC" w14:textId="07B44C92"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42</w:t>
            </w:r>
          </w:p>
        </w:tc>
        <w:tc>
          <w:tcPr>
            <w:tcW w:w="2186" w:type="dxa"/>
          </w:tcPr>
          <w:p w14:paraId="5A206D70" w14:textId="777910EC"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86</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A8B19A1"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4AF1F0B4" w14:textId="456324E8"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3EABFC56" w14:textId="078BB605"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66FC4C00" w14:textId="4B72CC87"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1216F233"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5D543B3B" w14:textId="2782A54E"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27</w:t>
            </w:r>
          </w:p>
        </w:tc>
        <w:tc>
          <w:tcPr>
            <w:tcW w:w="2186" w:type="dxa"/>
          </w:tcPr>
          <w:p w14:paraId="03713ACD" w14:textId="2BD59F69"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48</w:t>
            </w:r>
          </w:p>
        </w:tc>
        <w:tc>
          <w:tcPr>
            <w:tcW w:w="2186" w:type="dxa"/>
          </w:tcPr>
          <w:p w14:paraId="29E98152" w14:textId="4A517354" w:rsidR="00AA3E8E" w:rsidRPr="00523CF4" w:rsidRDefault="004701B8"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100</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9"/>
        <w:gridCol w:w="2086"/>
      </w:tblGrid>
      <w:tr w:rsidR="00332EE6" w14:paraId="6B4A4E1A"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3D3A07DC" w14:textId="6C73FFF9" w:rsidR="00332EE6" w:rsidRPr="00523CF4" w:rsidRDefault="00594B3D" w:rsidP="003F01A6">
            <w:pPr>
              <w:pStyle w:val="Style2"/>
            </w:pPr>
            <w:r>
              <w:t>Category 1</w:t>
            </w:r>
            <w:r w:rsidR="00332EE6" w:rsidRPr="00523CF4">
              <w:t xml:space="preserve"> cautioned for breach of notification requirements</w:t>
            </w:r>
          </w:p>
        </w:tc>
        <w:tc>
          <w:tcPr>
            <w:tcW w:w="2086" w:type="dxa"/>
          </w:tcPr>
          <w:p w14:paraId="764C61A1" w14:textId="1F8995CF" w:rsidR="00332EE6"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r w:rsidR="00052623" w14:paraId="272FB65E" w14:textId="77777777" w:rsidTr="00052623">
        <w:tc>
          <w:tcPr>
            <w:cnfStyle w:val="001000000000" w:firstRow="0" w:lastRow="0" w:firstColumn="1" w:lastColumn="0" w:oddVBand="0" w:evenVBand="0" w:oddHBand="0" w:evenHBand="0" w:firstRowFirstColumn="0" w:firstRowLastColumn="0" w:lastRowFirstColumn="0" w:lastRowLastColumn="0"/>
            <w:tcW w:w="8369" w:type="dxa"/>
          </w:tcPr>
          <w:p w14:paraId="778724D6" w14:textId="7CDB8A49" w:rsidR="00052623" w:rsidRDefault="00052623" w:rsidP="003F01A6">
            <w:pPr>
              <w:pStyle w:val="Style2"/>
            </w:pPr>
            <w:r>
              <w:t>Category 1</w:t>
            </w:r>
            <w:r w:rsidRPr="00523CF4">
              <w:t xml:space="preserve"> </w:t>
            </w:r>
            <w:r>
              <w:t>convicted</w:t>
            </w:r>
            <w:r w:rsidRPr="00523CF4">
              <w:t xml:space="preserve"> for breach of notification requirements</w:t>
            </w:r>
          </w:p>
        </w:tc>
        <w:tc>
          <w:tcPr>
            <w:tcW w:w="2086" w:type="dxa"/>
          </w:tcPr>
          <w:p w14:paraId="169D2F63" w14:textId="69C7580B" w:rsidR="00052623"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72</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3F01A6">
            <w:pPr>
              <w:pStyle w:val="Style2"/>
            </w:pPr>
            <w:r>
              <w:t>Category 1</w:t>
            </w:r>
            <w:r w:rsidR="00332EE6" w:rsidRPr="00523CF4">
              <w:t xml:space="preserve"> who have had their life time notification revoked on application </w:t>
            </w:r>
          </w:p>
        </w:tc>
        <w:tc>
          <w:tcPr>
            <w:tcW w:w="2113" w:type="dxa"/>
          </w:tcPr>
          <w:p w14:paraId="4CFE77A5" w14:textId="014A2455" w:rsidR="00332EE6"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8</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F01A6">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4581514F" w:rsidR="00A231D9" w:rsidRPr="00523CF4" w:rsidRDefault="004701B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263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0D1924F6" w:rsidR="00A231D9" w:rsidRPr="00523CF4" w:rsidRDefault="004701B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18AB9C01" w:rsidR="00A231D9" w:rsidRPr="00523CF4" w:rsidRDefault="004701B8"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3F01A6">
            <w:pPr>
              <w:pStyle w:val="Style2"/>
            </w:pPr>
            <w:r w:rsidRPr="00523CF4">
              <w:lastRenderedPageBreak/>
              <w:t xml:space="preserve">Number of </w:t>
            </w:r>
            <w:r w:rsidR="00EC23F1">
              <w:t>individuals</w:t>
            </w:r>
            <w:r w:rsidRPr="00523CF4">
              <w:t xml:space="preserve"> who became subject to </w:t>
            </w:r>
            <w:r w:rsidR="00EC23F1">
              <w:t xml:space="preserve">sex offender </w:t>
            </w:r>
            <w:r w:rsidRPr="00523CF4">
              <w:t xml:space="preserve">notification requirements following a breach(es) of a Sexual Risk Order (SRO) </w:t>
            </w:r>
          </w:p>
        </w:tc>
        <w:tc>
          <w:tcPr>
            <w:tcW w:w="2113" w:type="dxa"/>
          </w:tcPr>
          <w:p w14:paraId="61A0E328" w14:textId="4DFFA35E" w:rsidR="00332EE6" w:rsidRPr="00523CF4"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10</w:t>
            </w:r>
          </w:p>
        </w:tc>
      </w:tr>
    </w:tbl>
    <w:p w14:paraId="64BFE535" w14:textId="77777777" w:rsidR="00595C55" w:rsidRDefault="00595C55" w:rsidP="003F01A6"/>
    <w:p w14:paraId="78E4FAD4" w14:textId="540AB58C" w:rsidR="00D6369A" w:rsidRPr="00D6369A" w:rsidRDefault="00D6369A" w:rsidP="003F01A6">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632B3BE4" w:rsidR="00AA3E8E" w:rsidRPr="00523CF4" w:rsidRDefault="004701B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tcW w:w="2186" w:type="dxa"/>
          </w:tcPr>
          <w:p w14:paraId="34F9E68F" w14:textId="0CA58581" w:rsidR="00AA3E8E" w:rsidRPr="00523CF4" w:rsidRDefault="004701B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20ECB5F" w14:textId="132D0F1E" w:rsidR="00AA3E8E" w:rsidRPr="00523CF4" w:rsidRDefault="004701B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0159C421" w:rsidR="00AA3E8E" w:rsidRPr="00523CF4" w:rsidRDefault="004701B8" w:rsidP="00B06F75">
            <w:pPr>
              <w:pStyle w:val="MAPPA-Tabletext"/>
              <w:jc w:val="right"/>
              <w:rPr>
                <w:b w:val="0"/>
                <w:bCs w:val="0"/>
                <w:sz w:val="24"/>
                <w:szCs w:val="24"/>
                <w:lang w:val="en-GB"/>
              </w:rPr>
            </w:pPr>
            <w:r>
              <w:rPr>
                <w:b w:val="0"/>
                <w:bCs w:val="0"/>
                <w:sz w:val="24"/>
                <w:szCs w:val="24"/>
                <w:lang w:val="en-GB"/>
              </w:rPr>
              <w:t>21</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6BC5D20B" w:rsidR="00AA3E8E" w:rsidRPr="00523CF4" w:rsidRDefault="004701B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272FF4F7" w14:textId="1F17E8B6" w:rsidR="00AA3E8E" w:rsidRPr="00523CF4" w:rsidRDefault="004701B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73473EBE" w:rsidR="00AA3E8E" w:rsidRPr="00523CF4" w:rsidRDefault="004701B8"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0F3EFACF" w:rsidR="00AA3E8E" w:rsidRPr="00523CF4" w:rsidRDefault="004701B8" w:rsidP="00B06F75">
            <w:pPr>
              <w:pStyle w:val="MAPPA-Tabletext"/>
              <w:jc w:val="right"/>
              <w:rPr>
                <w:b w:val="0"/>
                <w:bCs w:val="0"/>
                <w:sz w:val="24"/>
                <w:szCs w:val="24"/>
                <w:lang w:val="en-GB"/>
              </w:rPr>
            </w:pPr>
            <w:r>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7E288D5E" w:rsidR="00AA3E8E" w:rsidRPr="00523CF4" w:rsidRDefault="004701B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tcW w:w="2186" w:type="dxa"/>
          </w:tcPr>
          <w:p w14:paraId="184256C5" w14:textId="74C45BDC" w:rsidR="00AA3E8E" w:rsidRPr="00523CF4" w:rsidRDefault="004701B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2</w:t>
            </w:r>
          </w:p>
        </w:tc>
        <w:tc>
          <w:tcPr>
            <w:tcW w:w="2186" w:type="dxa"/>
          </w:tcPr>
          <w:p w14:paraId="44078787" w14:textId="58A72018" w:rsidR="00AA3E8E" w:rsidRPr="00523CF4" w:rsidRDefault="004701B8"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11</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4091D618" w:rsidR="00AA3E8E" w:rsidRPr="00523CF4" w:rsidRDefault="004701B8" w:rsidP="00B06F75">
            <w:pPr>
              <w:pStyle w:val="MAPPA-Tabletext"/>
              <w:jc w:val="right"/>
              <w:rPr>
                <w:b w:val="0"/>
                <w:bCs w:val="0"/>
                <w:sz w:val="24"/>
                <w:szCs w:val="24"/>
                <w:lang w:val="en-GB"/>
              </w:rPr>
            </w:pPr>
            <w:r>
              <w:rPr>
                <w:b w:val="0"/>
                <w:bCs w:val="0"/>
                <w:sz w:val="24"/>
                <w:szCs w:val="24"/>
                <w:lang w:val="en-GB"/>
              </w:rPr>
              <w:t>22</w:t>
            </w:r>
          </w:p>
        </w:tc>
      </w:tr>
    </w:tbl>
    <w:p w14:paraId="5ED02362" w14:textId="77777777" w:rsidR="00523CF4" w:rsidRDefault="00523CF4" w:rsidP="003F01A6"/>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5CF27A4" w:rsidR="00FA3513" w:rsidRPr="00523CF4" w:rsidRDefault="004701B8"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67309F02" w:rsidR="00FA3513" w:rsidRPr="00523CF4" w:rsidRDefault="004701B8"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4F510729" w:rsidR="00FA3513" w:rsidRPr="00523CF4" w:rsidRDefault="004701B8"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3F01A6">
            <w:pPr>
              <w:pStyle w:val="Style2"/>
            </w:pPr>
            <w:r w:rsidRPr="004265C9">
              <w:t xml:space="preserve">Total number of </w:t>
            </w:r>
            <w:r w:rsidR="009B6413">
              <w:t>individuals subject to</w:t>
            </w:r>
            <w:r w:rsidRPr="004265C9">
              <w:t xml:space="preserve"> </w:t>
            </w:r>
            <w:r w:rsidR="009B6413">
              <w:t>s</w:t>
            </w:r>
            <w:r w:rsidRPr="004265C9">
              <w:t xml:space="preserve">ex </w:t>
            </w:r>
            <w:r w:rsidR="009B6413">
              <w:t>o</w:t>
            </w:r>
            <w:r w:rsidRPr="004265C9">
              <w:t>ffender</w:t>
            </w:r>
            <w:r w:rsidR="009B6413">
              <w:t xml:space="preserve"> notification requirements</w:t>
            </w:r>
            <w:r w:rsidRPr="004265C9">
              <w:t xml:space="preserve"> per 100,000 population</w:t>
            </w:r>
          </w:p>
        </w:tc>
        <w:tc>
          <w:tcPr>
            <w:tcW w:w="2113" w:type="dxa"/>
          </w:tcPr>
          <w:p w14:paraId="08702378" w14:textId="7E7DD385" w:rsidR="00332EE6" w:rsidRPr="004265C9" w:rsidRDefault="004701B8"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119</w:t>
            </w:r>
          </w:p>
        </w:tc>
      </w:tr>
    </w:tbl>
    <w:p w14:paraId="07E10B6F" w14:textId="77777777" w:rsidR="00332EE6" w:rsidRPr="001F3FB5" w:rsidRDefault="00332EE6" w:rsidP="003F01A6"/>
    <w:p w14:paraId="1BAD0327" w14:textId="5600F8B5" w:rsidR="00C7230A" w:rsidRPr="00C7230A" w:rsidRDefault="00626C9F" w:rsidP="003F01A6">
      <w:r w:rsidRPr="00915164">
        <w:rPr>
          <w:szCs w:val="22"/>
        </w:rPr>
        <w:t>This figure has been calculated using the mid-202</w:t>
      </w:r>
      <w:r>
        <w:rPr>
          <w:szCs w:val="22"/>
        </w:rPr>
        <w:t>4</w:t>
      </w:r>
      <w:r w:rsidRPr="00915164">
        <w:rPr>
          <w:szCs w:val="22"/>
        </w:rPr>
        <w:t xml:space="preserve"> estimated resident population, published by the Office for National Statistics </w:t>
      </w:r>
      <w:r>
        <w:rPr>
          <w:szCs w:val="22"/>
        </w:rPr>
        <w:t xml:space="preserve">(ONS) </w:t>
      </w:r>
      <w:r w:rsidRPr="00915164">
        <w:rPr>
          <w:szCs w:val="22"/>
        </w:rPr>
        <w:t xml:space="preserve">on </w:t>
      </w:r>
      <w:r>
        <w:rPr>
          <w:szCs w:val="22"/>
        </w:rPr>
        <w:t>30 July 2025</w:t>
      </w:r>
      <w:r w:rsidRPr="00915164">
        <w:rPr>
          <w:szCs w:val="22"/>
        </w:rPr>
        <w:t>, excluding those aged less than ten years of age</w:t>
      </w:r>
      <w:r>
        <w:rPr>
          <w:szCs w:val="22"/>
        </w:rPr>
        <w:t>.</w:t>
      </w:r>
    </w:p>
    <w:p w14:paraId="0745F94E" w14:textId="46732FC2" w:rsidR="00542928" w:rsidRDefault="00542928" w:rsidP="003F01A6"/>
    <w:p w14:paraId="1F11D471" w14:textId="4606A071" w:rsidR="00542928" w:rsidRDefault="00542928" w:rsidP="003F01A6">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19"/>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3F01A6">
      <w:pPr>
        <w:pStyle w:val="Style1"/>
      </w:pPr>
      <w:r w:rsidRPr="006A45B8">
        <w:t>MAPPA background</w:t>
      </w:r>
    </w:p>
    <w:p w14:paraId="465B1916" w14:textId="039B17A4"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440E43">
        <w:rPr>
          <w:sz w:val="24"/>
          <w:szCs w:val="24"/>
          <w:lang w:val="en-GB"/>
        </w:rPr>
        <w:t>5</w:t>
      </w:r>
      <w:r w:rsidRPr="00B510E5">
        <w:rPr>
          <w:sz w:val="24"/>
          <w:szCs w:val="24"/>
          <w:lang w:val="en-GB"/>
        </w:rPr>
        <w:t xml:space="preserve"> (i.e. they are a snapshot). The rest of the data covers the period 1 April 20</w:t>
      </w:r>
      <w:r w:rsidR="00F762D0" w:rsidRPr="00B510E5">
        <w:rPr>
          <w:sz w:val="24"/>
          <w:szCs w:val="24"/>
          <w:lang w:val="en-GB"/>
        </w:rPr>
        <w:t>2</w:t>
      </w:r>
      <w:r w:rsidR="00440E43">
        <w:rPr>
          <w:sz w:val="24"/>
          <w:szCs w:val="24"/>
          <w:lang w:val="en-GB"/>
        </w:rPr>
        <w:t>4</w:t>
      </w:r>
      <w:r w:rsidRPr="00B510E5">
        <w:rPr>
          <w:sz w:val="24"/>
          <w:szCs w:val="24"/>
          <w:lang w:val="en-GB"/>
        </w:rPr>
        <w:t xml:space="preserve"> to 31 March 20</w:t>
      </w:r>
      <w:r w:rsidR="001976DE" w:rsidRPr="00B510E5">
        <w:rPr>
          <w:sz w:val="24"/>
          <w:szCs w:val="24"/>
          <w:lang w:val="en-GB"/>
        </w:rPr>
        <w:t>2</w:t>
      </w:r>
      <w:r w:rsidR="00440E43">
        <w:rPr>
          <w:sz w:val="24"/>
          <w:szCs w:val="24"/>
          <w:lang w:val="en-GB"/>
        </w:rPr>
        <w:t>5</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BB5AAFC"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w:t>
      </w:r>
      <w:r w:rsidR="0009506C">
        <w:rPr>
          <w:sz w:val="24"/>
          <w:szCs w:val="24"/>
          <w:lang w:val="en-GB"/>
        </w:rPr>
        <w:t>, youth justice</w:t>
      </w:r>
      <w:r w:rsidR="00786A3A" w:rsidRPr="00B510E5">
        <w:rPr>
          <w:sz w:val="24"/>
          <w:szCs w:val="24"/>
          <w:lang w:val="en-GB"/>
        </w:rPr>
        <w:t xml:space="preserve">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65106FDD"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 xml:space="preserve">are not subject to </w:t>
      </w:r>
      <w:r w:rsidR="00E75826" w:rsidRPr="00B510E5">
        <w:rPr>
          <w:sz w:val="24"/>
          <w:szCs w:val="24"/>
          <w:lang w:val="en-GB"/>
        </w:rPr>
        <w:t>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Service, Youth </w:t>
      </w:r>
      <w:r w:rsidR="009365BE">
        <w:rPr>
          <w:sz w:val="24"/>
          <w:szCs w:val="24"/>
          <w:lang w:val="en-GB"/>
        </w:rPr>
        <w:t>Justice Service</w:t>
      </w:r>
      <w:r w:rsidR="00786A3A" w:rsidRPr="00B510E5">
        <w:rPr>
          <w:sz w:val="24"/>
          <w:szCs w:val="24"/>
          <w:lang w:val="en-GB"/>
        </w:rPr>
        <w:t xml:space="preserve">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236D43D0"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are intended to </w:t>
      </w:r>
      <w:r w:rsidRPr="00B510E5">
        <w:rPr>
          <w:sz w:val="24"/>
          <w:szCs w:val="24"/>
          <w:lang w:val="en-GB"/>
        </w:rPr>
        <w:lastRenderedPageBreak/>
        <w:t xml:space="preserve">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16994397"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09506C">
        <w:rPr>
          <w:sz w:val="24"/>
          <w:szCs w:val="24"/>
          <w:lang w:val="en-GB"/>
        </w:rPr>
        <w:t xml:space="preserve">Police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2CDC" w:rsidRDefault="00332EE6" w:rsidP="003F01A6">
      <w:pPr>
        <w:pStyle w:val="Style3"/>
        <w:rPr>
          <w:b w:val="0"/>
          <w:bCs/>
          <w:color w:val="auto"/>
          <w:sz w:val="24"/>
          <w:szCs w:val="24"/>
        </w:rPr>
      </w:pPr>
      <w:r w:rsidRPr="00B52CDC">
        <w:rPr>
          <w:sz w:val="24"/>
          <w:szCs w:val="24"/>
        </w:rPr>
        <w:t>(</w:t>
      </w:r>
      <w:proofErr w:type="spellStart"/>
      <w:r w:rsidR="005F4133" w:rsidRPr="00B52CDC">
        <w:rPr>
          <w:sz w:val="24"/>
          <w:szCs w:val="24"/>
        </w:rPr>
        <w:t>i</w:t>
      </w:r>
      <w:proofErr w:type="spellEnd"/>
      <w:r w:rsidRPr="00B52CDC">
        <w:rPr>
          <w:sz w:val="24"/>
          <w:szCs w:val="24"/>
        </w:rPr>
        <w:t xml:space="preserve">) Sexual Risk Order (including any additional foreign travel restriction) </w:t>
      </w:r>
      <w:r w:rsidR="00B510E5" w:rsidRPr="00B52CDC">
        <w:rPr>
          <w:b w:val="0"/>
          <w:bCs/>
          <w:color w:val="auto"/>
          <w:sz w:val="24"/>
          <w:szCs w:val="24"/>
        </w:rPr>
        <w:t>–</w:t>
      </w:r>
      <w:r w:rsidRPr="00B52CDC">
        <w:rPr>
          <w:b w:val="0"/>
          <w:bCs/>
          <w:color w:val="auto"/>
          <w:sz w:val="24"/>
          <w:szCs w:val="24"/>
        </w:rPr>
        <w:t>The Sexual Risk Order (SRO) replaced the Risk of Sexual Harm Order (</w:t>
      </w:r>
      <w:proofErr w:type="spellStart"/>
      <w:r w:rsidRPr="00B52CDC">
        <w:rPr>
          <w:b w:val="0"/>
          <w:bCs/>
          <w:color w:val="auto"/>
          <w:sz w:val="24"/>
          <w:szCs w:val="24"/>
        </w:rPr>
        <w:t>RoSHO</w:t>
      </w:r>
      <w:proofErr w:type="spellEnd"/>
      <w:r w:rsidRPr="00B52CDC">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 xml:space="preserve">an act of a sexual nature and the court is satisfied that the person poses a risk of harm </w:t>
      </w:r>
      <w:r w:rsidRPr="00B510E5">
        <w:rPr>
          <w:rFonts w:ascii="Arial" w:hAnsi="Arial" w:cs="Arial"/>
        </w:rPr>
        <w:t>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3F01A6">
      <w:r w:rsidRPr="00B510E5">
        <w:t>Individuals made subject of a</w:t>
      </w:r>
      <w:r w:rsidR="006B75D2" w:rsidRPr="00B510E5">
        <w:t>n</w:t>
      </w:r>
      <w:r w:rsidRPr="00B510E5">
        <w:t xml:space="preserve"> SRO are recorded on VISOR as a Potentially Dangerous Person (PDP).</w:t>
      </w:r>
    </w:p>
    <w:p w14:paraId="13A77397" w14:textId="5D413DD4" w:rsidR="00332EE6" w:rsidRPr="00A55FDE" w:rsidRDefault="00332EE6" w:rsidP="003F01A6">
      <w:pPr>
        <w:pStyle w:val="Style3"/>
        <w:rPr>
          <w:b w:val="0"/>
          <w:bCs/>
          <w:color w:val="auto"/>
          <w:sz w:val="24"/>
          <w:szCs w:val="24"/>
        </w:rPr>
      </w:pPr>
      <w:r w:rsidRPr="00A55FDE">
        <w:rPr>
          <w:sz w:val="24"/>
          <w:szCs w:val="24"/>
        </w:rPr>
        <w:t>(</w:t>
      </w:r>
      <w:r w:rsidR="005F4133" w:rsidRPr="00A55FDE">
        <w:rPr>
          <w:sz w:val="24"/>
          <w:szCs w:val="24"/>
        </w:rPr>
        <w:t>j</w:t>
      </w:r>
      <w:r w:rsidRPr="00A55FDE">
        <w:rPr>
          <w:sz w:val="24"/>
          <w:szCs w:val="24"/>
        </w:rPr>
        <w:t xml:space="preserve">) Lifetime notification requirements revoked on application </w:t>
      </w:r>
      <w:r w:rsidR="00062F55" w:rsidRPr="00A55FDE">
        <w:rPr>
          <w:b w:val="0"/>
          <w:bCs/>
          <w:color w:val="auto"/>
          <w:sz w:val="24"/>
          <w:szCs w:val="24"/>
        </w:rPr>
        <w:t>–</w:t>
      </w:r>
      <w:r w:rsidR="00663F0A" w:rsidRPr="00A55FDE">
        <w:rPr>
          <w:b w:val="0"/>
          <w:bCs/>
          <w:color w:val="auto"/>
          <w:sz w:val="24"/>
          <w:szCs w:val="24"/>
        </w:rPr>
        <w:t xml:space="preserve"> </w:t>
      </w:r>
      <w:r w:rsidR="00F53D72" w:rsidRPr="00A55FDE">
        <w:rPr>
          <w:b w:val="0"/>
          <w:bCs/>
          <w:color w:val="auto"/>
          <w:sz w:val="24"/>
          <w:szCs w:val="24"/>
        </w:rPr>
        <w:t xml:space="preserve">Qualifying </w:t>
      </w:r>
      <w:r w:rsidR="00012BCD" w:rsidRPr="00A55FDE">
        <w:rPr>
          <w:b w:val="0"/>
          <w:bCs/>
          <w:color w:val="auto"/>
          <w:sz w:val="24"/>
          <w:szCs w:val="24"/>
        </w:rPr>
        <w:t>individuals</w:t>
      </w:r>
      <w:r w:rsidR="00F53D72" w:rsidRPr="00A55FDE">
        <w:rPr>
          <w:b w:val="0"/>
          <w:bCs/>
          <w:color w:val="auto"/>
          <w:sz w:val="24"/>
          <w:szCs w:val="24"/>
        </w:rPr>
        <w:t xml:space="preserve"> may submit an application to the police to review their indefinite notification requirements. </w:t>
      </w:r>
      <w:r w:rsidR="0044659C" w:rsidRPr="00A55FDE">
        <w:rPr>
          <w:b w:val="0"/>
          <w:bCs/>
          <w:color w:val="auto"/>
          <w:sz w:val="24"/>
          <w:szCs w:val="24"/>
        </w:rPr>
        <w:t xml:space="preserve">The police review the application and decide whether to revoke </w:t>
      </w:r>
      <w:r w:rsidR="00F53D72" w:rsidRPr="00A55FDE">
        <w:rPr>
          <w:b w:val="0"/>
          <w:bCs/>
          <w:color w:val="auto"/>
          <w:sz w:val="24"/>
          <w:szCs w:val="24"/>
        </w:rPr>
        <w:t xml:space="preserve">the </w:t>
      </w:r>
      <w:r w:rsidR="0044659C" w:rsidRPr="00A55FDE">
        <w:rPr>
          <w:b w:val="0"/>
          <w:bCs/>
          <w:color w:val="auto"/>
          <w:sz w:val="24"/>
          <w:szCs w:val="24"/>
        </w:rPr>
        <w:t>notification requirements.</w:t>
      </w:r>
      <w:r w:rsidR="00F53D72" w:rsidRPr="00A55FDE">
        <w:rPr>
          <w:b w:val="0"/>
          <w:bCs/>
          <w:color w:val="auto"/>
          <w:sz w:val="24"/>
          <w:szCs w:val="24"/>
        </w:rPr>
        <w:t xml:space="preserve"> </w:t>
      </w:r>
      <w:r w:rsidR="001435D5" w:rsidRPr="00A55FDE">
        <w:rPr>
          <w:b w:val="0"/>
          <w:bCs/>
          <w:color w:val="auto"/>
          <w:sz w:val="24"/>
          <w:szCs w:val="24"/>
        </w:rPr>
        <w:t xml:space="preserve">This decision is made at the rank of Superintendent. </w:t>
      </w:r>
      <w:r w:rsidR="00F53D72" w:rsidRPr="00A55FDE">
        <w:rPr>
          <w:b w:val="0"/>
          <w:bCs/>
          <w:color w:val="auto"/>
          <w:sz w:val="24"/>
          <w:szCs w:val="24"/>
        </w:rPr>
        <w:t xml:space="preserve">Those who continue to pose a significant risk will remain </w:t>
      </w:r>
      <w:r w:rsidR="00E6063B" w:rsidRPr="00A55FDE">
        <w:rPr>
          <w:b w:val="0"/>
          <w:bCs/>
          <w:color w:val="auto"/>
          <w:sz w:val="24"/>
          <w:szCs w:val="24"/>
        </w:rPr>
        <w:t>subject to notification requirements</w:t>
      </w:r>
      <w:r w:rsidR="00F53D72" w:rsidRPr="00A55FDE">
        <w:rPr>
          <w:b w:val="0"/>
          <w:bCs/>
          <w:color w:val="auto"/>
          <w:sz w:val="24"/>
          <w:szCs w:val="24"/>
        </w:rPr>
        <w:t xml:space="preserve"> for life, if necessary.</w:t>
      </w:r>
    </w:p>
    <w:p w14:paraId="7E9ED5F4" w14:textId="341AEA8C" w:rsidR="00332EE6" w:rsidRPr="00B01E0C" w:rsidRDefault="00332EE6" w:rsidP="00A55FDE">
      <w:pPr>
        <w:rPr>
          <w:szCs w:val="28"/>
        </w:rPr>
      </w:pPr>
      <w:r w:rsidRPr="00B510E5">
        <w:t xml:space="preserve">Individuals will only become eligible to seek a review once they have been subject to indefinite notification requirements for a period of at least 15 years for adults and 8 years for </w:t>
      </w:r>
      <w:r w:rsidR="0009506C">
        <w:t>children</w:t>
      </w:r>
      <w:r w:rsidRPr="00B510E5">
        <w:t xml:space="preserve">.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3C1538E5" w14:textId="77777777" w:rsidR="00BE0586" w:rsidRDefault="00BE0586" w:rsidP="00BE0586">
      <w:pPr>
        <w:pStyle w:val="MAPPA-Bodytext"/>
        <w:spacing w:line="240" w:lineRule="auto"/>
        <w:jc w:val="both"/>
        <w:rPr>
          <w:bCs/>
          <w:iCs/>
          <w:spacing w:val="-6"/>
          <w:sz w:val="24"/>
          <w:szCs w:val="24"/>
          <w:lang w:val="en-GB"/>
        </w:rPr>
      </w:pPr>
      <w:r w:rsidRPr="00AB11A4">
        <w:rPr>
          <w:b/>
          <w:bCs/>
          <w:i/>
          <w:iCs/>
          <w:spacing w:val="-6"/>
          <w:sz w:val="24"/>
          <w:szCs w:val="24"/>
          <w:lang w:val="en-GB"/>
        </w:rPr>
        <w:t>MAPPA</w:t>
      </w:r>
      <w:r w:rsidRPr="00AB11A4">
        <w:rPr>
          <w:bCs/>
          <w:iCs/>
          <w:spacing w:val="-6"/>
          <w:sz w:val="24"/>
          <w:szCs w:val="24"/>
          <w:lang w:val="en-GB"/>
        </w:rPr>
        <w:t xml:space="preserve"> </w:t>
      </w:r>
      <w:r w:rsidRPr="00AB11A4">
        <w:rPr>
          <w:b/>
          <w:bCs/>
          <w:i/>
          <w:iCs/>
          <w:spacing w:val="-6"/>
          <w:sz w:val="24"/>
          <w:szCs w:val="24"/>
          <w:lang w:val="en-GB"/>
        </w:rPr>
        <w:t>Co-ordinator;</w:t>
      </w:r>
      <w:r w:rsidRPr="00AB11A4">
        <w:rPr>
          <w:bCs/>
          <w:iCs/>
          <w:spacing w:val="-6"/>
          <w:sz w:val="24"/>
          <w:szCs w:val="24"/>
          <w:lang w:val="en-GB"/>
        </w:rPr>
        <w:t xml:space="preserve"> </w:t>
      </w:r>
      <w:r w:rsidRPr="00AB11A4">
        <w:rPr>
          <w:b/>
          <w:bCs/>
          <w:i/>
          <w:iCs/>
          <w:spacing w:val="-6"/>
          <w:sz w:val="24"/>
          <w:szCs w:val="24"/>
          <w:lang w:val="en-GB"/>
        </w:rPr>
        <w:t>Kent</w:t>
      </w:r>
      <w:r w:rsidRPr="00AB11A4">
        <w:rPr>
          <w:bCs/>
          <w:iCs/>
          <w:spacing w:val="-6"/>
          <w:sz w:val="24"/>
          <w:szCs w:val="24"/>
          <w:lang w:val="en-GB"/>
        </w:rPr>
        <w:t xml:space="preserve"> </w:t>
      </w:r>
    </w:p>
    <w:p w14:paraId="77864B32" w14:textId="77777777" w:rsidR="00BD07A2" w:rsidRPr="00FF0154" w:rsidRDefault="00BD07A2" w:rsidP="00BD07A2">
      <w:pPr>
        <w:jc w:val="both"/>
        <w:rPr>
          <w:rFonts w:cs="Arial"/>
        </w:rPr>
      </w:pPr>
      <w:r w:rsidRPr="00FF0154">
        <w:rPr>
          <w:rFonts w:cs="Arial"/>
        </w:rPr>
        <w:t xml:space="preserve">MAPPA is a partnership between agencies to manage the risk presented by violent and dangerous offenders. This report provides a unique opportunity for the wider public to gain a greater understanding and insight into the work undertaken by public sector and partner agencies working together, to keep our communities safe from those individuals assessed as presenting the highest risk of committing harmful offences. </w:t>
      </w:r>
    </w:p>
    <w:p w14:paraId="2A91C5E6" w14:textId="64ACAF86" w:rsidR="00FF0154" w:rsidRDefault="00FF0154" w:rsidP="00010D24">
      <w:pPr>
        <w:jc w:val="both"/>
      </w:pPr>
      <w:r>
        <w:t>Over the last 12 months, the MAPPA Co-ordination team have continued to work on behalf of the Kent MAPPA Strategic Management Board towards the aims of the SMB Business Plan</w:t>
      </w:r>
      <w:r w:rsidR="00361402">
        <w:t>.</w:t>
      </w:r>
    </w:p>
    <w:p w14:paraId="15348FC5" w14:textId="3122CAE4" w:rsidR="00BE0586" w:rsidRDefault="003641D0" w:rsidP="00010D24">
      <w:pPr>
        <w:jc w:val="both"/>
      </w:pPr>
      <w:r>
        <w:t>All</w:t>
      </w:r>
      <w:r w:rsidR="00BE0586">
        <w:t xml:space="preserve"> Level 2 and 3 MAPPA Meetings in Kent </w:t>
      </w:r>
      <w:r>
        <w:t xml:space="preserve">continue to be </w:t>
      </w:r>
      <w:r w:rsidR="00BE0586">
        <w:t>delivered in a Panel format, where standing Panel members from Responsible Authorities and Duty to Co-operate</w:t>
      </w:r>
      <w:r w:rsidR="00BD07A2">
        <w:t xml:space="preserve"> </w:t>
      </w:r>
      <w:r w:rsidR="00BE0586">
        <w:t xml:space="preserve">Agencies attend monthly MAPPA Panels scheduled for their Local Authority Area. </w:t>
      </w:r>
      <w:r>
        <w:t>Using th</w:t>
      </w:r>
      <w:r w:rsidR="00BE0586">
        <w:t xml:space="preserve">is </w:t>
      </w:r>
      <w:r>
        <w:t xml:space="preserve">structure, we have seen improved representation at Level 2 and Level 3 </w:t>
      </w:r>
      <w:r w:rsidR="00BE0586">
        <w:t>MAPPA Meetings; ensur</w:t>
      </w:r>
      <w:r>
        <w:t>ing</w:t>
      </w:r>
      <w:r w:rsidR="00BE0586">
        <w:t xml:space="preserve"> continuity of multi-agency representation and streamlin</w:t>
      </w:r>
      <w:r>
        <w:t>ing of</w:t>
      </w:r>
      <w:r w:rsidR="00BE0586">
        <w:t xml:space="preserve"> </w:t>
      </w:r>
      <w:r>
        <w:t xml:space="preserve">administrative </w:t>
      </w:r>
      <w:r w:rsidR="00BE0586">
        <w:t>process</w:t>
      </w:r>
      <w:r>
        <w:t>es</w:t>
      </w:r>
      <w:r w:rsidR="00BE0586">
        <w:t>.</w:t>
      </w:r>
    </w:p>
    <w:p w14:paraId="540A428A" w14:textId="7146ED7F" w:rsidR="00361402" w:rsidRDefault="00361402" w:rsidP="00BE0586">
      <w:pPr>
        <w:pStyle w:val="MAPPA-Bodytext"/>
        <w:spacing w:line="240" w:lineRule="auto"/>
        <w:jc w:val="both"/>
        <w:rPr>
          <w:bCs/>
          <w:iCs/>
          <w:spacing w:val="-6"/>
          <w:sz w:val="24"/>
          <w:szCs w:val="24"/>
          <w:lang w:val="en-GB"/>
        </w:rPr>
      </w:pPr>
      <w:r>
        <w:rPr>
          <w:bCs/>
          <w:iCs/>
          <w:noProof/>
          <w:spacing w:val="-6"/>
          <w:sz w:val="24"/>
          <w:szCs w:val="24"/>
          <w:lang w:val="en-GB"/>
        </w:rPr>
        <w:drawing>
          <wp:inline distT="0" distB="0" distL="0" distR="0" wp14:anchorId="49122144" wp14:editId="5FD2C8E6">
            <wp:extent cx="3009900" cy="2571750"/>
            <wp:effectExtent l="0" t="0" r="0" b="0"/>
            <wp:docPr id="166705511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55111" name="Picture 2">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3009900" cy="2571750"/>
                    </a:xfrm>
                    <a:prstGeom prst="rect">
                      <a:avLst/>
                    </a:prstGeom>
                    <a:noFill/>
                  </pic:spPr>
                </pic:pic>
              </a:graphicData>
            </a:graphic>
          </wp:inline>
        </w:drawing>
      </w:r>
    </w:p>
    <w:p w14:paraId="7CF5ACEE" w14:textId="54D0E205" w:rsidR="00FE21BC" w:rsidRDefault="00FE21BC" w:rsidP="00FE21BC">
      <w:pPr>
        <w:contextualSpacing/>
        <w:jc w:val="both"/>
        <w:rPr>
          <w:rFonts w:cs="Arial"/>
          <w:spacing w:val="-6"/>
        </w:rPr>
      </w:pPr>
      <w:r>
        <w:rPr>
          <w:rFonts w:cs="Arial"/>
          <w:spacing w:val="-6"/>
        </w:rPr>
        <w:t xml:space="preserve">Weekly MAPPA surgeries </w:t>
      </w:r>
      <w:r w:rsidR="0023354A">
        <w:rPr>
          <w:rFonts w:cs="Arial"/>
          <w:spacing w:val="-6"/>
        </w:rPr>
        <w:t>are now fully established and are available to all R</w:t>
      </w:r>
      <w:r>
        <w:rPr>
          <w:rFonts w:cs="Arial"/>
          <w:spacing w:val="-6"/>
        </w:rPr>
        <w:t xml:space="preserve">esponsible Authority and Duty to Co-operate </w:t>
      </w:r>
      <w:r w:rsidR="0023354A">
        <w:rPr>
          <w:rFonts w:cs="Arial"/>
          <w:spacing w:val="-6"/>
        </w:rPr>
        <w:t xml:space="preserve">representatives </w:t>
      </w:r>
      <w:r w:rsidR="0023354A">
        <w:rPr>
          <w:rFonts w:cs="Arial"/>
          <w:spacing w:val="-6"/>
        </w:rPr>
        <w:t>for one-to-one</w:t>
      </w:r>
      <w:r>
        <w:rPr>
          <w:rFonts w:cs="Arial"/>
          <w:spacing w:val="-6"/>
        </w:rPr>
        <w:t xml:space="preserve"> case </w:t>
      </w:r>
      <w:r w:rsidR="0023354A">
        <w:rPr>
          <w:rFonts w:cs="Arial"/>
          <w:spacing w:val="-6"/>
        </w:rPr>
        <w:t xml:space="preserve">consultations, guidance and support. </w:t>
      </w:r>
      <w:r>
        <w:rPr>
          <w:rFonts w:cs="Arial"/>
          <w:spacing w:val="-6"/>
        </w:rPr>
        <w:t>These continue to be well attended by a number of multi-agency partners</w:t>
      </w:r>
      <w:r w:rsidR="003863FB">
        <w:rPr>
          <w:rFonts w:cs="Arial"/>
          <w:spacing w:val="-6"/>
        </w:rPr>
        <w:t>, i</w:t>
      </w:r>
      <w:r w:rsidR="0023354A">
        <w:rPr>
          <w:rFonts w:cs="Arial"/>
          <w:spacing w:val="-6"/>
        </w:rPr>
        <w:t>n particular across the Probation Service, Mental Health and Adult Social Care teams.</w:t>
      </w:r>
    </w:p>
    <w:p w14:paraId="77F8278F" w14:textId="77777777" w:rsidR="00FE21BC" w:rsidRDefault="00FE21BC" w:rsidP="00FE21BC">
      <w:pPr>
        <w:contextualSpacing/>
        <w:jc w:val="both"/>
        <w:rPr>
          <w:rFonts w:cs="Arial"/>
          <w:spacing w:val="-6"/>
        </w:rPr>
      </w:pPr>
    </w:p>
    <w:p w14:paraId="0EE7486F" w14:textId="62356156" w:rsidR="00FE21BC" w:rsidRDefault="00FE21BC" w:rsidP="00010D24">
      <w:pPr>
        <w:contextualSpacing/>
        <w:jc w:val="both"/>
        <w:rPr>
          <w:bCs/>
          <w:iCs/>
          <w:spacing w:val="-6"/>
        </w:rPr>
      </w:pPr>
      <w:r>
        <w:rPr>
          <w:rFonts w:cs="Arial"/>
          <w:spacing w:val="-6"/>
        </w:rPr>
        <w:t xml:space="preserve">MAPPA level 2 and 3 referrals continue to be screened in a timely manner, with </w:t>
      </w:r>
      <w:r w:rsidR="0023354A">
        <w:rPr>
          <w:rFonts w:cs="Arial"/>
          <w:spacing w:val="-6"/>
        </w:rPr>
        <w:t>multi- agency MAPPA Screening P</w:t>
      </w:r>
      <w:r>
        <w:rPr>
          <w:rFonts w:cs="Arial"/>
          <w:spacing w:val="-6"/>
        </w:rPr>
        <w:t>anels conven</w:t>
      </w:r>
      <w:r w:rsidR="0023354A">
        <w:rPr>
          <w:rFonts w:cs="Arial"/>
          <w:spacing w:val="-6"/>
        </w:rPr>
        <w:t>ed</w:t>
      </w:r>
      <w:r>
        <w:rPr>
          <w:rFonts w:cs="Arial"/>
          <w:spacing w:val="-6"/>
        </w:rPr>
        <w:t xml:space="preserve"> on a weekly basis to ensure that delays in risk management are minimised.  Improving the quality of referrals has continued to be a focus </w:t>
      </w:r>
      <w:r w:rsidR="0023354A">
        <w:rPr>
          <w:rFonts w:cs="Arial"/>
          <w:spacing w:val="-6"/>
        </w:rPr>
        <w:t xml:space="preserve">of the MAPPA Co-ordination team </w:t>
      </w:r>
      <w:r>
        <w:rPr>
          <w:rFonts w:cs="Arial"/>
          <w:spacing w:val="-6"/>
        </w:rPr>
        <w:t xml:space="preserve">over the last 12 months </w:t>
      </w:r>
      <w:r w:rsidR="0023354A">
        <w:rPr>
          <w:rFonts w:cs="Arial"/>
          <w:spacing w:val="-6"/>
        </w:rPr>
        <w:t>with</w:t>
      </w:r>
      <w:r>
        <w:rPr>
          <w:rFonts w:cs="Arial"/>
          <w:spacing w:val="-6"/>
        </w:rPr>
        <w:t xml:space="preserve"> additional training</w:t>
      </w:r>
      <w:r w:rsidR="0023354A">
        <w:rPr>
          <w:rFonts w:cs="Arial"/>
          <w:spacing w:val="-6"/>
        </w:rPr>
        <w:t xml:space="preserve"> events for Lead Agencies and the development of </w:t>
      </w:r>
      <w:r>
        <w:rPr>
          <w:rFonts w:cs="Arial"/>
          <w:spacing w:val="-6"/>
        </w:rPr>
        <w:t xml:space="preserve">guidance documents </w:t>
      </w:r>
      <w:r w:rsidR="0023354A">
        <w:rPr>
          <w:rFonts w:cs="Arial"/>
          <w:spacing w:val="-6"/>
        </w:rPr>
        <w:t>to support those completing MAPPA referrals.</w:t>
      </w:r>
    </w:p>
    <w:p w14:paraId="3C602892" w14:textId="41371F5D" w:rsidR="00361402" w:rsidRDefault="00FE21BC" w:rsidP="00BE0586">
      <w:pPr>
        <w:pStyle w:val="MAPPA-Bodytext"/>
        <w:spacing w:line="240" w:lineRule="auto"/>
        <w:jc w:val="both"/>
        <w:rPr>
          <w:bCs/>
          <w:iCs/>
          <w:spacing w:val="-6"/>
          <w:sz w:val="24"/>
          <w:szCs w:val="24"/>
          <w:lang w:val="en-GB"/>
        </w:rPr>
      </w:pPr>
      <w:r>
        <w:rPr>
          <w:bCs/>
          <w:iCs/>
          <w:noProof/>
          <w:spacing w:val="-6"/>
          <w:sz w:val="24"/>
          <w:szCs w:val="24"/>
          <w:lang w:val="en-GB"/>
        </w:rPr>
        <w:drawing>
          <wp:inline distT="0" distB="0" distL="0" distR="0" wp14:anchorId="23E56334" wp14:editId="26E950F0">
            <wp:extent cx="3040698" cy="1857372"/>
            <wp:effectExtent l="0" t="0" r="7620" b="0"/>
            <wp:docPr id="1518291344"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1344" name="Picture 11">
                      <a:extLst>
                        <a:ext uri="{C183D7F6-B498-43B3-948B-1728B52AA6E4}">
                          <adec:decorative xmlns:adec="http://schemas.microsoft.com/office/drawing/2017/decorative" val="1"/>
                        </a:ext>
                      </a:extLst>
                    </pic:cNvPr>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073888" cy="1877646"/>
                    </a:xfrm>
                    <a:prstGeom prst="rect">
                      <a:avLst/>
                    </a:prstGeom>
                    <a:noFill/>
                  </pic:spPr>
                </pic:pic>
              </a:graphicData>
            </a:graphic>
          </wp:inline>
        </w:drawing>
      </w:r>
    </w:p>
    <w:p w14:paraId="7939E9C6" w14:textId="77777777" w:rsidR="00FE21BC" w:rsidRDefault="00FE21BC" w:rsidP="00BE0586">
      <w:pPr>
        <w:pStyle w:val="MAPPA-Bodytext"/>
        <w:spacing w:line="240" w:lineRule="auto"/>
        <w:jc w:val="both"/>
        <w:rPr>
          <w:bCs/>
          <w:iCs/>
          <w:spacing w:val="-6"/>
          <w:sz w:val="24"/>
          <w:szCs w:val="24"/>
          <w:lang w:val="en-GB"/>
        </w:rPr>
      </w:pPr>
    </w:p>
    <w:p w14:paraId="02071188" w14:textId="70E91259" w:rsidR="0023354A" w:rsidRDefault="0023354A" w:rsidP="0023354A">
      <w:pPr>
        <w:contextualSpacing/>
        <w:jc w:val="both"/>
        <w:rPr>
          <w:rFonts w:cs="Arial"/>
          <w:spacing w:val="-6"/>
        </w:rPr>
      </w:pPr>
      <w:r>
        <w:rPr>
          <w:rFonts w:cs="Arial"/>
          <w:spacing w:val="-6"/>
        </w:rPr>
        <w:t xml:space="preserve">The MAPPA Co-ordination team attend regular Risk Forum meetings with all Secure Units across Kent.  The quality of information sharing about MAPPA eligible patients has improved as a result of these formal meetings.  In addition, </w:t>
      </w:r>
      <w:r w:rsidR="00010D24">
        <w:rPr>
          <w:rFonts w:cs="Arial"/>
          <w:spacing w:val="-6"/>
          <w:lang w:val="en-US"/>
        </w:rPr>
        <w:t>a</w:t>
      </w:r>
      <w:r w:rsidRPr="0023354A">
        <w:rPr>
          <w:rFonts w:cs="Arial"/>
          <w:spacing w:val="-6"/>
          <w:lang w:val="en-US"/>
        </w:rPr>
        <w:t xml:space="preserve"> priority </w:t>
      </w:r>
      <w:r>
        <w:rPr>
          <w:rFonts w:cs="Arial"/>
          <w:spacing w:val="-6"/>
          <w:lang w:val="en-US"/>
        </w:rPr>
        <w:t xml:space="preserve">over the last year </w:t>
      </w:r>
      <w:r w:rsidRPr="0023354A">
        <w:rPr>
          <w:rFonts w:cs="Arial"/>
          <w:spacing w:val="-6"/>
          <w:lang w:val="en-US"/>
        </w:rPr>
        <w:t xml:space="preserve">has been </w:t>
      </w:r>
      <w:r w:rsidR="00010D24">
        <w:rPr>
          <w:rFonts w:cs="Arial"/>
          <w:spacing w:val="-6"/>
          <w:lang w:val="en-US"/>
        </w:rPr>
        <w:t>developing relationships and improving information sharing</w:t>
      </w:r>
      <w:r w:rsidRPr="0023354A">
        <w:rPr>
          <w:rFonts w:cs="Arial"/>
          <w:spacing w:val="-6"/>
          <w:lang w:val="en-US"/>
        </w:rPr>
        <w:t xml:space="preserve"> </w:t>
      </w:r>
      <w:r>
        <w:rPr>
          <w:rFonts w:cs="Arial"/>
          <w:spacing w:val="-6"/>
          <w:lang w:val="en-US"/>
        </w:rPr>
        <w:t>with both the Kent and Medway Adult Social Care and Health Teams to</w:t>
      </w:r>
      <w:r w:rsidR="00010D24">
        <w:rPr>
          <w:rFonts w:cs="Arial"/>
          <w:spacing w:val="-6"/>
          <w:lang w:val="en-US"/>
        </w:rPr>
        <w:t xml:space="preserve"> ensure that all MAPPA eligible patients in hospital and in the community are identified and appropriate risk assessments and risk management plans are in place.</w:t>
      </w:r>
    </w:p>
    <w:p w14:paraId="06980EF3" w14:textId="77777777" w:rsidR="00FE21BC" w:rsidRDefault="00FE21BC" w:rsidP="00BE0586">
      <w:pPr>
        <w:pStyle w:val="MAPPA-Bodytext"/>
        <w:spacing w:line="240" w:lineRule="auto"/>
        <w:jc w:val="both"/>
        <w:rPr>
          <w:bCs/>
          <w:iCs/>
          <w:spacing w:val="-6"/>
          <w:sz w:val="24"/>
          <w:szCs w:val="24"/>
          <w:lang w:val="en-GB"/>
        </w:rPr>
      </w:pPr>
    </w:p>
    <w:p w14:paraId="26141B4A" w14:textId="39F9F083" w:rsidR="00FE21BC" w:rsidRDefault="00010D24" w:rsidP="00BE0586">
      <w:pPr>
        <w:pStyle w:val="MAPPA-Bodytext"/>
        <w:spacing w:line="240" w:lineRule="auto"/>
        <w:jc w:val="both"/>
        <w:rPr>
          <w:bCs/>
          <w:iCs/>
          <w:spacing w:val="-6"/>
          <w:sz w:val="24"/>
          <w:szCs w:val="24"/>
          <w:lang w:val="en-GB"/>
        </w:rPr>
      </w:pPr>
      <w:r>
        <w:rPr>
          <w:bCs/>
          <w:iCs/>
          <w:noProof/>
          <w:spacing w:val="-6"/>
          <w:sz w:val="24"/>
          <w:szCs w:val="24"/>
          <w:lang w:val="en-GB"/>
        </w:rPr>
        <w:lastRenderedPageBreak/>
        <w:drawing>
          <wp:inline distT="0" distB="0" distL="0" distR="0" wp14:anchorId="448C9360" wp14:editId="32E21917">
            <wp:extent cx="3075896" cy="1961515"/>
            <wp:effectExtent l="0" t="0" r="0" b="635"/>
            <wp:docPr id="1634295300"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295300" name="Picture 12">
                      <a:extLst>
                        <a:ext uri="{C183D7F6-B498-43B3-948B-1728B52AA6E4}">
                          <adec:decorative xmlns:adec="http://schemas.microsoft.com/office/drawing/2017/decorative" val="1"/>
                        </a:ext>
                      </a:extLst>
                    </pic:cNvPr>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097231" cy="1975121"/>
                    </a:xfrm>
                    <a:prstGeom prst="rect">
                      <a:avLst/>
                    </a:prstGeom>
                    <a:noFill/>
                  </pic:spPr>
                </pic:pic>
              </a:graphicData>
            </a:graphic>
          </wp:inline>
        </w:drawing>
      </w:r>
    </w:p>
    <w:p w14:paraId="615B8316" w14:textId="6777E5EB" w:rsidR="00FE21BC" w:rsidRDefault="00FE21BC" w:rsidP="00BE0586">
      <w:pPr>
        <w:pStyle w:val="MAPPA-Bodytext"/>
        <w:spacing w:line="240" w:lineRule="auto"/>
        <w:jc w:val="both"/>
        <w:rPr>
          <w:bCs/>
          <w:iCs/>
          <w:spacing w:val="-6"/>
          <w:sz w:val="24"/>
          <w:szCs w:val="24"/>
          <w:lang w:val="en-GB"/>
        </w:rPr>
      </w:pPr>
    </w:p>
    <w:p w14:paraId="1C7C4598" w14:textId="11444919" w:rsidR="00BE0586" w:rsidRDefault="00FE21BC" w:rsidP="00CF56EB">
      <w:pPr>
        <w:jc w:val="both"/>
      </w:pPr>
      <w:r>
        <w:t>The</w:t>
      </w:r>
      <w:r w:rsidR="00BE0586">
        <w:t xml:space="preserve"> MAPPA Co-ordination Team have continue</w:t>
      </w:r>
      <w:r w:rsidR="009A1A5F">
        <w:t>d</w:t>
      </w:r>
      <w:r w:rsidR="00BE0586">
        <w:t xml:space="preserve"> to regularly</w:t>
      </w:r>
      <w:r w:rsidR="00BE0586" w:rsidRPr="00037CBC">
        <w:t xml:space="preserve"> audit</w:t>
      </w:r>
      <w:r w:rsidR="00BE0586">
        <w:t xml:space="preserve"> the quality of MAPPA Level 2 and Level 3 meetings and support </w:t>
      </w:r>
      <w:r w:rsidR="00BE0586" w:rsidRPr="00037CBC">
        <w:t>MAPPA practice across Kent from a multi-agency perspective</w:t>
      </w:r>
      <w:r w:rsidR="00BE0586">
        <w:t>. Such observation allows us to identify t</w:t>
      </w:r>
      <w:r w:rsidR="00BE0586" w:rsidRPr="00037CBC">
        <w:t>raining and development needs of both Chairs and agency representatives</w:t>
      </w:r>
      <w:r w:rsidR="00BE0586">
        <w:t xml:space="preserve"> which is reflected within the </w:t>
      </w:r>
      <w:r w:rsidR="00BE0586" w:rsidRPr="00F23A18">
        <w:t>2024-2026 MAPPA Training Plan</w:t>
      </w:r>
      <w:r w:rsidR="00BE0586">
        <w:t xml:space="preserve">. </w:t>
      </w:r>
    </w:p>
    <w:p w14:paraId="5537780E" w14:textId="5BAF58A8" w:rsidR="00010D24" w:rsidRDefault="00CF56EB" w:rsidP="00CF56EB">
      <w:pPr>
        <w:jc w:val="both"/>
      </w:pPr>
      <w:r>
        <w:rPr>
          <w:rFonts w:cs="Arial"/>
          <w:lang w:val="en-US"/>
        </w:rPr>
        <w:t>The last year has also seen a</w:t>
      </w:r>
      <w:r w:rsidR="00010D24" w:rsidRPr="00010D24">
        <w:rPr>
          <w:rFonts w:cs="Arial"/>
          <w:lang w:val="en-US"/>
        </w:rPr>
        <w:t xml:space="preserve"> significant focus on raising awareness</w:t>
      </w:r>
      <w:r>
        <w:t xml:space="preserve"> and sharing guidance on</w:t>
      </w:r>
      <w:r w:rsidR="00AE4021">
        <w:t xml:space="preserve"> the </w:t>
      </w:r>
      <w:r w:rsidR="00AE4021" w:rsidRPr="00AE4021">
        <w:t>Victims and Prisoners Act 2024 </w:t>
      </w:r>
      <w:r w:rsidR="00AE4021">
        <w:t>which strengthened the legal framework for victims, ensuring better support and justice</w:t>
      </w:r>
      <w:r w:rsidR="009A1A5F">
        <w:t xml:space="preserve">. The Act also introduced new protections and measures to support </w:t>
      </w:r>
      <w:r w:rsidR="00AE4021">
        <w:t>those affected by controlling and coercive behaviour</w:t>
      </w:r>
      <w:r w:rsidR="009A1A5F">
        <w:t>, including the automatic management under MAPPA for those convicted of controlling and coercive behaviour and sentenced to 12 months or longer, aiming to provide a more comprehensive and effective response to the risk posed by such offenders.  On behalf of the SMB, the Kent MAPPA Co-ordination Team commissioned specialist training on ‘Tech</w:t>
      </w:r>
      <w:r>
        <w:t>n</w:t>
      </w:r>
      <w:r w:rsidR="009A1A5F">
        <w:t>olog</w:t>
      </w:r>
      <w:r>
        <w:t>y</w:t>
      </w:r>
      <w:r w:rsidR="009A1A5F">
        <w:t xml:space="preserve"> </w:t>
      </w:r>
      <w:r>
        <w:t>Facilitated</w:t>
      </w:r>
      <w:r w:rsidR="009A1A5F">
        <w:t xml:space="preserve"> Domestic Abuse’ for all MAPPA chairs</w:t>
      </w:r>
      <w:r>
        <w:t xml:space="preserve"> to improve knowledge on the subject area and enhance confidence in recognising and managing this emerging risk area.</w:t>
      </w:r>
    </w:p>
    <w:p w14:paraId="321BB725" w14:textId="17C64FB3" w:rsidR="00CF56EB" w:rsidRPr="00CF56EB" w:rsidRDefault="00CF56EB" w:rsidP="00CF56EB">
      <w:pPr>
        <w:jc w:val="both"/>
        <w:rPr>
          <w:spacing w:val="-6"/>
        </w:rPr>
      </w:pPr>
      <w:r w:rsidRPr="00CF56EB">
        <w:rPr>
          <w:spacing w:val="-6"/>
        </w:rPr>
        <w:t>This reporting year saw significant changes to policy regarding early releases from custody which have been implemented by the Prison &amp; Probation Service. During this time referrals to MAPPA</w:t>
      </w:r>
      <w:r>
        <w:rPr>
          <w:spacing w:val="-6"/>
        </w:rPr>
        <w:t xml:space="preserve"> Level 2</w:t>
      </w:r>
      <w:r w:rsidRPr="00CF56EB">
        <w:rPr>
          <w:spacing w:val="-6"/>
        </w:rPr>
        <w:t xml:space="preserve"> have </w:t>
      </w:r>
      <w:r>
        <w:rPr>
          <w:spacing w:val="-6"/>
        </w:rPr>
        <w:t xml:space="preserve">increased.  The MAPPA Co-ordination Team has continued to work closely with </w:t>
      </w:r>
      <w:r w:rsidRPr="00CF56EB">
        <w:rPr>
          <w:spacing w:val="-6"/>
        </w:rPr>
        <w:t>Probation Delivery Units</w:t>
      </w:r>
      <w:r>
        <w:rPr>
          <w:spacing w:val="-6"/>
        </w:rPr>
        <w:t xml:space="preserve">, Kent Police and </w:t>
      </w:r>
      <w:r w:rsidR="00BD07A2">
        <w:rPr>
          <w:spacing w:val="-6"/>
        </w:rPr>
        <w:t>p</w:t>
      </w:r>
      <w:r>
        <w:rPr>
          <w:spacing w:val="-6"/>
        </w:rPr>
        <w:t xml:space="preserve">artner </w:t>
      </w:r>
      <w:r w:rsidR="00BD07A2">
        <w:rPr>
          <w:spacing w:val="-6"/>
        </w:rPr>
        <w:t>a</w:t>
      </w:r>
      <w:r>
        <w:rPr>
          <w:spacing w:val="-6"/>
        </w:rPr>
        <w:t>gencies to produce pro-active responses to these changes.</w:t>
      </w:r>
    </w:p>
    <w:p w14:paraId="52483635" w14:textId="77777777" w:rsidR="0063326E" w:rsidRDefault="0063326E" w:rsidP="00BE0586">
      <w:pPr>
        <w:jc w:val="both"/>
      </w:pPr>
    </w:p>
    <w:p w14:paraId="38246B14" w14:textId="7CF2C093" w:rsidR="0063326E" w:rsidRDefault="0063326E" w:rsidP="00BE0586">
      <w:pPr>
        <w:jc w:val="both"/>
      </w:pPr>
      <w:r>
        <w:t xml:space="preserve">During this reporting period the Kent MAPPA Co-ordination Team were pleased to finalise the appointment of a second Lay Adviser. Our Lay Advisers undertake work </w:t>
      </w:r>
      <w:r w:rsidRPr="0063326E">
        <w:t>in conjunction with the Responsible Authority and Strategic Management Board in Kent</w:t>
      </w:r>
      <w:r>
        <w:t xml:space="preserve"> and represent an essential means for </w:t>
      </w:r>
      <w:r w:rsidRPr="0063326E">
        <w:t>the public to engage with the</w:t>
      </w:r>
      <w:r>
        <w:t xml:space="preserve"> MAPPA process. We would like to thank both Kent appointed Lay Advisers </w:t>
      </w:r>
      <w:r w:rsidRPr="0063326E">
        <w:t xml:space="preserve">for being prepared to contribute </w:t>
      </w:r>
      <w:r>
        <w:t>their</w:t>
      </w:r>
      <w:r w:rsidRPr="0063326E">
        <w:t xml:space="preserve"> time and expertise.</w:t>
      </w:r>
    </w:p>
    <w:p w14:paraId="38D39E93" w14:textId="77777777" w:rsidR="0063326E" w:rsidRDefault="00BD07A2" w:rsidP="00BE0586">
      <w:pPr>
        <w:jc w:val="both"/>
      </w:pPr>
      <w:r w:rsidRPr="00BD07A2">
        <w:t xml:space="preserve">2025 </w:t>
      </w:r>
      <w:r>
        <w:t xml:space="preserve">has marked </w:t>
      </w:r>
      <w:r w:rsidRPr="00BD07A2">
        <w:t>the 25</w:t>
      </w:r>
      <w:r w:rsidRPr="00BD07A2">
        <w:rPr>
          <w:vertAlign w:val="superscript"/>
        </w:rPr>
        <w:t>th</w:t>
      </w:r>
      <w:r w:rsidRPr="00BD07A2">
        <w:t xml:space="preserve"> Anniversary of MAPPA and </w:t>
      </w:r>
      <w:r>
        <w:t>the Kent</w:t>
      </w:r>
      <w:r w:rsidRPr="00BD07A2">
        <w:t xml:space="preserve"> Strategic Management Board </w:t>
      </w:r>
      <w:r>
        <w:t>and Duty to Co-operate agencies have actively engaged with National MAPPA team events celebrating this occasion</w:t>
      </w:r>
      <w:r w:rsidRPr="00BD07A2">
        <w:t xml:space="preserve">. </w:t>
      </w:r>
    </w:p>
    <w:p w14:paraId="1293C556" w14:textId="59BDB994" w:rsidR="00BE0586" w:rsidRDefault="00BE0586" w:rsidP="00BE0586">
      <w:pPr>
        <w:jc w:val="both"/>
        <w:rPr>
          <w:rFonts w:cs="Arial"/>
          <w:spacing w:val="-6"/>
        </w:rPr>
      </w:pPr>
      <w:r>
        <w:rPr>
          <w:rFonts w:cs="Arial"/>
          <w:spacing w:val="-6"/>
        </w:rPr>
        <w:t xml:space="preserve">Throughout this reporting </w:t>
      </w:r>
      <w:r w:rsidR="003863FB">
        <w:rPr>
          <w:rFonts w:cs="Arial"/>
          <w:spacing w:val="-6"/>
        </w:rPr>
        <w:t>period</w:t>
      </w:r>
      <w:r>
        <w:rPr>
          <w:rFonts w:cs="Arial"/>
          <w:spacing w:val="-6"/>
        </w:rPr>
        <w:t xml:space="preserve"> the Kent MAPPA Co-ordination team have continued to focus on the development and improvement of MAPPA practice and delivery across the County and would like to thank all partners and key stakeholders who continue to support the local MAPPA process across Kent.  </w:t>
      </w:r>
    </w:p>
    <w:p w14:paraId="4A063368" w14:textId="77777777" w:rsidR="00BE0586" w:rsidRDefault="00BE0586" w:rsidP="00BE0586">
      <w:pPr>
        <w:contextualSpacing/>
        <w:jc w:val="both"/>
        <w:rPr>
          <w:rFonts w:cs="Arial"/>
          <w:spacing w:val="-6"/>
        </w:rPr>
      </w:pPr>
    </w:p>
    <w:p w14:paraId="6AEEFB57" w14:textId="77777777" w:rsidR="00BE0586" w:rsidRDefault="00BE0586" w:rsidP="00BE0586">
      <w:pPr>
        <w:contextualSpacing/>
        <w:jc w:val="both"/>
        <w:rPr>
          <w:rFonts w:cs="Arial"/>
          <w:spacing w:val="-6"/>
        </w:rPr>
      </w:pPr>
    </w:p>
    <w:p w14:paraId="6D2D1B49" w14:textId="3D47D567" w:rsidR="00BE0586" w:rsidRDefault="00BE0586" w:rsidP="00BE0586">
      <w:pPr>
        <w:contextualSpacing/>
        <w:jc w:val="both"/>
        <w:rPr>
          <w:rFonts w:cs="Arial"/>
          <w:b/>
          <w:bCs/>
          <w:i/>
          <w:iCs/>
          <w:spacing w:val="-6"/>
        </w:rPr>
      </w:pPr>
      <w:r>
        <w:rPr>
          <w:rFonts w:cs="Arial"/>
          <w:spacing w:val="-6"/>
        </w:rPr>
        <w:t xml:space="preserve"> </w:t>
      </w:r>
      <w:r w:rsidRPr="00065DE2">
        <w:rPr>
          <w:rFonts w:cs="Arial"/>
          <w:b/>
          <w:bCs/>
          <w:i/>
          <w:iCs/>
          <w:spacing w:val="-6"/>
        </w:rPr>
        <w:t xml:space="preserve">Kent Police; MOSOVO </w:t>
      </w:r>
      <w:r>
        <w:rPr>
          <w:rFonts w:cs="Arial"/>
          <w:b/>
          <w:bCs/>
          <w:i/>
          <w:iCs/>
          <w:spacing w:val="-6"/>
        </w:rPr>
        <w:t>Detective Superintendent</w:t>
      </w:r>
      <w:r w:rsidRPr="00065DE2">
        <w:rPr>
          <w:rFonts w:cs="Arial"/>
          <w:b/>
          <w:bCs/>
          <w:i/>
          <w:iCs/>
          <w:spacing w:val="-6"/>
        </w:rPr>
        <w:t xml:space="preserve"> </w:t>
      </w:r>
    </w:p>
    <w:p w14:paraId="767CA1E6" w14:textId="77777777" w:rsidR="00BE0586" w:rsidRDefault="00BE0586" w:rsidP="00BE0586">
      <w:pPr>
        <w:contextualSpacing/>
        <w:jc w:val="both"/>
        <w:rPr>
          <w:rFonts w:cs="Arial"/>
          <w:b/>
          <w:bCs/>
        </w:rPr>
      </w:pPr>
    </w:p>
    <w:p w14:paraId="37397EE4" w14:textId="77777777" w:rsidR="00BE0586" w:rsidRPr="00065DE2" w:rsidRDefault="00BE0586" w:rsidP="00BE0586">
      <w:pPr>
        <w:contextualSpacing/>
        <w:jc w:val="both"/>
        <w:rPr>
          <w:rFonts w:cs="Arial"/>
          <w:b/>
          <w:bCs/>
        </w:rPr>
      </w:pPr>
    </w:p>
    <w:p w14:paraId="7704A849" w14:textId="77777777" w:rsidR="00BE0586" w:rsidRPr="00BE0586" w:rsidRDefault="00BE0586" w:rsidP="00BE0586">
      <w:pPr>
        <w:jc w:val="both"/>
        <w:rPr>
          <w:rFonts w:cs="Arial"/>
        </w:rPr>
      </w:pPr>
      <w:r w:rsidRPr="00BE0586">
        <w:rPr>
          <w:rFonts w:cs="Arial"/>
        </w:rPr>
        <w:t>Kent Police has implemented a significant restructure of its MOSOVO teams, bringing all units managing MAPPA individuals under a single command structure. This change has</w:t>
      </w:r>
      <w:r w:rsidRPr="00BE0586">
        <w:t xml:space="preserve"> </w:t>
      </w:r>
      <w:r w:rsidRPr="00BE0586">
        <w:rPr>
          <w:rFonts w:cs="Arial"/>
        </w:rPr>
        <w:t>delivered greater consistency and resilience across the force, particularly in supporting MAPPA processes and Level 2 &amp; 3 meeting structures. Divisional Detective Inspectors report strong working relationships with their MAPPA co-chairs in both Kent Probation and the National Security Division, reflecting a mature and collaborative multi-agency approach. Engagement from Mental Health partners has also improved, contributing to more comprehensive risk management planning.</w:t>
      </w:r>
    </w:p>
    <w:p w14:paraId="08B8FCC6" w14:textId="77777777" w:rsidR="00BE0586" w:rsidRPr="00BE0586" w:rsidRDefault="00BE0586" w:rsidP="00BE0586">
      <w:pPr>
        <w:jc w:val="both"/>
        <w:rPr>
          <w:rFonts w:cs="Arial"/>
        </w:rPr>
      </w:pPr>
      <w:r w:rsidRPr="00BE0586">
        <w:rPr>
          <w:rFonts w:cs="Arial"/>
        </w:rPr>
        <w:t xml:space="preserve">The number of individuals being managed under MAPPA continues to grow, with previously forecasted increases already surpassed. In response, Kent Police has invested in both digital capability and offender management resources. By January 2026, the force will have increased its staffing by eight offender managers and two proactive digital investigators. This uplift ensures a proactive </w:t>
      </w:r>
      <w:r w:rsidRPr="00BE0586">
        <w:rPr>
          <w:rFonts w:cs="Arial"/>
        </w:rPr>
        <w:lastRenderedPageBreak/>
        <w:t>approach to risk identification and enforcement of preventative orders, including Sexual Harm Prevention Orders and Sexual Risk Orders.</w:t>
      </w:r>
    </w:p>
    <w:p w14:paraId="3BC5DBF9" w14:textId="77777777" w:rsidR="00BE0586" w:rsidRPr="00BE0586" w:rsidRDefault="00BE0586" w:rsidP="00BE0586">
      <w:pPr>
        <w:jc w:val="both"/>
        <w:rPr>
          <w:rFonts w:cs="Arial"/>
        </w:rPr>
      </w:pPr>
      <w:r w:rsidRPr="00BE0586">
        <w:rPr>
          <w:rFonts w:cs="Arial"/>
        </w:rPr>
        <w:t>A review is currently underway into the management of violent offenders to ensure that the most appropriate resources are deployed and that collaborative working with MAPPA partners remains effective. These developments reflect Kent Police’s ongoing commitment to innovation, partnership, and robust offender management in the face of evolving risks.</w:t>
      </w:r>
    </w:p>
    <w:p w14:paraId="5B255C0C" w14:textId="3094A118" w:rsidR="00332EE6" w:rsidRDefault="00332EE6" w:rsidP="00332EE6">
      <w:pPr>
        <w:pStyle w:val="MAPPA-Bodytext"/>
        <w:rPr>
          <w:lang w:val="en-GB"/>
        </w:rPr>
      </w:pPr>
    </w:p>
    <w:p w14:paraId="503A4A40" w14:textId="0F55BB92" w:rsidR="00BE0586" w:rsidRPr="00BE0586" w:rsidRDefault="00BE0586" w:rsidP="00332EE6">
      <w:pPr>
        <w:pStyle w:val="MAPPA-Bodytext"/>
        <w:rPr>
          <w:b/>
          <w:bCs/>
          <w:i/>
          <w:iCs/>
          <w:sz w:val="24"/>
          <w:szCs w:val="24"/>
          <w:lang w:val="en-GB"/>
        </w:rPr>
      </w:pPr>
      <w:r w:rsidRPr="00BE0586">
        <w:rPr>
          <w:b/>
          <w:bCs/>
          <w:i/>
          <w:iCs/>
          <w:sz w:val="24"/>
          <w:szCs w:val="24"/>
          <w:lang w:val="en-GB"/>
        </w:rPr>
        <w:t>Gravesham Borough Council – Homeless Prevention Team Manager</w:t>
      </w:r>
    </w:p>
    <w:p w14:paraId="6BDC70A9" w14:textId="0C533342" w:rsidR="00BE0586" w:rsidRPr="00BE0586" w:rsidRDefault="00BE0586" w:rsidP="00BE0586">
      <w:pPr>
        <w:jc w:val="both"/>
      </w:pPr>
      <w:r w:rsidRPr="00BE0586">
        <w:t>Gravesham Borough Council continues to be represented on the MAPPA Strategic Management Board</w:t>
      </w:r>
      <w:r w:rsidR="003863FB">
        <w:t xml:space="preserve"> </w:t>
      </w:r>
      <w:r w:rsidRPr="00BE0586">
        <w:t>and attends MAPPA Panel meetings for those being released into our area.</w:t>
      </w:r>
    </w:p>
    <w:p w14:paraId="02DAFA03" w14:textId="77777777" w:rsidR="00BE0586" w:rsidRPr="00BE0586" w:rsidRDefault="00BE0586" w:rsidP="00BE0586">
      <w:pPr>
        <w:jc w:val="both"/>
      </w:pPr>
      <w:r w:rsidRPr="00BE0586">
        <w:t>Gravesham Borough Council also participates in a monthly pre-release panel held with HM Prisons and Probation Service with Dartford Borough Council to ensure that the authority is aware of any upcoming releases.  We will discuss with colleagues whether the appropriate referrals have been received and if contact has been made with the prisoner or not and try to establish better ways of working to ensure that prisoners are not released as NFA and approaching the authority on the day.</w:t>
      </w:r>
    </w:p>
    <w:p w14:paraId="434917BE" w14:textId="77777777" w:rsidR="00332EE6" w:rsidRPr="00916D29" w:rsidRDefault="00332EE6" w:rsidP="00332EE6">
      <w:pPr>
        <w:pStyle w:val="MAPPA-Bodytext"/>
        <w:rPr>
          <w:szCs w:val="28"/>
          <w:lang w:val="en-GB"/>
        </w:rPr>
      </w:pPr>
    </w:p>
    <w:p w14:paraId="080DA5F5" w14:textId="5881A28A" w:rsidR="00BE0586" w:rsidRDefault="00BE0586" w:rsidP="00332EE6">
      <w:pPr>
        <w:pStyle w:val="MAPPA-Bodytext"/>
        <w:rPr>
          <w:b/>
          <w:bCs/>
          <w:i/>
          <w:iCs/>
          <w:sz w:val="24"/>
          <w:szCs w:val="24"/>
          <w:lang w:val="en-GB"/>
        </w:rPr>
      </w:pPr>
      <w:r>
        <w:rPr>
          <w:b/>
          <w:bCs/>
          <w:i/>
          <w:iCs/>
          <w:sz w:val="24"/>
          <w:szCs w:val="24"/>
          <w:lang w:val="en-GB"/>
        </w:rPr>
        <w:t>Medway Adult Social Care – Operations Manager</w:t>
      </w:r>
    </w:p>
    <w:p w14:paraId="0EA4691F" w14:textId="2DE4C685" w:rsidR="00BE0586" w:rsidRPr="00BE0586" w:rsidRDefault="00BE0586" w:rsidP="00BE0586">
      <w:pPr>
        <w:rPr>
          <w:rFonts w:cs="Arial"/>
        </w:rPr>
      </w:pPr>
      <w:r w:rsidRPr="00BE0586">
        <w:rPr>
          <w:rFonts w:cs="Arial"/>
        </w:rPr>
        <w:t xml:space="preserve">The current </w:t>
      </w:r>
      <w:r>
        <w:rPr>
          <w:rFonts w:cs="Arial"/>
        </w:rPr>
        <w:t xml:space="preserve">MAPPA </w:t>
      </w:r>
      <w:r w:rsidRPr="00BE0586">
        <w:rPr>
          <w:rFonts w:cs="Arial"/>
        </w:rPr>
        <w:t xml:space="preserve">single point of </w:t>
      </w:r>
      <w:r>
        <w:rPr>
          <w:rFonts w:cs="Arial"/>
        </w:rPr>
        <w:t>contact for Medway Adult Social Care</w:t>
      </w:r>
      <w:r w:rsidRPr="00BE0586">
        <w:rPr>
          <w:rFonts w:cs="Arial"/>
        </w:rPr>
        <w:t xml:space="preserve"> has extensive experience in learning disability and autism across adult services. This expertise has enabled the identification of individuals in custody who could meet the criteria for the Transforming Care list due to their learning disability and/or autism. These cases are shared with the Medway Transforming Care Coordinator so that oversight and guidance can be provided to the allocated social workers.</w:t>
      </w:r>
    </w:p>
    <w:p w14:paraId="3A3E778D" w14:textId="77777777" w:rsidR="00BE0586" w:rsidRPr="00BE0586" w:rsidRDefault="00BE0586" w:rsidP="00BE0586">
      <w:pPr>
        <w:rPr>
          <w:rFonts w:cs="Arial"/>
        </w:rPr>
      </w:pPr>
      <w:r w:rsidRPr="00BE0586">
        <w:rPr>
          <w:rFonts w:cs="Arial"/>
        </w:rPr>
        <w:t xml:space="preserve">Medway Council continues to take proactive measures to enhance case management for </w:t>
      </w:r>
      <w:r w:rsidRPr="00BE0586">
        <w:rPr>
          <w:rFonts w:cs="Arial"/>
        </w:rPr>
        <w:t>individuals transitioning from prison settings. One example includes the allocation of a MAPPA case involving an individual diagnosed with Autism to a practitioner with specialist expertise in learning disabilities and autism. This targeted approach has resulted in more appropriate and effective support planning tailored to the individual's needs.</w:t>
      </w:r>
    </w:p>
    <w:p w14:paraId="7C8D0D4B" w14:textId="77777777" w:rsidR="00BE0586" w:rsidRDefault="00BE0586" w:rsidP="00332EE6">
      <w:pPr>
        <w:pStyle w:val="MAPPA-Bodytext"/>
        <w:rPr>
          <w:b/>
          <w:bCs/>
          <w:i/>
          <w:iCs/>
          <w:sz w:val="24"/>
          <w:szCs w:val="24"/>
          <w:lang w:val="en-GB"/>
        </w:rPr>
      </w:pPr>
    </w:p>
    <w:p w14:paraId="2DAE3BCD" w14:textId="77777777" w:rsidR="00BE0586" w:rsidRDefault="00BE0586" w:rsidP="00332EE6">
      <w:pPr>
        <w:pStyle w:val="MAPPA-Bodytext"/>
        <w:rPr>
          <w:b/>
          <w:bCs/>
          <w:i/>
          <w:iCs/>
          <w:sz w:val="24"/>
          <w:szCs w:val="24"/>
          <w:lang w:val="en-GB"/>
        </w:rPr>
      </w:pPr>
    </w:p>
    <w:p w14:paraId="3B696C9D" w14:textId="74304042" w:rsidR="00BE0586" w:rsidRPr="00BE0586" w:rsidRDefault="00BE0586" w:rsidP="00BE0586">
      <w:pPr>
        <w:pStyle w:val="MAPPA-Bodytext"/>
        <w:rPr>
          <w:b/>
          <w:bCs/>
          <w:i/>
          <w:iCs/>
          <w:sz w:val="24"/>
          <w:szCs w:val="24"/>
          <w:lang w:val="en-GB"/>
        </w:rPr>
      </w:pPr>
      <w:r>
        <w:rPr>
          <w:b/>
          <w:bCs/>
          <w:i/>
          <w:iCs/>
          <w:sz w:val="24"/>
          <w:szCs w:val="24"/>
          <w:lang w:val="en-GB"/>
        </w:rPr>
        <w:t>Kent Integrated Children’s Services – Service Manager.</w:t>
      </w:r>
    </w:p>
    <w:p w14:paraId="419A6DA1" w14:textId="44CF96BB" w:rsidR="00BE0586" w:rsidRPr="00BE0586" w:rsidRDefault="00BE0586" w:rsidP="00BE0586">
      <w:pPr>
        <w:jc w:val="both"/>
        <w:rPr>
          <w:rFonts w:cs="Arial"/>
        </w:rPr>
      </w:pPr>
      <w:r w:rsidRPr="00BE0586">
        <w:rPr>
          <w:rFonts w:cs="Arial"/>
        </w:rPr>
        <w:t>There is a new MAPPA Lead for Kent I</w:t>
      </w:r>
      <w:r>
        <w:rPr>
          <w:rFonts w:cs="Arial"/>
        </w:rPr>
        <w:t xml:space="preserve">ntegrated </w:t>
      </w:r>
      <w:r w:rsidRPr="00BE0586">
        <w:rPr>
          <w:rFonts w:cs="Arial"/>
        </w:rPr>
        <w:t>C</w:t>
      </w:r>
      <w:r>
        <w:rPr>
          <w:rFonts w:cs="Arial"/>
        </w:rPr>
        <w:t xml:space="preserve">hildren’s </w:t>
      </w:r>
      <w:r w:rsidRPr="00BE0586">
        <w:rPr>
          <w:rFonts w:cs="Arial"/>
        </w:rPr>
        <w:t>S</w:t>
      </w:r>
      <w:r>
        <w:rPr>
          <w:rFonts w:cs="Arial"/>
        </w:rPr>
        <w:t>ervices</w:t>
      </w:r>
      <w:r w:rsidRPr="00BE0586">
        <w:rPr>
          <w:rFonts w:cs="Arial"/>
        </w:rPr>
        <w:t xml:space="preserve">. The Lead has reviewed the processes and systems in place and </w:t>
      </w:r>
      <w:r>
        <w:rPr>
          <w:rFonts w:cs="Arial"/>
        </w:rPr>
        <w:t xml:space="preserve">is </w:t>
      </w:r>
      <w:r w:rsidRPr="00BE0586">
        <w:rPr>
          <w:rFonts w:cs="Arial"/>
        </w:rPr>
        <w:t xml:space="preserve">writing new guidance for ICS practitioners. </w:t>
      </w:r>
    </w:p>
    <w:p w14:paraId="7C4A3996" w14:textId="15AFFBF6" w:rsidR="00BE0586" w:rsidRPr="00BE0586" w:rsidRDefault="00BE0586" w:rsidP="00BE0586">
      <w:pPr>
        <w:jc w:val="both"/>
        <w:rPr>
          <w:rFonts w:cs="Arial"/>
        </w:rPr>
      </w:pPr>
      <w:r w:rsidRPr="00BE0586">
        <w:rPr>
          <w:rFonts w:cs="Arial"/>
        </w:rPr>
        <w:t>A new initiative is to ensure that there is ICS representation at all Level 3 meetings. When a child connected is open to services, the</w:t>
      </w:r>
      <w:r w:rsidRPr="00BE0586">
        <w:t xml:space="preserve"> </w:t>
      </w:r>
      <w:r w:rsidRPr="00BE0586">
        <w:rPr>
          <w:rFonts w:cs="Arial"/>
        </w:rPr>
        <w:t xml:space="preserve">Service Manager from that service will attend. When there is no involvement, the Service Manager for Safeguarding attends to ensure there is input from a Children’s Services perspective. </w:t>
      </w:r>
    </w:p>
    <w:p w14:paraId="212FB7B2" w14:textId="1B61B714" w:rsidR="00BE0586" w:rsidRPr="00BE0586" w:rsidRDefault="00BE0586" w:rsidP="00BE0586">
      <w:pPr>
        <w:jc w:val="both"/>
        <w:rPr>
          <w:rFonts w:cs="Arial"/>
        </w:rPr>
      </w:pPr>
      <w:r w:rsidRPr="00BE0586">
        <w:rPr>
          <w:rFonts w:cs="Arial"/>
        </w:rPr>
        <w:t xml:space="preserve">The Lead has met with the MAPPA co-ordinator to ensure close liaison between Children’s Service and MAPPA. </w:t>
      </w:r>
    </w:p>
    <w:p w14:paraId="3EA6D9DE" w14:textId="77777777" w:rsidR="00BE0586" w:rsidRPr="00BE0586" w:rsidRDefault="00BE0586" w:rsidP="00BE0586">
      <w:pPr>
        <w:jc w:val="both"/>
        <w:rPr>
          <w:rFonts w:cs="Arial"/>
        </w:rPr>
      </w:pPr>
      <w:r w:rsidRPr="00BE0586">
        <w:rPr>
          <w:rFonts w:cs="Arial"/>
        </w:rPr>
        <w:t xml:space="preserve">With the support of the MAPPA team, ICS has been cleansing its data to ensure accurate recording of all individuals subject to MAPPA. This included removing historical MAPPA flags so only current flags are on the system. </w:t>
      </w:r>
    </w:p>
    <w:p w14:paraId="3D4E214D" w14:textId="77777777" w:rsidR="00BE0586" w:rsidRDefault="00BE0586" w:rsidP="00BE0586">
      <w:pPr>
        <w:pStyle w:val="MAPPA-Bodytext"/>
        <w:rPr>
          <w:b/>
          <w:bCs/>
          <w:i/>
          <w:iCs/>
          <w:sz w:val="24"/>
          <w:szCs w:val="24"/>
          <w:lang w:val="en-GB"/>
        </w:rPr>
      </w:pPr>
    </w:p>
    <w:p w14:paraId="7F0D78A6" w14:textId="77777777" w:rsidR="00BE0586" w:rsidRDefault="00BE0586" w:rsidP="00BE0586">
      <w:pPr>
        <w:pStyle w:val="MAPPA-Bodytext"/>
        <w:rPr>
          <w:b/>
          <w:bCs/>
          <w:i/>
          <w:iCs/>
          <w:sz w:val="24"/>
          <w:szCs w:val="24"/>
          <w:lang w:val="en-GB"/>
        </w:rPr>
      </w:pPr>
    </w:p>
    <w:p w14:paraId="6BF27C8D" w14:textId="77777777" w:rsidR="00BE0586" w:rsidRDefault="00BE0586" w:rsidP="00BE0586">
      <w:pPr>
        <w:pStyle w:val="MAPPA-Bodytext"/>
        <w:rPr>
          <w:b/>
          <w:bCs/>
          <w:i/>
          <w:iCs/>
          <w:sz w:val="24"/>
          <w:szCs w:val="24"/>
          <w:lang w:val="en-GB"/>
        </w:rPr>
      </w:pPr>
      <w:r>
        <w:rPr>
          <w:b/>
          <w:bCs/>
          <w:i/>
          <w:iCs/>
          <w:sz w:val="24"/>
          <w:szCs w:val="24"/>
          <w:lang w:val="en-GB"/>
        </w:rPr>
        <w:t>Kent Youth Justice Services – Service Manager</w:t>
      </w:r>
    </w:p>
    <w:p w14:paraId="51089F12" w14:textId="60B6C330" w:rsidR="00BE0586" w:rsidRPr="00BE0586" w:rsidRDefault="00BE0586" w:rsidP="00BE0586">
      <w:pPr>
        <w:jc w:val="both"/>
        <w:rPr>
          <w:rFonts w:cs="Arial"/>
        </w:rPr>
      </w:pPr>
      <w:r w:rsidRPr="00BE0586">
        <w:rPr>
          <w:rFonts w:cs="Arial"/>
        </w:rPr>
        <w:t xml:space="preserve">Kent MAPPA have continued to support children in youth justice who meet the relevant criteria. The multi-agency panel and its partners have supported Kent </w:t>
      </w:r>
      <w:r>
        <w:rPr>
          <w:rFonts w:cs="Arial"/>
        </w:rPr>
        <w:t>Y</w:t>
      </w:r>
      <w:r w:rsidRPr="00BE0586">
        <w:rPr>
          <w:rFonts w:cs="Arial"/>
        </w:rPr>
        <w:t xml:space="preserve">outh </w:t>
      </w:r>
      <w:r>
        <w:rPr>
          <w:rFonts w:cs="Arial"/>
        </w:rPr>
        <w:t>J</w:t>
      </w:r>
      <w:r w:rsidRPr="00BE0586">
        <w:rPr>
          <w:rFonts w:cs="Arial"/>
        </w:rPr>
        <w:t>ustice in managing children where there is an identified risk of harm to others, by way of multi-agency plans to support the professional partnership around the child and provide extra support and restrictions to reduce and manage risk</w:t>
      </w:r>
      <w:r>
        <w:rPr>
          <w:rFonts w:cs="Arial"/>
        </w:rPr>
        <w:t>. I</w:t>
      </w:r>
      <w:r w:rsidRPr="00BE0586">
        <w:rPr>
          <w:rFonts w:cs="Arial"/>
        </w:rPr>
        <w:t xml:space="preserve">n addition </w:t>
      </w:r>
      <w:r>
        <w:rPr>
          <w:rFonts w:cs="Arial"/>
        </w:rPr>
        <w:t xml:space="preserve">Kent MAPPA have supported </w:t>
      </w:r>
      <w:r w:rsidR="003641D0">
        <w:rPr>
          <w:rFonts w:cs="Arial"/>
        </w:rPr>
        <w:t>in</w:t>
      </w:r>
      <w:r>
        <w:rPr>
          <w:rFonts w:cs="Arial"/>
        </w:rPr>
        <w:t xml:space="preserve"> the </w:t>
      </w:r>
      <w:r>
        <w:rPr>
          <w:rFonts w:cs="Arial"/>
        </w:rPr>
        <w:lastRenderedPageBreak/>
        <w:t>transition of cases from youth to</w:t>
      </w:r>
      <w:r w:rsidRPr="00BE0586">
        <w:rPr>
          <w:rFonts w:cs="Arial"/>
        </w:rPr>
        <w:t xml:space="preserve"> adult services.</w:t>
      </w:r>
    </w:p>
    <w:p w14:paraId="52CB46C3" w14:textId="2BCFD83D" w:rsidR="00BE0586" w:rsidRDefault="00BE0586" w:rsidP="00BE0586">
      <w:pPr>
        <w:jc w:val="both"/>
        <w:rPr>
          <w:rFonts w:cs="Arial"/>
          <w:b/>
          <w:bCs/>
        </w:rPr>
      </w:pPr>
      <w:r w:rsidRPr="00BE0586">
        <w:rPr>
          <w:rFonts w:cs="Arial"/>
        </w:rPr>
        <w:t xml:space="preserve">The Kent Youth Justice Service Manager is a member of the MAPPA </w:t>
      </w:r>
      <w:r>
        <w:rPr>
          <w:rFonts w:cs="Arial"/>
        </w:rPr>
        <w:t xml:space="preserve">Strategic </w:t>
      </w:r>
      <w:r w:rsidRPr="00BE0586">
        <w:rPr>
          <w:rFonts w:cs="Arial"/>
        </w:rPr>
        <w:t xml:space="preserve">Management Board which has ensured that the board is well versed and receptive to how they manage children subject to the process, which often can be very differently legally and ethically to the way that adults are managed.    </w:t>
      </w:r>
    </w:p>
    <w:p w14:paraId="495742D9" w14:textId="04434FF9" w:rsidR="003641D0" w:rsidRDefault="003641D0" w:rsidP="00BE0586">
      <w:pPr>
        <w:jc w:val="both"/>
        <w:rPr>
          <w:rFonts w:cs="Arial"/>
          <w:i/>
          <w:iCs/>
        </w:rPr>
      </w:pPr>
      <w:r>
        <w:rPr>
          <w:rFonts w:cs="Arial"/>
          <w:b/>
          <w:bCs/>
          <w:i/>
          <w:iCs/>
        </w:rPr>
        <w:t>Folkestone and Hythe District Council – Housing Solutions Manager.</w:t>
      </w:r>
    </w:p>
    <w:p w14:paraId="154488FE" w14:textId="77777777" w:rsidR="003641D0" w:rsidRPr="003641D0" w:rsidRDefault="003641D0" w:rsidP="003641D0">
      <w:pPr>
        <w:jc w:val="both"/>
        <w:rPr>
          <w:rFonts w:cs="Arial"/>
        </w:rPr>
      </w:pPr>
      <w:r w:rsidRPr="003641D0">
        <w:rPr>
          <w:rFonts w:cs="Arial"/>
        </w:rPr>
        <w:t xml:space="preserve">Folkestone &amp; Hythe District Council (FHDC) engage well with the MAPPA process, FHDC have a dedicated Housing Solutions Officer for Ex-offenders, which makes the council in an ideal position for engaging with MAPPA. </w:t>
      </w:r>
    </w:p>
    <w:p w14:paraId="0943DE65" w14:textId="255FC4F2" w:rsidR="003641D0" w:rsidRPr="003641D0" w:rsidRDefault="003641D0" w:rsidP="003641D0">
      <w:pPr>
        <w:jc w:val="both"/>
        <w:rPr>
          <w:rFonts w:cs="Arial"/>
        </w:rPr>
      </w:pPr>
      <w:r w:rsidRPr="003641D0">
        <w:rPr>
          <w:rFonts w:cs="Arial"/>
        </w:rPr>
        <w:t xml:space="preserve">MAPPA panel days are working well and FHDC are keen to engage in this process for improvement of risk management. Kent has a very approachable and knowledgeable MAPPA co-ordinator, who we feel at ease to ask questions, request training etc. </w:t>
      </w:r>
    </w:p>
    <w:p w14:paraId="0BB76C70" w14:textId="77777777" w:rsidR="003641D0" w:rsidRPr="003641D0" w:rsidRDefault="003641D0" w:rsidP="003641D0">
      <w:pPr>
        <w:jc w:val="both"/>
        <w:rPr>
          <w:rFonts w:cs="Arial"/>
        </w:rPr>
      </w:pPr>
      <w:r w:rsidRPr="003641D0">
        <w:rPr>
          <w:rFonts w:cs="Arial"/>
        </w:rPr>
        <w:t xml:space="preserve">In summary, the current MAPPA panel days are working well for the council, we receive dates well in advance to allow us to attend MAPPA panel days, always &amp; we know who to contact for MAPPA related queries. </w:t>
      </w:r>
    </w:p>
    <w:p w14:paraId="7F7C7B2A" w14:textId="77777777" w:rsidR="003641D0" w:rsidRPr="003641D0" w:rsidRDefault="003641D0" w:rsidP="00BE0586">
      <w:pPr>
        <w:jc w:val="both"/>
        <w:rPr>
          <w:rFonts w:cs="Arial"/>
        </w:rPr>
      </w:pPr>
    </w:p>
    <w:p w14:paraId="65387DAF" w14:textId="5B24D9A1" w:rsidR="003641D0" w:rsidRDefault="003641D0" w:rsidP="00BE0586">
      <w:pPr>
        <w:pStyle w:val="MAPPA-Bodytext"/>
        <w:rPr>
          <w:b/>
          <w:bCs/>
          <w:i/>
          <w:iCs/>
          <w:sz w:val="24"/>
          <w:szCs w:val="24"/>
          <w:lang w:val="en-GB"/>
        </w:rPr>
      </w:pPr>
      <w:r>
        <w:rPr>
          <w:b/>
          <w:bCs/>
          <w:i/>
          <w:iCs/>
          <w:sz w:val="24"/>
          <w:szCs w:val="24"/>
          <w:lang w:val="en-GB"/>
        </w:rPr>
        <w:t>Thanet District Council – Housing Options Manager.</w:t>
      </w:r>
    </w:p>
    <w:p w14:paraId="6B8E9226" w14:textId="77777777" w:rsidR="003641D0" w:rsidRPr="003641D0" w:rsidRDefault="003641D0" w:rsidP="003641D0">
      <w:pPr>
        <w:jc w:val="both"/>
        <w:rPr>
          <w:rFonts w:cs="Arial"/>
        </w:rPr>
      </w:pPr>
      <w:r w:rsidRPr="003641D0">
        <w:rPr>
          <w:rFonts w:cs="Arial"/>
        </w:rPr>
        <w:t xml:space="preserve">Over the past year, Thanet District Council has continued to play an active role in the operation of Multi-Agency Public Protection Arrangements (MAPPA). Thanet District Council contribution has included: </w:t>
      </w:r>
    </w:p>
    <w:p w14:paraId="5789A155" w14:textId="77777777" w:rsidR="003641D0" w:rsidRPr="003641D0" w:rsidRDefault="003641D0" w:rsidP="003641D0">
      <w:pPr>
        <w:numPr>
          <w:ilvl w:val="0"/>
          <w:numId w:val="4"/>
        </w:numPr>
        <w:suppressAutoHyphens w:val="0"/>
        <w:autoSpaceDE/>
        <w:autoSpaceDN/>
        <w:adjustRightInd/>
        <w:spacing w:after="160" w:line="278" w:lineRule="auto"/>
        <w:jc w:val="both"/>
        <w:textAlignment w:val="auto"/>
        <w:rPr>
          <w:rFonts w:cs="Arial"/>
        </w:rPr>
      </w:pPr>
      <w:r w:rsidRPr="003641D0">
        <w:rPr>
          <w:rFonts w:cs="Arial"/>
        </w:rPr>
        <w:t>Housing Support and Risk Management</w:t>
      </w:r>
      <w:r w:rsidRPr="003641D0">
        <w:rPr>
          <w:rFonts w:cs="Arial"/>
          <w:b/>
        </w:rPr>
        <w:t xml:space="preserve"> - </w:t>
      </w:r>
      <w:r w:rsidRPr="003641D0">
        <w:rPr>
          <w:rFonts w:cs="Arial"/>
        </w:rPr>
        <w:t>Working closely with MAPPA partners to identify and provide appropriate housing solutions that balance offender rehabilitation with community safety.</w:t>
      </w:r>
    </w:p>
    <w:p w14:paraId="55FF1883" w14:textId="77777777" w:rsidR="003641D0" w:rsidRPr="003641D0" w:rsidRDefault="003641D0" w:rsidP="003641D0">
      <w:pPr>
        <w:numPr>
          <w:ilvl w:val="0"/>
          <w:numId w:val="4"/>
        </w:numPr>
        <w:suppressAutoHyphens w:val="0"/>
        <w:autoSpaceDE/>
        <w:autoSpaceDN/>
        <w:adjustRightInd/>
        <w:spacing w:after="160" w:line="278" w:lineRule="auto"/>
        <w:jc w:val="both"/>
        <w:textAlignment w:val="auto"/>
        <w:rPr>
          <w:rFonts w:cs="Arial"/>
        </w:rPr>
      </w:pPr>
      <w:r w:rsidRPr="003641D0">
        <w:rPr>
          <w:rFonts w:cs="Arial"/>
        </w:rPr>
        <w:t>Ensuring that housing placements are informed by robust risk assessments and supported by clear management plans.</w:t>
      </w:r>
    </w:p>
    <w:p w14:paraId="365C433D" w14:textId="77777777" w:rsidR="003641D0" w:rsidRPr="003641D0" w:rsidRDefault="003641D0" w:rsidP="003641D0">
      <w:pPr>
        <w:numPr>
          <w:ilvl w:val="0"/>
          <w:numId w:val="4"/>
        </w:numPr>
        <w:suppressAutoHyphens w:val="0"/>
        <w:autoSpaceDE/>
        <w:autoSpaceDN/>
        <w:adjustRightInd/>
        <w:spacing w:after="160" w:line="278" w:lineRule="auto"/>
        <w:jc w:val="both"/>
        <w:textAlignment w:val="auto"/>
        <w:rPr>
          <w:rFonts w:cs="Arial"/>
        </w:rPr>
      </w:pPr>
      <w:r w:rsidRPr="003641D0">
        <w:rPr>
          <w:rFonts w:cs="Arial"/>
        </w:rPr>
        <w:t>Contributing safeguarding concerns to ensure that the needs of children, vulnerable adults, and communities are taken into consideration upon any decision making</w:t>
      </w:r>
    </w:p>
    <w:p w14:paraId="0C8C5959" w14:textId="77777777" w:rsidR="003641D0" w:rsidRPr="003641D0" w:rsidRDefault="003641D0" w:rsidP="003641D0">
      <w:pPr>
        <w:numPr>
          <w:ilvl w:val="0"/>
          <w:numId w:val="4"/>
        </w:numPr>
        <w:suppressAutoHyphens w:val="0"/>
        <w:autoSpaceDE/>
        <w:autoSpaceDN/>
        <w:adjustRightInd/>
        <w:spacing w:after="160" w:line="278" w:lineRule="auto"/>
        <w:jc w:val="both"/>
        <w:textAlignment w:val="auto"/>
        <w:rPr>
          <w:rFonts w:cs="Arial"/>
        </w:rPr>
      </w:pPr>
      <w:r w:rsidRPr="003641D0">
        <w:rPr>
          <w:rFonts w:cs="Arial"/>
        </w:rPr>
        <w:t xml:space="preserve">Sharing relevant information </w:t>
      </w:r>
    </w:p>
    <w:p w14:paraId="797D4CDC" w14:textId="71F06E45" w:rsidR="003641D0" w:rsidRPr="003641D0" w:rsidRDefault="003641D0" w:rsidP="003641D0">
      <w:pPr>
        <w:numPr>
          <w:ilvl w:val="0"/>
          <w:numId w:val="4"/>
        </w:numPr>
        <w:suppressAutoHyphens w:val="0"/>
        <w:autoSpaceDE/>
        <w:autoSpaceDN/>
        <w:adjustRightInd/>
        <w:spacing w:after="160" w:line="278" w:lineRule="auto"/>
        <w:jc w:val="both"/>
        <w:textAlignment w:val="auto"/>
        <w:rPr>
          <w:rFonts w:cs="Arial"/>
        </w:rPr>
      </w:pPr>
      <w:r w:rsidRPr="003641D0">
        <w:rPr>
          <w:rFonts w:cs="Arial"/>
        </w:rPr>
        <w:t>Attending both strategic and case-level MAPPA meetings, ensuring our statutory duties and community knowledge inform multi-agency decisions.</w:t>
      </w:r>
    </w:p>
    <w:p w14:paraId="62850A3D" w14:textId="67BF519F" w:rsidR="003641D0" w:rsidRPr="003641D0" w:rsidRDefault="003641D0" w:rsidP="00F46EB5">
      <w:pPr>
        <w:numPr>
          <w:ilvl w:val="0"/>
          <w:numId w:val="4"/>
        </w:numPr>
        <w:suppressAutoHyphens w:val="0"/>
        <w:autoSpaceDE/>
        <w:autoSpaceDN/>
        <w:adjustRightInd/>
        <w:spacing w:after="160" w:line="278" w:lineRule="auto"/>
        <w:jc w:val="both"/>
        <w:textAlignment w:val="auto"/>
        <w:rPr>
          <w:rFonts w:cs="Arial"/>
        </w:rPr>
      </w:pPr>
      <w:r w:rsidRPr="003641D0">
        <w:rPr>
          <w:rFonts w:cs="Arial"/>
        </w:rPr>
        <w:t>Providing input on local resources and support services</w:t>
      </w:r>
    </w:p>
    <w:p w14:paraId="24E6A46C" w14:textId="77777777" w:rsidR="003641D0" w:rsidRPr="003641D0" w:rsidRDefault="003641D0" w:rsidP="003641D0">
      <w:pPr>
        <w:jc w:val="both"/>
        <w:rPr>
          <w:rFonts w:cs="Arial"/>
        </w:rPr>
      </w:pPr>
      <w:r w:rsidRPr="003641D0">
        <w:rPr>
          <w:rFonts w:cs="Arial"/>
        </w:rPr>
        <w:t>In summary, I believe we have remained a key partner in MAPPA during the last year, ensuring that responsibilities in housing, safeguarding, and community safety are delivered effectively through multi-agency working.</w:t>
      </w:r>
    </w:p>
    <w:p w14:paraId="6620B6A1" w14:textId="3F3E8A0B" w:rsidR="003641D0" w:rsidRPr="003641D0" w:rsidRDefault="003641D0" w:rsidP="003641D0">
      <w:pPr>
        <w:pStyle w:val="MAPPA-Bodytext"/>
        <w:rPr>
          <w:b/>
          <w:bCs/>
          <w:i/>
          <w:iCs/>
          <w:sz w:val="24"/>
          <w:szCs w:val="24"/>
          <w:lang w:val="en-GB"/>
        </w:rPr>
        <w:sectPr w:rsidR="003641D0" w:rsidRPr="003641D0"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332EE6" w:rsidP="00332EE6">
      <w:pPr>
        <w:pStyle w:val="MAPPA-Bodytext"/>
        <w:jc w:val="center"/>
        <w:rPr>
          <w:b/>
          <w:color w:val="007DC3"/>
          <w:sz w:val="26"/>
          <w:szCs w:val="26"/>
          <w:lang w:val="en-GB"/>
        </w:rPr>
      </w:pPr>
      <w:hyperlink r:id="rId24" w:history="1">
        <w:r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080DFC">
      <w:pPr>
        <w:pStyle w:val="MAPPA-Bodytext"/>
        <w:spacing w:line="240" w:lineRule="atLeast"/>
        <w:jc w:val="center"/>
        <w:rPr>
          <w:b/>
          <w:color w:val="7030A0"/>
          <w:sz w:val="24"/>
          <w:szCs w:val="24"/>
          <w:lang w:val="en-GB"/>
        </w:rPr>
      </w:pPr>
    </w:p>
    <w:p w14:paraId="3D8ACAA2" w14:textId="77777777" w:rsidR="000E3453" w:rsidRPr="006954C2" w:rsidRDefault="000E3453" w:rsidP="00080DFC">
      <w:pPr>
        <w:pStyle w:val="MAPPA-Bodytext"/>
        <w:spacing w:line="240" w:lineRule="atLeast"/>
        <w:jc w:val="center"/>
        <w:rPr>
          <w:b/>
          <w:color w:val="7030A0"/>
          <w:sz w:val="24"/>
          <w:szCs w:val="24"/>
          <w:lang w:val="en-GB"/>
        </w:rPr>
        <w:sectPr w:rsidR="000E3453" w:rsidRPr="006954C2" w:rsidSect="00867C9E">
          <w:footerReference w:type="default" r:id="rId25"/>
          <w:pgSz w:w="11905" w:h="16837" w:code="9"/>
          <w:pgMar w:top="720" w:right="720" w:bottom="720" w:left="720" w:header="720" w:footer="567" w:gutter="0"/>
          <w:cols w:space="720"/>
          <w:noEndnote/>
          <w:docGrid w:linePitch="360"/>
        </w:sectPr>
      </w:pPr>
    </w:p>
    <w:p w14:paraId="511E354C" w14:textId="04312D58" w:rsidR="0052760C" w:rsidRPr="006954C2" w:rsidRDefault="00562E7B" w:rsidP="00080DFC">
      <w:pPr>
        <w:spacing w:line="240" w:lineRule="atLeast"/>
        <w:rPr>
          <w:rFonts w:cs="Arial"/>
        </w:rPr>
      </w:pPr>
      <w:r>
        <w:rPr>
          <w:noProof/>
        </w:rPr>
        <w:drawing>
          <wp:inline distT="0" distB="0" distL="0" distR="0" wp14:anchorId="2F7EF2CB" wp14:editId="683E236E">
            <wp:extent cx="2086642" cy="825500"/>
            <wp:effectExtent l="0" t="0" r="8890" b="0"/>
            <wp:docPr id="1195912457" name="Picture 2" descr="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bation Service"/>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093823" cy="828341"/>
                    </a:xfrm>
                    <a:prstGeom prst="rect">
                      <a:avLst/>
                    </a:prstGeom>
                    <a:noFill/>
                    <a:ln>
                      <a:noFill/>
                    </a:ln>
                  </pic:spPr>
                </pic:pic>
              </a:graphicData>
            </a:graphic>
          </wp:inline>
        </w:drawing>
      </w:r>
    </w:p>
    <w:p w14:paraId="024CE8E5" w14:textId="3302C13A" w:rsidR="0052760C" w:rsidRPr="006954C2" w:rsidRDefault="00AA7FE7" w:rsidP="00AA7FE7">
      <w:pPr>
        <w:spacing w:line="240" w:lineRule="atLeast"/>
        <w:rPr>
          <w:rFonts w:cs="Arial"/>
        </w:rPr>
      </w:pPr>
      <w:r>
        <w:rPr>
          <w:rFonts w:cs="Arial"/>
        </w:rPr>
        <w:t xml:space="preserve">       </w:t>
      </w:r>
      <w:r w:rsidR="003F73FB">
        <w:rPr>
          <w:noProof/>
        </w:rPr>
        <w:drawing>
          <wp:inline distT="0" distB="0" distL="0" distR="0" wp14:anchorId="2370D6FA" wp14:editId="0F23B75D">
            <wp:extent cx="1416050" cy="1109114"/>
            <wp:effectExtent l="0" t="0" r="0" b="0"/>
            <wp:docPr id="1529258071" name="Picture 1" descr="HM Pris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 Prison Service"/>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476795" cy="1156692"/>
                    </a:xfrm>
                    <a:prstGeom prst="rect">
                      <a:avLst/>
                    </a:prstGeom>
                    <a:noFill/>
                    <a:ln>
                      <a:noFill/>
                    </a:ln>
                  </pic:spPr>
                </pic:pic>
              </a:graphicData>
            </a:graphic>
          </wp:inline>
        </w:drawing>
      </w:r>
    </w:p>
    <w:p w14:paraId="184D6788" w14:textId="44A16A42" w:rsidR="00DE3907" w:rsidRPr="00AA7FE7" w:rsidRDefault="003863FB" w:rsidP="003863FB">
      <w:pPr>
        <w:spacing w:line="240" w:lineRule="atLeast"/>
        <w:rPr>
          <w:b/>
          <w:bCs/>
          <w:color w:val="7030A0"/>
        </w:rPr>
      </w:pPr>
      <w:r>
        <w:rPr>
          <w:noProof/>
        </w:rPr>
        <w:drawing>
          <wp:inline distT="0" distB="0" distL="0" distR="0" wp14:anchorId="40472AD9" wp14:editId="1B2C5774">
            <wp:extent cx="1910080" cy="1094105"/>
            <wp:effectExtent l="0" t="0" r="0" b="0"/>
            <wp:docPr id="2089845347" name="Picture 2" descr="Life is not an xbox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fe is not an xbox - Home"/>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1910080" cy="1094105"/>
                    </a:xfrm>
                    <a:prstGeom prst="rect">
                      <a:avLst/>
                    </a:prstGeom>
                    <a:noFill/>
                    <a:ln>
                      <a:noFill/>
                    </a:ln>
                  </pic:spPr>
                </pic:pic>
              </a:graphicData>
            </a:graphic>
          </wp:inline>
        </w:drawing>
      </w:r>
    </w:p>
    <w:sectPr w:rsidR="00DE3907" w:rsidRPr="00AA7FE7"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9285" w14:textId="77777777" w:rsidR="0083468F" w:rsidRDefault="0083468F" w:rsidP="001A5708">
      <w:pPr>
        <w:pStyle w:val="MAPPA-Bodytext"/>
      </w:pPr>
      <w:r>
        <w:separator/>
      </w:r>
    </w:p>
  </w:endnote>
  <w:endnote w:type="continuationSeparator" w:id="0">
    <w:p w14:paraId="50ED92A6" w14:textId="77777777" w:rsidR="0083468F" w:rsidRDefault="0083468F" w:rsidP="001A5708">
      <w:pPr>
        <w:pStyle w:val="MAPPA-Bodytext"/>
      </w:pPr>
      <w:r>
        <w:continuationSeparator/>
      </w:r>
    </w:p>
  </w:endnote>
  <w:endnote w:type="continuationNotice" w:id="1">
    <w:p w14:paraId="70D99869" w14:textId="77777777" w:rsidR="0083468F" w:rsidRDefault="0083468F" w:rsidP="003F01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D17C" w14:textId="02591D48"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3F0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677AA" w14:textId="707DC993" w:rsidR="00DE3907" w:rsidRPr="00735E92" w:rsidRDefault="00DE3907"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2DE1" w14:textId="77777777" w:rsidR="00DE3907" w:rsidRDefault="00DE3907" w:rsidP="003F01A6">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3F01A6">
    <w:pPr>
      <w:pStyle w:val="Footer"/>
      <w:rPr>
        <w:rStyle w:val="PageNumber"/>
        <w:rFonts w:cs="Arial"/>
        <w:sz w:val="18"/>
        <w:szCs w:val="18"/>
      </w:rPr>
    </w:pPr>
    <w:r>
      <w:rPr>
        <w:rStyle w:val="PageNumber"/>
        <w:rFonts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AEE4" w14:textId="7157C25C"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1</w:t>
    </w:r>
    <w:r w:rsidRPr="00735E92">
      <w:rPr>
        <w:rStyle w:val="PageNumber"/>
        <w:rFonts w:cs="Arial"/>
        <w:sz w:val="18"/>
        <w:szCs w:val="18"/>
      </w:rPr>
      <w:fldChar w:fldCharType="end"/>
    </w:r>
  </w:p>
  <w:p w14:paraId="4FC28AD9" w14:textId="77777777" w:rsidR="00332EE6" w:rsidRPr="0009323B" w:rsidRDefault="00332EE6" w:rsidP="003F01A6">
    <w:pPr>
      <w:pStyle w:val="Footer"/>
      <w:rPr>
        <w:rStyle w:val="PageNumber"/>
        <w:rFonts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A962" w14:textId="77777777"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Pr>
        <w:rStyle w:val="PageNumber"/>
        <w:rFonts w:cs="Arial"/>
        <w:noProof/>
        <w:sz w:val="18"/>
        <w:szCs w:val="18"/>
      </w:rPr>
      <w:t>4</w:t>
    </w:r>
    <w:r w:rsidRPr="00735E92">
      <w:rPr>
        <w:rStyle w:val="PageNumber"/>
        <w:rFonts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D3CEF" w14:textId="40086135"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7</w:t>
    </w:r>
    <w:r w:rsidRPr="00735E92">
      <w:rPr>
        <w:rStyle w:val="PageNumber"/>
        <w:rFonts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2213" w14:textId="7831FF61" w:rsidR="00332EE6" w:rsidRPr="00735E92" w:rsidRDefault="00332EE6" w:rsidP="003F01A6">
    <w:pPr>
      <w:pStyle w:val="Footer"/>
      <w:rPr>
        <w:rStyle w:val="PageNumber"/>
        <w:rFonts w:cs="Arial"/>
        <w:sz w:val="18"/>
        <w:szCs w:val="18"/>
      </w:rPr>
    </w:pPr>
    <w:r w:rsidRPr="00735E92">
      <w:rPr>
        <w:rStyle w:val="PageNumber"/>
        <w:rFonts w:cs="Arial"/>
        <w:sz w:val="18"/>
        <w:szCs w:val="18"/>
      </w:rPr>
      <w:fldChar w:fldCharType="begin"/>
    </w:r>
    <w:r w:rsidRPr="00735E92">
      <w:rPr>
        <w:rStyle w:val="PageNumber"/>
        <w:rFonts w:cs="Arial"/>
        <w:sz w:val="18"/>
        <w:szCs w:val="18"/>
      </w:rPr>
      <w:instrText xml:space="preserve">PAGE  </w:instrText>
    </w:r>
    <w:r w:rsidRPr="00735E92">
      <w:rPr>
        <w:rStyle w:val="PageNumber"/>
        <w:rFonts w:cs="Arial"/>
        <w:sz w:val="18"/>
        <w:szCs w:val="18"/>
      </w:rPr>
      <w:fldChar w:fldCharType="separate"/>
    </w:r>
    <w:r w:rsidR="00B862DB">
      <w:rPr>
        <w:rStyle w:val="PageNumber"/>
        <w:rFonts w:cs="Arial"/>
        <w:noProof/>
        <w:sz w:val="18"/>
        <w:szCs w:val="18"/>
      </w:rPr>
      <w:t>8</w:t>
    </w:r>
    <w:r w:rsidRPr="00735E92">
      <w:rPr>
        <w:rStyle w:val="PageNumber"/>
        <w:rFonts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A19DE" w14:textId="77777777" w:rsidR="00DE3907" w:rsidRPr="00867C9E" w:rsidRDefault="00DE3907" w:rsidP="003F01A6">
    <w:pPr>
      <w:pStyle w:val="Footer"/>
      <w:rPr>
        <w:rStyle w:val="PageNumbe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1A8B1" w14:textId="77777777" w:rsidR="0083468F" w:rsidRDefault="0083468F" w:rsidP="001A5708">
      <w:pPr>
        <w:pStyle w:val="MAPPA-Bodytext"/>
      </w:pPr>
      <w:r>
        <w:separator/>
      </w:r>
    </w:p>
  </w:footnote>
  <w:footnote w:type="continuationSeparator" w:id="0">
    <w:p w14:paraId="68689D36" w14:textId="77777777" w:rsidR="0083468F" w:rsidRDefault="0083468F" w:rsidP="001A5708">
      <w:pPr>
        <w:pStyle w:val="MAPPA-Bodytext"/>
      </w:pPr>
      <w:r>
        <w:continuationSeparator/>
      </w:r>
    </w:p>
  </w:footnote>
  <w:footnote w:type="continuationNotice" w:id="1">
    <w:p w14:paraId="6B91125D" w14:textId="77777777" w:rsidR="0083468F" w:rsidRDefault="0083468F" w:rsidP="003F01A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CC3"/>
    <w:multiLevelType w:val="hybridMultilevel"/>
    <w:tmpl w:val="C7BC2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8D3713"/>
    <w:multiLevelType w:val="multilevel"/>
    <w:tmpl w:val="22AA2D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972562458">
    <w:abstractNumId w:val="1"/>
  </w:num>
  <w:num w:numId="2" w16cid:durableId="1275559666">
    <w:abstractNumId w:val="2"/>
  </w:num>
  <w:num w:numId="3" w16cid:durableId="427392215">
    <w:abstractNumId w:val="0"/>
  </w:num>
  <w:num w:numId="4" w16cid:durableId="16887561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24"/>
    <w:rsid w:val="00010D36"/>
    <w:rsid w:val="00012BCD"/>
    <w:rsid w:val="00017F96"/>
    <w:rsid w:val="000206AF"/>
    <w:rsid w:val="00021CBE"/>
    <w:rsid w:val="00033165"/>
    <w:rsid w:val="000334A5"/>
    <w:rsid w:val="000349AE"/>
    <w:rsid w:val="00036426"/>
    <w:rsid w:val="00051C64"/>
    <w:rsid w:val="00052623"/>
    <w:rsid w:val="000536B2"/>
    <w:rsid w:val="000575B1"/>
    <w:rsid w:val="000576D6"/>
    <w:rsid w:val="00062F55"/>
    <w:rsid w:val="000739BA"/>
    <w:rsid w:val="000809B8"/>
    <w:rsid w:val="00080DFC"/>
    <w:rsid w:val="0009323B"/>
    <w:rsid w:val="0009506C"/>
    <w:rsid w:val="000A6775"/>
    <w:rsid w:val="000B3DC7"/>
    <w:rsid w:val="000D082C"/>
    <w:rsid w:val="000E3453"/>
    <w:rsid w:val="000E3C5B"/>
    <w:rsid w:val="000F355B"/>
    <w:rsid w:val="000F65BF"/>
    <w:rsid w:val="00104025"/>
    <w:rsid w:val="00105344"/>
    <w:rsid w:val="001143B7"/>
    <w:rsid w:val="00127B7C"/>
    <w:rsid w:val="00140627"/>
    <w:rsid w:val="001435D5"/>
    <w:rsid w:val="00146AC1"/>
    <w:rsid w:val="00152647"/>
    <w:rsid w:val="00154D3E"/>
    <w:rsid w:val="00157F24"/>
    <w:rsid w:val="001638BB"/>
    <w:rsid w:val="0017287F"/>
    <w:rsid w:val="0017380D"/>
    <w:rsid w:val="001800EB"/>
    <w:rsid w:val="00190BAD"/>
    <w:rsid w:val="00194B1F"/>
    <w:rsid w:val="001976DE"/>
    <w:rsid w:val="001A0B06"/>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24C51"/>
    <w:rsid w:val="00230E77"/>
    <w:rsid w:val="0023354A"/>
    <w:rsid w:val="00233AB5"/>
    <w:rsid w:val="002446A8"/>
    <w:rsid w:val="00254EE2"/>
    <w:rsid w:val="002621F5"/>
    <w:rsid w:val="00271EB2"/>
    <w:rsid w:val="0027253A"/>
    <w:rsid w:val="00273407"/>
    <w:rsid w:val="00274A96"/>
    <w:rsid w:val="00275314"/>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316C"/>
    <w:rsid w:val="00347A55"/>
    <w:rsid w:val="00351A15"/>
    <w:rsid w:val="003554C4"/>
    <w:rsid w:val="00361402"/>
    <w:rsid w:val="003641D0"/>
    <w:rsid w:val="003668BB"/>
    <w:rsid w:val="003863FB"/>
    <w:rsid w:val="00391BEB"/>
    <w:rsid w:val="00395ED3"/>
    <w:rsid w:val="00396101"/>
    <w:rsid w:val="00396499"/>
    <w:rsid w:val="00397110"/>
    <w:rsid w:val="003A385F"/>
    <w:rsid w:val="003B63B3"/>
    <w:rsid w:val="003B6695"/>
    <w:rsid w:val="003C0362"/>
    <w:rsid w:val="003C36DD"/>
    <w:rsid w:val="003D3D7F"/>
    <w:rsid w:val="003E0591"/>
    <w:rsid w:val="003E0965"/>
    <w:rsid w:val="003E0B74"/>
    <w:rsid w:val="003F01A6"/>
    <w:rsid w:val="003F03F6"/>
    <w:rsid w:val="003F73FB"/>
    <w:rsid w:val="00407E23"/>
    <w:rsid w:val="00410720"/>
    <w:rsid w:val="00416B8E"/>
    <w:rsid w:val="00421553"/>
    <w:rsid w:val="004265C9"/>
    <w:rsid w:val="0043417E"/>
    <w:rsid w:val="00440E43"/>
    <w:rsid w:val="00441138"/>
    <w:rsid w:val="00441413"/>
    <w:rsid w:val="0044659C"/>
    <w:rsid w:val="00447974"/>
    <w:rsid w:val="004602E7"/>
    <w:rsid w:val="0046416B"/>
    <w:rsid w:val="004701B8"/>
    <w:rsid w:val="00476A59"/>
    <w:rsid w:val="00481AE8"/>
    <w:rsid w:val="00486257"/>
    <w:rsid w:val="00490949"/>
    <w:rsid w:val="004C40BA"/>
    <w:rsid w:val="004D2C69"/>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2E7B"/>
    <w:rsid w:val="00563E49"/>
    <w:rsid w:val="00575CC8"/>
    <w:rsid w:val="00582913"/>
    <w:rsid w:val="0059208A"/>
    <w:rsid w:val="00593013"/>
    <w:rsid w:val="00594656"/>
    <w:rsid w:val="00594B3D"/>
    <w:rsid w:val="005957DB"/>
    <w:rsid w:val="00595C55"/>
    <w:rsid w:val="005A1B9A"/>
    <w:rsid w:val="005A4FD4"/>
    <w:rsid w:val="005C1E3D"/>
    <w:rsid w:val="005C4A2A"/>
    <w:rsid w:val="005D0433"/>
    <w:rsid w:val="005D189A"/>
    <w:rsid w:val="005E1880"/>
    <w:rsid w:val="005E20D8"/>
    <w:rsid w:val="005F006A"/>
    <w:rsid w:val="005F4133"/>
    <w:rsid w:val="005F4DAB"/>
    <w:rsid w:val="00605AEC"/>
    <w:rsid w:val="0061182B"/>
    <w:rsid w:val="006139F9"/>
    <w:rsid w:val="006231D6"/>
    <w:rsid w:val="00626C9F"/>
    <w:rsid w:val="00630DBA"/>
    <w:rsid w:val="00631192"/>
    <w:rsid w:val="0063326E"/>
    <w:rsid w:val="0063638C"/>
    <w:rsid w:val="006506E6"/>
    <w:rsid w:val="006529F4"/>
    <w:rsid w:val="0065675B"/>
    <w:rsid w:val="00662BE5"/>
    <w:rsid w:val="00663F0A"/>
    <w:rsid w:val="0066652E"/>
    <w:rsid w:val="00672210"/>
    <w:rsid w:val="00673321"/>
    <w:rsid w:val="00683239"/>
    <w:rsid w:val="00683618"/>
    <w:rsid w:val="00684DD2"/>
    <w:rsid w:val="006877F7"/>
    <w:rsid w:val="00687BD5"/>
    <w:rsid w:val="0069414D"/>
    <w:rsid w:val="00694A98"/>
    <w:rsid w:val="006954C2"/>
    <w:rsid w:val="00695CEC"/>
    <w:rsid w:val="0069789C"/>
    <w:rsid w:val="006A056D"/>
    <w:rsid w:val="006A45B8"/>
    <w:rsid w:val="006A7F33"/>
    <w:rsid w:val="006B2A8A"/>
    <w:rsid w:val="006B75D2"/>
    <w:rsid w:val="006C58FB"/>
    <w:rsid w:val="006D6914"/>
    <w:rsid w:val="006E2307"/>
    <w:rsid w:val="006E46E2"/>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0FE1"/>
    <w:rsid w:val="007560AF"/>
    <w:rsid w:val="00761E84"/>
    <w:rsid w:val="00770457"/>
    <w:rsid w:val="007774E2"/>
    <w:rsid w:val="00782444"/>
    <w:rsid w:val="00783E05"/>
    <w:rsid w:val="00786A3A"/>
    <w:rsid w:val="007A47E1"/>
    <w:rsid w:val="007A7F00"/>
    <w:rsid w:val="007B0338"/>
    <w:rsid w:val="007B122C"/>
    <w:rsid w:val="007B423B"/>
    <w:rsid w:val="007B7706"/>
    <w:rsid w:val="007C0669"/>
    <w:rsid w:val="007C08AC"/>
    <w:rsid w:val="007C095C"/>
    <w:rsid w:val="007C6D23"/>
    <w:rsid w:val="007C7106"/>
    <w:rsid w:val="007E2BA1"/>
    <w:rsid w:val="007F1B0B"/>
    <w:rsid w:val="00813634"/>
    <w:rsid w:val="00815132"/>
    <w:rsid w:val="008218B2"/>
    <w:rsid w:val="00821A79"/>
    <w:rsid w:val="008258A0"/>
    <w:rsid w:val="00833817"/>
    <w:rsid w:val="0083468F"/>
    <w:rsid w:val="00836998"/>
    <w:rsid w:val="0084039F"/>
    <w:rsid w:val="00841CA4"/>
    <w:rsid w:val="00845D34"/>
    <w:rsid w:val="00846E32"/>
    <w:rsid w:val="00853299"/>
    <w:rsid w:val="0085658F"/>
    <w:rsid w:val="00856D56"/>
    <w:rsid w:val="00862A2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273E"/>
    <w:rsid w:val="00912A31"/>
    <w:rsid w:val="009134FD"/>
    <w:rsid w:val="00913F81"/>
    <w:rsid w:val="00916D29"/>
    <w:rsid w:val="0092048C"/>
    <w:rsid w:val="009311B4"/>
    <w:rsid w:val="00934DF5"/>
    <w:rsid w:val="009365BE"/>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1A5F"/>
    <w:rsid w:val="009A2F9E"/>
    <w:rsid w:val="009A51C1"/>
    <w:rsid w:val="009B2502"/>
    <w:rsid w:val="009B6413"/>
    <w:rsid w:val="009B7898"/>
    <w:rsid w:val="009C1ED5"/>
    <w:rsid w:val="009C3B63"/>
    <w:rsid w:val="009C3D25"/>
    <w:rsid w:val="009C6961"/>
    <w:rsid w:val="009D37D4"/>
    <w:rsid w:val="009E77A2"/>
    <w:rsid w:val="009F0030"/>
    <w:rsid w:val="009F12C4"/>
    <w:rsid w:val="009F3A55"/>
    <w:rsid w:val="00A02438"/>
    <w:rsid w:val="00A06CCA"/>
    <w:rsid w:val="00A11B78"/>
    <w:rsid w:val="00A1656D"/>
    <w:rsid w:val="00A231D9"/>
    <w:rsid w:val="00A23250"/>
    <w:rsid w:val="00A24965"/>
    <w:rsid w:val="00A34DE7"/>
    <w:rsid w:val="00A40FC6"/>
    <w:rsid w:val="00A44770"/>
    <w:rsid w:val="00A55FDE"/>
    <w:rsid w:val="00A63E9A"/>
    <w:rsid w:val="00A77D39"/>
    <w:rsid w:val="00A8230F"/>
    <w:rsid w:val="00A85101"/>
    <w:rsid w:val="00A868F0"/>
    <w:rsid w:val="00A903CE"/>
    <w:rsid w:val="00A92CE4"/>
    <w:rsid w:val="00A95389"/>
    <w:rsid w:val="00AA3E8E"/>
    <w:rsid w:val="00AA7FE7"/>
    <w:rsid w:val="00AB5644"/>
    <w:rsid w:val="00AB6B32"/>
    <w:rsid w:val="00AC3FBF"/>
    <w:rsid w:val="00AC6E16"/>
    <w:rsid w:val="00AC7361"/>
    <w:rsid w:val="00AD38C4"/>
    <w:rsid w:val="00AD78C6"/>
    <w:rsid w:val="00AE4021"/>
    <w:rsid w:val="00AE42DA"/>
    <w:rsid w:val="00AE4C19"/>
    <w:rsid w:val="00AE535B"/>
    <w:rsid w:val="00AF7C22"/>
    <w:rsid w:val="00B01E0C"/>
    <w:rsid w:val="00B0446D"/>
    <w:rsid w:val="00B06F75"/>
    <w:rsid w:val="00B11A1E"/>
    <w:rsid w:val="00B148FC"/>
    <w:rsid w:val="00B163F4"/>
    <w:rsid w:val="00B23C80"/>
    <w:rsid w:val="00B24A02"/>
    <w:rsid w:val="00B27C0E"/>
    <w:rsid w:val="00B3120E"/>
    <w:rsid w:val="00B31964"/>
    <w:rsid w:val="00B33112"/>
    <w:rsid w:val="00B46863"/>
    <w:rsid w:val="00B50D53"/>
    <w:rsid w:val="00B510E5"/>
    <w:rsid w:val="00B52CDC"/>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07A2"/>
    <w:rsid w:val="00BD2C5A"/>
    <w:rsid w:val="00BE0586"/>
    <w:rsid w:val="00BF3526"/>
    <w:rsid w:val="00BF736E"/>
    <w:rsid w:val="00C0210E"/>
    <w:rsid w:val="00C12593"/>
    <w:rsid w:val="00C12FD4"/>
    <w:rsid w:val="00C16E95"/>
    <w:rsid w:val="00C22E04"/>
    <w:rsid w:val="00C23C04"/>
    <w:rsid w:val="00C242F2"/>
    <w:rsid w:val="00C24CAC"/>
    <w:rsid w:val="00C260DF"/>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B001A"/>
    <w:rsid w:val="00CC18D3"/>
    <w:rsid w:val="00CC1C96"/>
    <w:rsid w:val="00CC2DEB"/>
    <w:rsid w:val="00CD0AE4"/>
    <w:rsid w:val="00CD3DE2"/>
    <w:rsid w:val="00CD42C9"/>
    <w:rsid w:val="00CE3605"/>
    <w:rsid w:val="00CE4008"/>
    <w:rsid w:val="00CE58B2"/>
    <w:rsid w:val="00CF01E6"/>
    <w:rsid w:val="00CF1FE2"/>
    <w:rsid w:val="00CF477A"/>
    <w:rsid w:val="00CF56EB"/>
    <w:rsid w:val="00CF64B5"/>
    <w:rsid w:val="00D05B67"/>
    <w:rsid w:val="00D128D2"/>
    <w:rsid w:val="00D13714"/>
    <w:rsid w:val="00D155AE"/>
    <w:rsid w:val="00D16C41"/>
    <w:rsid w:val="00D26C99"/>
    <w:rsid w:val="00D34B1E"/>
    <w:rsid w:val="00D35A9B"/>
    <w:rsid w:val="00D517EB"/>
    <w:rsid w:val="00D5409B"/>
    <w:rsid w:val="00D56F7B"/>
    <w:rsid w:val="00D57D76"/>
    <w:rsid w:val="00D635C0"/>
    <w:rsid w:val="00D6369A"/>
    <w:rsid w:val="00D678FB"/>
    <w:rsid w:val="00D8050D"/>
    <w:rsid w:val="00D8081A"/>
    <w:rsid w:val="00D83865"/>
    <w:rsid w:val="00D86E33"/>
    <w:rsid w:val="00D929AA"/>
    <w:rsid w:val="00D94DE2"/>
    <w:rsid w:val="00DA07C6"/>
    <w:rsid w:val="00DA582B"/>
    <w:rsid w:val="00DA6F10"/>
    <w:rsid w:val="00DB45B9"/>
    <w:rsid w:val="00DB56AB"/>
    <w:rsid w:val="00DB6331"/>
    <w:rsid w:val="00DC02EE"/>
    <w:rsid w:val="00DC1361"/>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B47DB"/>
    <w:rsid w:val="00EC23F1"/>
    <w:rsid w:val="00ED169D"/>
    <w:rsid w:val="00ED543E"/>
    <w:rsid w:val="00ED6F4D"/>
    <w:rsid w:val="00EE119F"/>
    <w:rsid w:val="00EE21ED"/>
    <w:rsid w:val="00EE680F"/>
    <w:rsid w:val="00EF2DDC"/>
    <w:rsid w:val="00F0078E"/>
    <w:rsid w:val="00F02C4D"/>
    <w:rsid w:val="00F04209"/>
    <w:rsid w:val="00F06663"/>
    <w:rsid w:val="00F143BD"/>
    <w:rsid w:val="00F14FED"/>
    <w:rsid w:val="00F16EF8"/>
    <w:rsid w:val="00F333E2"/>
    <w:rsid w:val="00F346C9"/>
    <w:rsid w:val="00F3592D"/>
    <w:rsid w:val="00F37895"/>
    <w:rsid w:val="00F43667"/>
    <w:rsid w:val="00F44D5D"/>
    <w:rsid w:val="00F53711"/>
    <w:rsid w:val="00F53D72"/>
    <w:rsid w:val="00F62E0C"/>
    <w:rsid w:val="00F672E9"/>
    <w:rsid w:val="00F75034"/>
    <w:rsid w:val="00F75549"/>
    <w:rsid w:val="00F762D0"/>
    <w:rsid w:val="00F82A5E"/>
    <w:rsid w:val="00F83EB4"/>
    <w:rsid w:val="00F9080F"/>
    <w:rsid w:val="00F967D7"/>
    <w:rsid w:val="00FA3513"/>
    <w:rsid w:val="00FA54A1"/>
    <w:rsid w:val="00FA7018"/>
    <w:rsid w:val="00FB1791"/>
    <w:rsid w:val="00FB3B49"/>
    <w:rsid w:val="00FC066E"/>
    <w:rsid w:val="00FC5883"/>
    <w:rsid w:val="00FD3AE1"/>
    <w:rsid w:val="00FD5A6F"/>
    <w:rsid w:val="00FD6B53"/>
    <w:rsid w:val="00FE21BC"/>
    <w:rsid w:val="00FE4378"/>
    <w:rsid w:val="00FE7C43"/>
    <w:rsid w:val="00FF0154"/>
    <w:rsid w:val="04B0EBDF"/>
    <w:rsid w:val="053AC92C"/>
    <w:rsid w:val="054778E1"/>
    <w:rsid w:val="064AE314"/>
    <w:rsid w:val="06946C8F"/>
    <w:rsid w:val="072D9D06"/>
    <w:rsid w:val="07AFD02F"/>
    <w:rsid w:val="07C7C99C"/>
    <w:rsid w:val="0A03B6DD"/>
    <w:rsid w:val="0A1AC9BB"/>
    <w:rsid w:val="0CE031AE"/>
    <w:rsid w:val="0E08DEAE"/>
    <w:rsid w:val="0F10DB6D"/>
    <w:rsid w:val="0F6514F5"/>
    <w:rsid w:val="100EF841"/>
    <w:rsid w:val="10915467"/>
    <w:rsid w:val="10B5FA1A"/>
    <w:rsid w:val="11DA769B"/>
    <w:rsid w:val="12B3EF99"/>
    <w:rsid w:val="13098024"/>
    <w:rsid w:val="13364AD5"/>
    <w:rsid w:val="13FB36AF"/>
    <w:rsid w:val="151B60C9"/>
    <w:rsid w:val="161A0207"/>
    <w:rsid w:val="16D0D040"/>
    <w:rsid w:val="175942E2"/>
    <w:rsid w:val="177994DE"/>
    <w:rsid w:val="181A2D81"/>
    <w:rsid w:val="18472B03"/>
    <w:rsid w:val="19775FE7"/>
    <w:rsid w:val="19FEE012"/>
    <w:rsid w:val="1AA00199"/>
    <w:rsid w:val="1AF7C5D7"/>
    <w:rsid w:val="1C446246"/>
    <w:rsid w:val="1CB623E6"/>
    <w:rsid w:val="1CD5D03B"/>
    <w:rsid w:val="1CD80B47"/>
    <w:rsid w:val="1D8699B3"/>
    <w:rsid w:val="1DB98E19"/>
    <w:rsid w:val="1F4CF252"/>
    <w:rsid w:val="205439FE"/>
    <w:rsid w:val="216A13B8"/>
    <w:rsid w:val="21CEBEC9"/>
    <w:rsid w:val="21FB897A"/>
    <w:rsid w:val="223AC172"/>
    <w:rsid w:val="228D320D"/>
    <w:rsid w:val="235BE409"/>
    <w:rsid w:val="258F8320"/>
    <w:rsid w:val="2620F8E2"/>
    <w:rsid w:val="262EDAB5"/>
    <w:rsid w:val="26A7BE97"/>
    <w:rsid w:val="26F4703B"/>
    <w:rsid w:val="27CEA38C"/>
    <w:rsid w:val="28440C70"/>
    <w:rsid w:val="28998EE8"/>
    <w:rsid w:val="29133E0E"/>
    <w:rsid w:val="2958022C"/>
    <w:rsid w:val="29E68296"/>
    <w:rsid w:val="2A4B2DA7"/>
    <w:rsid w:val="2BC40825"/>
    <w:rsid w:val="2BDCE573"/>
    <w:rsid w:val="2C117B71"/>
    <w:rsid w:val="2CAFEC15"/>
    <w:rsid w:val="2D3D4002"/>
    <w:rsid w:val="2DC4FC97"/>
    <w:rsid w:val="2E4247A1"/>
    <w:rsid w:val="2ED21FF7"/>
    <w:rsid w:val="2EF762C4"/>
    <w:rsid w:val="30D139A8"/>
    <w:rsid w:val="31319C4E"/>
    <w:rsid w:val="322B5030"/>
    <w:rsid w:val="33D3551E"/>
    <w:rsid w:val="33F016B4"/>
    <w:rsid w:val="346441FB"/>
    <w:rsid w:val="350B7A54"/>
    <w:rsid w:val="35904125"/>
    <w:rsid w:val="35BD6F8F"/>
    <w:rsid w:val="35C9ED98"/>
    <w:rsid w:val="368860DC"/>
    <w:rsid w:val="38ABC13B"/>
    <w:rsid w:val="38BBFFF3"/>
    <w:rsid w:val="3B0EB39F"/>
    <w:rsid w:val="3B3C50AE"/>
    <w:rsid w:val="3BBBB451"/>
    <w:rsid w:val="3CAB031D"/>
    <w:rsid w:val="3E2797A6"/>
    <w:rsid w:val="3EECD64D"/>
    <w:rsid w:val="3F96784D"/>
    <w:rsid w:val="40B4C316"/>
    <w:rsid w:val="410BA420"/>
    <w:rsid w:val="419C4B63"/>
    <w:rsid w:val="41CA1764"/>
    <w:rsid w:val="437931CD"/>
    <w:rsid w:val="4520D4D0"/>
    <w:rsid w:val="457A9D03"/>
    <w:rsid w:val="45DF4814"/>
    <w:rsid w:val="49B805D8"/>
    <w:rsid w:val="4AB847E2"/>
    <w:rsid w:val="4C7A2559"/>
    <w:rsid w:val="4F123CB0"/>
    <w:rsid w:val="4FE1217D"/>
    <w:rsid w:val="4FFDB07E"/>
    <w:rsid w:val="514DC94D"/>
    <w:rsid w:val="521C7B49"/>
    <w:rsid w:val="53741F04"/>
    <w:rsid w:val="54234FAF"/>
    <w:rsid w:val="543FDBA8"/>
    <w:rsid w:val="55BF5F17"/>
    <w:rsid w:val="568EAEB1"/>
    <w:rsid w:val="56DA7E4F"/>
    <w:rsid w:val="586C600F"/>
    <w:rsid w:val="59040A32"/>
    <w:rsid w:val="59280CE0"/>
    <w:rsid w:val="596173BA"/>
    <w:rsid w:val="599F0111"/>
    <w:rsid w:val="59D9A0A9"/>
    <w:rsid w:val="59FBD13D"/>
    <w:rsid w:val="5BF944B6"/>
    <w:rsid w:val="5BFDD742"/>
    <w:rsid w:val="5C2B5FC7"/>
    <w:rsid w:val="5CBC4A86"/>
    <w:rsid w:val="5D29799A"/>
    <w:rsid w:val="5D5E31D1"/>
    <w:rsid w:val="5DB7FA04"/>
    <w:rsid w:val="5E8E66B5"/>
    <w:rsid w:val="5EDA6D30"/>
    <w:rsid w:val="61404F0C"/>
    <w:rsid w:val="61F562D9"/>
    <w:rsid w:val="6283E343"/>
    <w:rsid w:val="645DBA27"/>
    <w:rsid w:val="6637910B"/>
    <w:rsid w:val="67B47793"/>
    <w:rsid w:val="6872EAD7"/>
    <w:rsid w:val="698B264E"/>
    <w:rsid w:val="69932E04"/>
    <w:rsid w:val="699B1576"/>
    <w:rsid w:val="6B4A1C8A"/>
    <w:rsid w:val="6B51CFD8"/>
    <w:rsid w:val="6DB095B6"/>
    <w:rsid w:val="6F002A34"/>
    <w:rsid w:val="708AAEA4"/>
    <w:rsid w:val="7090C8A0"/>
    <w:rsid w:val="71A61244"/>
    <w:rsid w:val="724F17BA"/>
    <w:rsid w:val="72990AEE"/>
    <w:rsid w:val="74112C19"/>
    <w:rsid w:val="7498249F"/>
    <w:rsid w:val="7534F19D"/>
    <w:rsid w:val="760C1BB0"/>
    <w:rsid w:val="7649E6D8"/>
    <w:rsid w:val="7833D8FA"/>
    <w:rsid w:val="79A844C0"/>
    <w:rsid w:val="7C412AA4"/>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1A6"/>
    <w:pPr>
      <w:suppressAutoHyphens/>
      <w:autoSpaceDE w:val="0"/>
      <w:autoSpaceDN w:val="0"/>
      <w:adjustRightInd w:val="0"/>
      <w:spacing w:after="240" w:line="260" w:lineRule="exact"/>
      <w:textAlignment w:val="center"/>
    </w:pPr>
    <w:rPr>
      <w:rFonts w:ascii="Arial" w:hAnsi="Arial"/>
      <w:color w:val="000000"/>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BE058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Strong">
    <w:name w:val="Strong"/>
    <w:basedOn w:val="DefaultParagraphFont"/>
    <w:qFormat/>
    <w:locked/>
    <w:rsid w:val="003F01A6"/>
    <w:rPr>
      <w:b/>
      <w:bCs/>
    </w:rPr>
  </w:style>
  <w:style w:type="paragraph" w:styleId="ListParagraph">
    <w:name w:val="List Paragraph"/>
    <w:basedOn w:val="Normal"/>
    <w:uiPriority w:val="34"/>
    <w:qFormat/>
    <w:rsid w:val="00C12FD4"/>
    <w:pPr>
      <w:ind w:left="720"/>
      <w:contextualSpacing/>
    </w:pPr>
  </w:style>
  <w:style w:type="character" w:customStyle="1" w:styleId="Heading5Char">
    <w:name w:val="Heading 5 Char"/>
    <w:basedOn w:val="DefaultParagraphFont"/>
    <w:link w:val="Heading5"/>
    <w:uiPriority w:val="9"/>
    <w:semiHidden/>
    <w:rsid w:val="00BE0586"/>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8156">
      <w:bodyDiv w:val="1"/>
      <w:marLeft w:val="0"/>
      <w:marRight w:val="0"/>
      <w:marTop w:val="0"/>
      <w:marBottom w:val="0"/>
      <w:divBdr>
        <w:top w:val="none" w:sz="0" w:space="0" w:color="auto"/>
        <w:left w:val="none" w:sz="0" w:space="0" w:color="auto"/>
        <w:bottom w:val="none" w:sz="0" w:space="0" w:color="auto"/>
        <w:right w:val="none" w:sz="0" w:space="0" w:color="auto"/>
      </w:divBdr>
    </w:div>
    <w:div w:id="373777232">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615409414">
      <w:bodyDiv w:val="1"/>
      <w:marLeft w:val="0"/>
      <w:marRight w:val="0"/>
      <w:marTop w:val="0"/>
      <w:marBottom w:val="0"/>
      <w:divBdr>
        <w:top w:val="none" w:sz="0" w:space="0" w:color="auto"/>
        <w:left w:val="none" w:sz="0" w:space="0" w:color="auto"/>
        <w:bottom w:val="none" w:sz="0" w:space="0" w:color="auto"/>
        <w:right w:val="none" w:sz="0" w:space="0" w:color="auto"/>
      </w:divBdr>
    </w:div>
    <w:div w:id="648942367">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70590342">
      <w:bodyDiv w:val="1"/>
      <w:marLeft w:val="0"/>
      <w:marRight w:val="0"/>
      <w:marTop w:val="0"/>
      <w:marBottom w:val="0"/>
      <w:divBdr>
        <w:top w:val="none" w:sz="0" w:space="0" w:color="auto"/>
        <w:left w:val="none" w:sz="0" w:space="0" w:color="auto"/>
        <w:bottom w:val="none" w:sz="0" w:space="0" w:color="auto"/>
        <w:right w:val="none" w:sz="0" w:space="0" w:color="auto"/>
      </w:divBdr>
    </w:div>
    <w:div w:id="817234484">
      <w:bodyDiv w:val="1"/>
      <w:marLeft w:val="0"/>
      <w:marRight w:val="0"/>
      <w:marTop w:val="0"/>
      <w:marBottom w:val="0"/>
      <w:divBdr>
        <w:top w:val="none" w:sz="0" w:space="0" w:color="auto"/>
        <w:left w:val="none" w:sz="0" w:space="0" w:color="auto"/>
        <w:bottom w:val="none" w:sz="0" w:space="0" w:color="auto"/>
        <w:right w:val="none" w:sz="0" w:space="0" w:color="auto"/>
      </w:divBdr>
    </w:div>
    <w:div w:id="864907513">
      <w:bodyDiv w:val="1"/>
      <w:marLeft w:val="0"/>
      <w:marRight w:val="0"/>
      <w:marTop w:val="0"/>
      <w:marBottom w:val="0"/>
      <w:divBdr>
        <w:top w:val="none" w:sz="0" w:space="0" w:color="auto"/>
        <w:left w:val="none" w:sz="0" w:space="0" w:color="auto"/>
        <w:bottom w:val="none" w:sz="0" w:space="0" w:color="auto"/>
        <w:right w:val="none" w:sz="0" w:space="0" w:color="auto"/>
      </w:divBdr>
    </w:div>
    <w:div w:id="904948072">
      <w:bodyDiv w:val="1"/>
      <w:marLeft w:val="0"/>
      <w:marRight w:val="0"/>
      <w:marTop w:val="0"/>
      <w:marBottom w:val="0"/>
      <w:divBdr>
        <w:top w:val="none" w:sz="0" w:space="0" w:color="auto"/>
        <w:left w:val="none" w:sz="0" w:space="0" w:color="auto"/>
        <w:bottom w:val="none" w:sz="0" w:space="0" w:color="auto"/>
        <w:right w:val="none" w:sz="0" w:space="0" w:color="auto"/>
      </w:divBdr>
    </w:div>
    <w:div w:id="959342649">
      <w:bodyDiv w:val="1"/>
      <w:marLeft w:val="0"/>
      <w:marRight w:val="0"/>
      <w:marTop w:val="0"/>
      <w:marBottom w:val="0"/>
      <w:divBdr>
        <w:top w:val="none" w:sz="0" w:space="0" w:color="auto"/>
        <w:left w:val="none" w:sz="0" w:space="0" w:color="auto"/>
        <w:bottom w:val="none" w:sz="0" w:space="0" w:color="auto"/>
        <w:right w:val="none" w:sz="0" w:space="0" w:color="auto"/>
      </w:divBdr>
    </w:div>
    <w:div w:id="986519403">
      <w:bodyDiv w:val="1"/>
      <w:marLeft w:val="0"/>
      <w:marRight w:val="0"/>
      <w:marTop w:val="0"/>
      <w:marBottom w:val="0"/>
      <w:divBdr>
        <w:top w:val="none" w:sz="0" w:space="0" w:color="auto"/>
        <w:left w:val="none" w:sz="0" w:space="0" w:color="auto"/>
        <w:bottom w:val="none" w:sz="0" w:space="0" w:color="auto"/>
        <w:right w:val="none" w:sz="0" w:space="0" w:color="auto"/>
      </w:divBdr>
    </w:div>
    <w:div w:id="1126268372">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599562883">
      <w:bodyDiv w:val="1"/>
      <w:marLeft w:val="0"/>
      <w:marRight w:val="0"/>
      <w:marTop w:val="0"/>
      <w:marBottom w:val="0"/>
      <w:divBdr>
        <w:top w:val="none" w:sz="0" w:space="0" w:color="auto"/>
        <w:left w:val="none" w:sz="0" w:space="0" w:color="auto"/>
        <w:bottom w:val="none" w:sz="0" w:space="0" w:color="auto"/>
        <w:right w:val="none" w:sz="0" w:space="0" w:color="auto"/>
      </w:divBdr>
    </w:div>
    <w:div w:id="161467694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 w:id="208267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gov.uk" TargetMode="Externa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6.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jpeg"/><Relationship Id="rId27" Type="http://schemas.openxmlformats.org/officeDocument/2006/relationships/image" Target="media/image7.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documenttasks/documenttasks1.xml><?xml version="1.0" encoding="utf-8"?>
<t:Tasks xmlns:t="http://schemas.microsoft.com/office/tasks/2019/documenttasks" xmlns:oel="http://schemas.microsoft.com/office/2019/extlst">
  <t:Task id="{32DFBA03-89AE-4E6D-8B8E-A0C2D8AF2D13}">
    <t:Anchor>
      <t:Comment id="1010533629"/>
    </t:Anchor>
    <t:History>
      <t:Event id="{DEDB935F-1C66-44FD-84F6-BF626A0CD687}" time="2025-09-04T17:09:47.69Z">
        <t:Attribution userId="S::Becky.Canning@justice.gov.uk::d012f3de-080d-4699-a4dc-22cdd2712932" userProvider="AD" userName="Canning, Becky"/>
        <t:Anchor>
          <t:Comment id="1010533629"/>
        </t:Anchor>
        <t:Create/>
      </t:Event>
      <t:Event id="{4FA90923-ADB9-4B86-95BA-C86672FCE095}" time="2025-09-04T17:09:47.69Z">
        <t:Attribution userId="S::Becky.Canning@justice.gov.uk::d012f3de-080d-4699-a4dc-22cdd2712932" userProvider="AD" userName="Canning, Becky"/>
        <t:Anchor>
          <t:Comment id="1010533629"/>
        </t:Anchor>
        <t:Assign userId="S::Claire.Dinwoodie@justice.gov.uk::74f5af47-670c-4826-b1b0-86d026032428" userProvider="AD" userName="Dinwoodie, Claire | She/Hers"/>
      </t:Event>
      <t:Event id="{516781CC-CB7D-47FB-A9E2-8E1905EDB6B7}" time="2025-09-04T17:09:47.69Z">
        <t:Attribution userId="S::Becky.Canning@justice.gov.uk::d012f3de-080d-4699-a4dc-22cdd2712932" userProvider="AD" userName="Canning, Becky"/>
        <t:Anchor>
          <t:Comment id="1010533629"/>
        </t:Anchor>
        <t:SetTitle title="Did we do the MAPPA in prisons one before March 31st? @Dinwoodie, Claire | She/He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8" ma:contentTypeDescription="Create a new document." ma:contentTypeScope="" ma:versionID="a83cb1c64970f6e758a9ba2377c0ce3b">
  <xsd:schema xmlns:xsd="http://www.w3.org/2001/XMLSchema" xmlns:xs="http://www.w3.org/2001/XMLSchema" xmlns:p="http://schemas.microsoft.com/office/2006/metadata/properties" xmlns:ns2="a70322e1-a38b-42c5-8c13-fe2a0eec7b33" xmlns:ns3="df47f593-3511-4cc3-ad96-2f2ab4207d77" xmlns:ns4="92b268e8-0d07-416c-b449-c0d215745eef" xmlns:ns5="51a94638-d5b7-4aed-836d-3cd331901a38" targetNamespace="http://schemas.microsoft.com/office/2006/metadata/properties" ma:root="true" ma:fieldsID="10505d305729e10cb21e99188ab91262" ns2:_="" ns3:_="" ns4:_="" ns5:_="">
    <xsd:import namespace="a70322e1-a38b-42c5-8c13-fe2a0eec7b33"/>
    <xsd:import namespace="df47f593-3511-4cc3-ad96-2f2ab4207d77"/>
    <xsd:import namespace="92b268e8-0d07-416c-b449-c0d215745eef"/>
    <xsd:import namespace="51a94638-d5b7-4aed-836d-3cd331901a38"/>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4638-d5b7-4aed-836d-3cd331901a3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1e09275-8f9b-472c-ae0e-e516e2112f17}" ma:internalName="TaxCatchAll" ma:showField="CatchAllData" ma:web="51a94638-d5b7-4aed-836d-3cd331901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lcf76f155ced4ddcb4097134ff3c332f xmlns="92b268e8-0d07-416c-b449-c0d215745eef">
      <Terms xmlns="http://schemas.microsoft.com/office/infopath/2007/PartnerControls"/>
    </lcf76f155ced4ddcb4097134ff3c332f>
    <TaxCatchAll xmlns="51a94638-d5b7-4aed-836d-3cd331901a38" xsi:nil="true"/>
  </documentManagement>
</p:properties>
</file>

<file path=customXml/itemProps1.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BF4129D1-B4BB-4BFC-9C13-78E5E181025F}"/>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 ds:uri="92b268e8-0d07-416c-b449-c0d215745eef"/>
    <ds:schemaRef ds:uri="51a94638-d5b7-4aed-836d-3cd331901a38"/>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15</Pages>
  <Words>4884</Words>
  <Characters>26511</Characters>
  <Application>Microsoft Office Word</Application>
  <DocSecurity>0</DocSecurity>
  <Lines>973</Lines>
  <Paragraphs>207</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31270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2025-10-27T12:08:00Z</dcterms:created>
  <dcterms:modified xsi:type="dcterms:W3CDTF">2025-10-28T11:47:00Z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ediaServiceImageTags">
    <vt:lpwstr/>
  </property>
</Properties>
</file>