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57D26B5A" w:rsidR="003C0362" w:rsidRPr="00D5409B" w:rsidRDefault="005F5579" w:rsidP="00D5409B">
      <w:pPr>
        <w:pStyle w:val="Heading1"/>
        <w:rPr>
          <w:rStyle w:val="IntenseReference"/>
          <w:b w:val="0"/>
          <w:bCs w:val="0"/>
          <w:smallCaps w:val="0"/>
          <w:color w:val="7030A0"/>
          <w:spacing w:val="0"/>
        </w:rPr>
      </w:pPr>
      <w:r>
        <w:rPr>
          <w:rStyle w:val="IntenseReference"/>
          <w:b w:val="0"/>
          <w:bCs w:val="0"/>
          <w:smallCaps w:val="0"/>
          <w:color w:val="7030A0"/>
          <w:spacing w:val="0"/>
        </w:rPr>
        <w:t>Leicester, Leicestershire and Rutland</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0C5A466F">
            <wp:extent cx="7439025" cy="5740400"/>
            <wp:effectExtent l="57150" t="0" r="66675" b="1079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9" cy="5745612"/>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77777777" w:rsidR="009311B4" w:rsidRDefault="003C0362" w:rsidP="008D1CDE">
      <w:pPr>
        <w:pStyle w:val="Heading1"/>
      </w:pPr>
      <w:r w:rsidRPr="0069414D">
        <w:t>Annual Report</w:t>
      </w:r>
    </w:p>
    <w:p w14:paraId="5681D774" w14:textId="2B8E5BB4" w:rsidR="00C260DF" w:rsidRDefault="00CD0AE4" w:rsidP="00CD0AE4">
      <w:pPr>
        <w:spacing w:line="240" w:lineRule="atLeast"/>
        <w:jc w:val="right"/>
      </w:pPr>
      <w:r>
        <w:rPr>
          <w:noProof/>
        </w:rPr>
        <w:lastRenderedPageBreak/>
        <w:drawing>
          <wp:inline distT="0" distB="0" distL="0" distR="0" wp14:anchorId="27438F79" wp14:editId="23DBBA20">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1F012B62" w14:textId="786D7503" w:rsidR="00D924A0" w:rsidRDefault="00D924A0" w:rsidP="00D924A0">
      <w:pPr>
        <w:rPr>
          <w:rFonts w:cs="Arial"/>
        </w:rPr>
      </w:pPr>
      <w:r w:rsidRPr="002057B5">
        <w:rPr>
          <w:rFonts w:cs="Arial"/>
        </w:rPr>
        <w:t>We are pleased to introduce the 2</w:t>
      </w:r>
      <w:r>
        <w:rPr>
          <w:rFonts w:cs="Arial"/>
        </w:rPr>
        <w:t>4th</w:t>
      </w:r>
      <w:r w:rsidRPr="002057B5">
        <w:rPr>
          <w:rFonts w:cs="Arial"/>
        </w:rPr>
        <w:t xml:space="preserve"> annual report of the Multi- Agency Public Protection Arrangements (MAPPA) in Leicester, Leicestershire and Rutland (LLR) which reviews the work we have undertaken to protect the public and make our communities safer. Our focus and priority continue to be protecting the public from serious harm, which remains challenging with a further continued year on year rise of offenders being managed. The relationships we have in Leicester, Leicestershire and Rutland with the statutory and responsible agencies for managing MAPPA registered offenders continues to strengthen and are addressing the challenges </w:t>
      </w:r>
      <w:r>
        <w:rPr>
          <w:rFonts w:cs="Arial"/>
        </w:rPr>
        <w:t>encountered.</w:t>
      </w:r>
      <w:r w:rsidRPr="002057B5">
        <w:rPr>
          <w:rFonts w:cs="Arial"/>
        </w:rPr>
        <w:t xml:space="preserve"> The positive impact of the </w:t>
      </w:r>
      <w:r w:rsidRPr="006302E4">
        <w:rPr>
          <w:rFonts w:cs="Arial"/>
        </w:rPr>
        <w:t>MAPPA</w:t>
      </w:r>
      <w:r w:rsidR="006302E4">
        <w:rPr>
          <w:rFonts w:cs="Arial"/>
        </w:rPr>
        <w:t xml:space="preserve"> processes </w:t>
      </w:r>
      <w:r w:rsidRPr="002057B5">
        <w:rPr>
          <w:rFonts w:cs="Arial"/>
        </w:rPr>
        <w:t>is illustrated by the ongoing commitment to managing MAPPA cases, excellent representation at MAPPA meetings and the investment being made to continually improve. The MAPPA framework within L</w:t>
      </w:r>
      <w:r w:rsidR="00AE39A9">
        <w:rPr>
          <w:rFonts w:cs="Arial"/>
        </w:rPr>
        <w:t xml:space="preserve">LR </w:t>
      </w:r>
      <w:r w:rsidRPr="002057B5">
        <w:rPr>
          <w:rFonts w:cs="Arial"/>
        </w:rPr>
        <w:t xml:space="preserve">remains efficient with minimal expenditure and excellent performance indicators. </w:t>
      </w:r>
    </w:p>
    <w:p w14:paraId="4737387B" w14:textId="0C1CB7C0" w:rsidR="00AE39A9" w:rsidRDefault="00AE39A9" w:rsidP="00D924A0">
      <w:pPr>
        <w:rPr>
          <w:rFonts w:cs="Arial"/>
        </w:rPr>
      </w:pPr>
      <w:r w:rsidRPr="00AE39A9">
        <w:rPr>
          <w:rFonts w:cs="Arial"/>
        </w:rPr>
        <w:t xml:space="preserve">Every year we strive to better safeguard the public through MAPPA, but we are not complacent. We continually review and update these arrangements </w:t>
      </w:r>
      <w:r w:rsidR="00C20333" w:rsidRPr="00AE39A9">
        <w:rPr>
          <w:rFonts w:cs="Arial"/>
        </w:rPr>
        <w:t>to</w:t>
      </w:r>
      <w:r w:rsidRPr="00AE39A9">
        <w:rPr>
          <w:rFonts w:cs="Arial"/>
        </w:rPr>
        <w:t xml:space="preserve"> provide the highest level of protection to the communities of </w:t>
      </w:r>
      <w:r>
        <w:rPr>
          <w:rFonts w:cs="Arial"/>
        </w:rPr>
        <w:t>LLR.</w:t>
      </w:r>
    </w:p>
    <w:p w14:paraId="229EC2D0" w14:textId="064548DF" w:rsidR="002B5CBC" w:rsidRDefault="002B5CBC" w:rsidP="00D924A0">
      <w:pPr>
        <w:rPr>
          <w:rFonts w:cs="Arial"/>
        </w:rPr>
      </w:pPr>
      <w:r w:rsidRPr="002B5CBC">
        <w:rPr>
          <w:rFonts w:cs="Arial"/>
        </w:rPr>
        <w:t xml:space="preserve">On behalf of the </w:t>
      </w:r>
      <w:r>
        <w:rPr>
          <w:rFonts w:cs="Arial"/>
        </w:rPr>
        <w:t xml:space="preserve">LLR </w:t>
      </w:r>
      <w:r w:rsidRPr="002B5CBC">
        <w:rPr>
          <w:rFonts w:cs="Arial"/>
        </w:rPr>
        <w:t xml:space="preserve">MAPPA Strategic Management Board, </w:t>
      </w:r>
      <w:r>
        <w:rPr>
          <w:rFonts w:cs="Arial"/>
        </w:rPr>
        <w:t>we</w:t>
      </w:r>
      <w:r w:rsidRPr="002B5CBC">
        <w:rPr>
          <w:rFonts w:cs="Arial"/>
        </w:rPr>
        <w:t xml:space="preserve"> wish to extend a thank you to all L</w:t>
      </w:r>
      <w:r w:rsidR="0093335D">
        <w:rPr>
          <w:rFonts w:cs="Arial"/>
        </w:rPr>
        <w:t xml:space="preserve">LR </w:t>
      </w:r>
      <w:r w:rsidRPr="002B5CBC">
        <w:rPr>
          <w:rFonts w:cs="Arial"/>
        </w:rPr>
        <w:t>partners who continue to work in demanding circumstances with challenging cases to protect the public.</w:t>
      </w:r>
    </w:p>
    <w:p w14:paraId="01BC2FAF" w14:textId="77777777" w:rsidR="00333CC9" w:rsidRDefault="00333CC9" w:rsidP="00333CC9">
      <w:pPr>
        <w:rPr>
          <w:rFonts w:cs="Arial"/>
        </w:rPr>
      </w:pPr>
      <w:r w:rsidRPr="002057B5">
        <w:rPr>
          <w:rFonts w:cs="Arial"/>
        </w:rPr>
        <w:t>This Annual Report provides an explanation of the MAPPA arrangements, the local statistics and a summary of our local approach.</w:t>
      </w:r>
    </w:p>
    <w:p w14:paraId="715FC2AC" w14:textId="77777777" w:rsidR="00333CC9" w:rsidRPr="002057B5" w:rsidRDefault="00333CC9" w:rsidP="00D924A0">
      <w:pPr>
        <w:rPr>
          <w:rFonts w:cs="Arial"/>
        </w:rPr>
      </w:pPr>
    </w:p>
    <w:p w14:paraId="0AEA0C59" w14:textId="77777777" w:rsidR="00D924A0" w:rsidRPr="002057B5" w:rsidRDefault="00D924A0" w:rsidP="00D924A0">
      <w:pPr>
        <w:rPr>
          <w:rFonts w:cs="Arial"/>
        </w:rPr>
      </w:pPr>
    </w:p>
    <w:p w14:paraId="6C24AB2C" w14:textId="77777777" w:rsidR="00333CC9" w:rsidRDefault="00333CC9" w:rsidP="00D924A0">
      <w:pPr>
        <w:rPr>
          <w:rFonts w:cs="Arial"/>
        </w:rPr>
      </w:pPr>
    </w:p>
    <w:p w14:paraId="68C94E94" w14:textId="340941F8" w:rsidR="00D924A0" w:rsidRPr="002057B5" w:rsidRDefault="00333CC9" w:rsidP="00D924A0">
      <w:pPr>
        <w:rPr>
          <w:rFonts w:cs="Arial"/>
        </w:rPr>
      </w:pPr>
      <w:r>
        <w:rPr>
          <w:rFonts w:cs="Arial"/>
        </w:rPr>
        <w:t xml:space="preserve">Kaye Knowles </w:t>
      </w:r>
      <w:r w:rsidR="00D924A0">
        <w:rPr>
          <w:rFonts w:cs="Arial"/>
        </w:rPr>
        <w:t xml:space="preserve">Acting </w:t>
      </w:r>
      <w:r w:rsidR="00D924A0" w:rsidRPr="002057B5">
        <w:rPr>
          <w:rFonts w:cs="Arial"/>
        </w:rPr>
        <w:t>Head of the Probation Service</w:t>
      </w:r>
      <w:r w:rsidR="00FB64AC">
        <w:rPr>
          <w:rFonts w:cs="Arial"/>
        </w:rPr>
        <w:t>.</w:t>
      </w:r>
      <w:r w:rsidR="00D358EB">
        <w:rPr>
          <w:rFonts w:cs="Arial"/>
        </w:rPr>
        <w:t xml:space="preserve"> </w:t>
      </w:r>
      <w:r w:rsidR="00D924A0" w:rsidRPr="002057B5">
        <w:rPr>
          <w:rFonts w:cs="Arial"/>
        </w:rPr>
        <w:t>Leicester, Leicestershire, and Rutland</w:t>
      </w:r>
      <w:r w:rsidR="00D358EB">
        <w:rPr>
          <w:rFonts w:cs="Arial"/>
        </w:rPr>
        <w:t xml:space="preserve">. </w:t>
      </w:r>
      <w:r w:rsidR="00D924A0" w:rsidRPr="002057B5">
        <w:rPr>
          <w:rFonts w:cs="Arial"/>
        </w:rPr>
        <w:t xml:space="preserve"> </w:t>
      </w:r>
      <w:r w:rsidR="00FB64AC">
        <w:rPr>
          <w:rFonts w:cs="Arial"/>
        </w:rPr>
        <w:t xml:space="preserve">Co- </w:t>
      </w:r>
      <w:r w:rsidR="00D924A0" w:rsidRPr="002057B5">
        <w:rPr>
          <w:rFonts w:cs="Arial"/>
        </w:rPr>
        <w:t>Chair of the Strategic Management Board (SMB)</w:t>
      </w:r>
    </w:p>
    <w:p w14:paraId="3E19A593" w14:textId="08A99C98" w:rsidR="00D924A0" w:rsidRPr="002057B5" w:rsidRDefault="00D924A0" w:rsidP="00D924A0">
      <w:pPr>
        <w:rPr>
          <w:rFonts w:cs="Arial"/>
        </w:rPr>
      </w:pPr>
      <w:r>
        <w:rPr>
          <w:rFonts w:cs="Arial"/>
        </w:rPr>
        <w:t>James Avery</w:t>
      </w:r>
      <w:r w:rsidRPr="002057B5">
        <w:rPr>
          <w:rFonts w:cs="Arial"/>
        </w:rPr>
        <w:t xml:space="preserve"> Assistant Chief Constable</w:t>
      </w:r>
      <w:r w:rsidR="00FB64AC">
        <w:rPr>
          <w:rFonts w:cs="Arial"/>
        </w:rPr>
        <w:t xml:space="preserve"> </w:t>
      </w:r>
      <w:r w:rsidRPr="002057B5">
        <w:rPr>
          <w:rFonts w:cs="Arial"/>
        </w:rPr>
        <w:t>Leicestershire Police</w:t>
      </w:r>
      <w:r w:rsidR="00D358EB">
        <w:rPr>
          <w:rFonts w:cs="Arial"/>
        </w:rPr>
        <w:t xml:space="preserve">. Co – Chair </w:t>
      </w:r>
      <w:r w:rsidR="00D358EB" w:rsidRPr="002057B5">
        <w:rPr>
          <w:rFonts w:cs="Arial"/>
        </w:rPr>
        <w:t>of the Strategic Management Board (SMB</w:t>
      </w:r>
    </w:p>
    <w:p w14:paraId="5326D9C9" w14:textId="45CEEC23" w:rsidR="00D924A0" w:rsidRDefault="006C1A02" w:rsidP="00D924A0">
      <w:pPr>
        <w:rPr>
          <w:rFonts w:cs="Arial"/>
        </w:rPr>
      </w:pPr>
      <w:r w:rsidRPr="006C1A02">
        <w:rPr>
          <w:rFonts w:cs="Arial"/>
        </w:rPr>
        <w:t>Matthew Davis Governor</w:t>
      </w:r>
      <w:r w:rsidR="00D358EB" w:rsidRPr="006C1A02">
        <w:rPr>
          <w:rFonts w:cs="Arial"/>
        </w:rPr>
        <w:t xml:space="preserve"> </w:t>
      </w:r>
      <w:r w:rsidR="002353FE" w:rsidRPr="006C1A02">
        <w:rPr>
          <w:rFonts w:cs="Arial"/>
        </w:rPr>
        <w:t xml:space="preserve">HM </w:t>
      </w:r>
      <w:r w:rsidR="00D924A0" w:rsidRPr="006C1A02">
        <w:rPr>
          <w:rFonts w:cs="Arial"/>
        </w:rPr>
        <w:t>Leicester Prison</w:t>
      </w:r>
      <w:r w:rsidR="002353FE" w:rsidRPr="006C1A02">
        <w:rPr>
          <w:rFonts w:cs="Arial"/>
        </w:rPr>
        <w:t>.</w:t>
      </w:r>
      <w:r w:rsidR="00D76D73">
        <w:rPr>
          <w:rFonts w:cs="Arial"/>
        </w:rPr>
        <w:t xml:space="preserve">  </w:t>
      </w: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06B1D048" w:rsidR="00332EE6" w:rsidRPr="0069414D" w:rsidRDefault="00332EE6" w:rsidP="008D1CDE">
      <w:pPr>
        <w:pStyle w:val="Heading1"/>
        <w:jc w:val="left"/>
      </w:pPr>
      <w:r w:rsidRPr="0069414D">
        <w:br w:type="page"/>
      </w:r>
      <w:r w:rsidRPr="0069414D">
        <w:lastRenderedPageBreak/>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 xml:space="preserve">n February the National MAPPA Team held the first online event. The event was titled “Where did MAPPA come from and why did we need them” and featured a panel discussion with Emeritus Professor Hazel </w:t>
      </w:r>
      <w:proofErr w:type="spellStart"/>
      <w:r w:rsidR="12B3EF99">
        <w:t>Kemshall</w:t>
      </w:r>
      <w:proofErr w:type="spellEnd"/>
      <w:r w:rsidR="12B3EF99">
        <w:t xml:space="preserve">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0566715D" w:rsidR="00332EE6" w:rsidRPr="006A45B8" w:rsidRDefault="00332EE6" w:rsidP="003F01A6">
      <w:pPr>
        <w:pStyle w:val="Style1"/>
      </w:pPr>
      <w:r w:rsidRPr="006A45B8">
        <w:t xml:space="preserve">How MAPPA </w:t>
      </w:r>
      <w:r w:rsidRPr="001206D2">
        <w:t>work</w:t>
      </w:r>
      <w:r w:rsidR="00D76D73" w:rsidRPr="001206D2">
        <w:t>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w:t>
      </w:r>
      <w:r w:rsidRPr="00206B09">
        <w:rPr>
          <w:sz w:val="24"/>
          <w:szCs w:val="24"/>
          <w:lang w:val="en-GB"/>
        </w:rPr>
        <w:lastRenderedPageBreak/>
        <w:t>agencies to inform the risk assessments and risk management plans of those managing or supervising them.</w:t>
      </w:r>
    </w:p>
    <w:p w14:paraId="73E7CF4D" w14:textId="4617BD26" w:rsidR="00332EE6" w:rsidRPr="00206B09" w:rsidRDefault="00332EE6" w:rsidP="00332EE6">
      <w:pPr>
        <w:pStyle w:val="MAPPA-Bodytext"/>
        <w:rPr>
          <w:sz w:val="24"/>
          <w:szCs w:val="24"/>
          <w:lang w:val="en-GB"/>
        </w:rPr>
      </w:pPr>
      <w:r w:rsidRPr="00206B09">
        <w:rPr>
          <w:sz w:val="24"/>
          <w:szCs w:val="24"/>
          <w:lang w:val="en-GB"/>
        </w:rPr>
        <w:t>That is as far as MAPPA extend</w:t>
      </w:r>
      <w:r w:rsidR="00D76D73" w:rsidRPr="006C1A02">
        <w:rPr>
          <w:sz w:val="24"/>
          <w:szCs w:val="24"/>
          <w:lang w:val="en-GB"/>
        </w:rPr>
        <w:t>s</w:t>
      </w:r>
      <w:r w:rsidRPr="00206B09">
        <w:rPr>
          <w:sz w:val="24"/>
          <w:szCs w:val="24"/>
          <w:lang w:val="en-GB"/>
        </w:rPr>
        <w:t xml:space="preserve">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w:t>
      </w:r>
      <w:r w:rsidRPr="00206B09">
        <w:rPr>
          <w:sz w:val="24"/>
          <w:szCs w:val="24"/>
          <w:lang w:val="en-GB"/>
        </w:rPr>
        <w:t xml:space="preserve">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10A8F054" w:rsidR="006F27F5" w:rsidRPr="00523CF4" w:rsidRDefault="00957B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1165</w:t>
            </w:r>
          </w:p>
        </w:tc>
        <w:tc>
          <w:tcPr>
            <w:tcW w:w="2186" w:type="dxa"/>
          </w:tcPr>
          <w:p w14:paraId="1638E0FC" w14:textId="5B0C90D0" w:rsidR="006F27F5" w:rsidRPr="00523CF4" w:rsidRDefault="006F27F5" w:rsidP="0048569E">
            <w:pPr>
              <w:pStyle w:val="MAPPA-Tabletext"/>
              <w:numPr>
                <w:ilvl w:val="0"/>
                <w:numId w:val="5"/>
              </w:numPr>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p>
        </w:tc>
        <w:tc>
          <w:tcPr>
            <w:tcW w:w="2186" w:type="dxa"/>
          </w:tcPr>
          <w:p w14:paraId="1F1BCFAF" w14:textId="75D72DFF" w:rsidR="006F27F5" w:rsidRPr="00523CF4" w:rsidRDefault="0048569E" w:rsidP="0048569E">
            <w:pPr>
              <w:pStyle w:val="MAPPA-Tabletext"/>
              <w:ind w:left="360"/>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2775D6D3" w:rsidR="006F27F5" w:rsidRPr="00523CF4" w:rsidRDefault="00957B9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1502</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2D3B0698" w:rsidR="006F27F5" w:rsidRPr="00523CF4" w:rsidRDefault="00625C8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10F8D0CE" w14:textId="4C78D1E8" w:rsidR="006F27F5" w:rsidRPr="00523CF4" w:rsidRDefault="00625C8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46F3891" w14:textId="52197F35" w:rsidR="006F27F5" w:rsidRPr="00523CF4" w:rsidRDefault="00625C8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9D9E254" w14:textId="150A5A97" w:rsidR="006F27F5" w:rsidRPr="00523CF4" w:rsidRDefault="00625C8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085DD580" w:rsidR="006F27F5" w:rsidRPr="00523CF4" w:rsidRDefault="00625C8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 xml:space="preserve">0 </w:t>
            </w:r>
          </w:p>
        </w:tc>
        <w:tc>
          <w:tcPr>
            <w:tcW w:w="2186" w:type="dxa"/>
          </w:tcPr>
          <w:p w14:paraId="26751848" w14:textId="29C9240A" w:rsidR="006F27F5" w:rsidRPr="00523CF4" w:rsidRDefault="004856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314FEE" w14:textId="2478642F" w:rsidR="006F27F5" w:rsidRPr="00523CF4" w:rsidRDefault="004856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FD44C20" w14:textId="39A81CAA" w:rsidR="006F27F5" w:rsidRPr="00523CF4" w:rsidRDefault="004856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73985656" w:rsidR="006F27F5" w:rsidRPr="00523CF4" w:rsidRDefault="004856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1166</w:t>
            </w:r>
          </w:p>
        </w:tc>
        <w:tc>
          <w:tcPr>
            <w:tcW w:w="2186" w:type="dxa"/>
          </w:tcPr>
          <w:p w14:paraId="4B320A3C" w14:textId="2ABCE3B3" w:rsidR="006F27F5" w:rsidRPr="00523CF4" w:rsidRDefault="00A769B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340</w:t>
            </w:r>
          </w:p>
        </w:tc>
        <w:tc>
          <w:tcPr>
            <w:tcW w:w="2186" w:type="dxa"/>
          </w:tcPr>
          <w:p w14:paraId="59BF82DA" w14:textId="2B7802D3" w:rsidR="006F27F5" w:rsidRPr="00523CF4" w:rsidRDefault="00A769B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230BC3FB" w14:textId="4384E737" w:rsidR="006F27F5" w:rsidRPr="00523CF4" w:rsidRDefault="00A769B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1509</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56FF405D" w:rsidR="00AA3E8E" w:rsidRPr="00523CF4" w:rsidRDefault="000F1C8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231D96FE" w14:textId="71F6E769" w:rsidR="00AA3E8E" w:rsidRPr="00523CF4" w:rsidRDefault="000F1C8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c>
          <w:tcPr>
            <w:tcW w:w="2186" w:type="dxa"/>
          </w:tcPr>
          <w:p w14:paraId="413645CC" w14:textId="28189883" w:rsidR="00AA3E8E" w:rsidRPr="00523CF4" w:rsidRDefault="000F1C8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5A206D70" w14:textId="52B0A045" w:rsidR="00AA3E8E" w:rsidRPr="00523CF4" w:rsidRDefault="000F1C8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21</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5D016A14" w:rsidR="00AA3E8E" w:rsidRPr="00523CF4" w:rsidRDefault="000F1C8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4AF1F0B4" w14:textId="11CA5444" w:rsidR="00AA3E8E" w:rsidRPr="00523CF4" w:rsidRDefault="000F1C8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3EABFC56" w14:textId="1A0F6017" w:rsidR="00AA3E8E" w:rsidRPr="00523CF4" w:rsidRDefault="000F1C8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66FC4C00" w14:textId="5AE60C59" w:rsidR="00AA3E8E" w:rsidRPr="00523CF4" w:rsidRDefault="000F1C8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5CD0A45B" w:rsidR="00AA3E8E" w:rsidRPr="00523CF4" w:rsidRDefault="00C938F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5D543B3B" w14:textId="2820AD76" w:rsidR="00AA3E8E" w:rsidRPr="00523CF4" w:rsidRDefault="00C938F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tcW w:w="2186" w:type="dxa"/>
          </w:tcPr>
          <w:p w14:paraId="03713ACD" w14:textId="08AB4384" w:rsidR="00AA3E8E" w:rsidRPr="00523CF4" w:rsidRDefault="00C938F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29E98152" w14:textId="01B9330E" w:rsidR="00AA3E8E" w:rsidRPr="00523CF4" w:rsidRDefault="00C938F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28</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427BDCC4" w:rsidR="00332EE6" w:rsidRPr="00523CF4" w:rsidRDefault="00C938F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17</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67C25C2D" w:rsidR="00052623" w:rsidRPr="00523CF4" w:rsidRDefault="007C5F5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19</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4A49E389" w:rsidR="00332EE6" w:rsidRPr="00523CF4" w:rsidRDefault="00756B5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4868C43D" w:rsidR="00A231D9" w:rsidRPr="00523CF4" w:rsidRDefault="00251285"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112</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0E026DBF" w:rsidR="00A231D9" w:rsidRPr="00523CF4" w:rsidRDefault="00484A87"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0E38E0B4" w:rsidR="00A231D9" w:rsidRPr="00523CF4" w:rsidRDefault="00484A87"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6C9B1C72" w:rsidR="00332EE6" w:rsidRPr="00523CF4" w:rsidRDefault="000602C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159F381B" w:rsidR="00AA3E8E" w:rsidRPr="00523CF4" w:rsidRDefault="000602C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4F9E68F" w14:textId="18382393" w:rsidR="00AA3E8E" w:rsidRPr="00523CF4" w:rsidRDefault="000602C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720ECB5F" w14:textId="3CB987FC" w:rsidR="00AA3E8E" w:rsidRPr="00523CF4" w:rsidRDefault="000602C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34A29043" w:rsidR="00AA3E8E" w:rsidRPr="00523CF4" w:rsidRDefault="000602CF" w:rsidP="00B06F75">
            <w:pPr>
              <w:pStyle w:val="MAPPA-Tabletext"/>
              <w:jc w:val="right"/>
              <w:rPr>
                <w:b w:val="0"/>
                <w:bCs w:val="0"/>
                <w:sz w:val="24"/>
                <w:szCs w:val="24"/>
                <w:lang w:val="en-GB"/>
              </w:rPr>
            </w:pPr>
            <w:r>
              <w:rPr>
                <w:b w:val="0"/>
                <w:bCs w:val="0"/>
                <w:sz w:val="24"/>
                <w:szCs w:val="24"/>
                <w:lang w:val="en-GB"/>
              </w:rPr>
              <w:t>6</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17C85BCD" w:rsidR="00AA3E8E" w:rsidRPr="00523CF4" w:rsidRDefault="001119A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7C768C41" w:rsidR="00AA3E8E" w:rsidRPr="00523CF4" w:rsidRDefault="001119A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75D55EA6" w14:textId="6AEF9013" w:rsidR="00AA3E8E" w:rsidRPr="00523CF4" w:rsidRDefault="001119A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0377097D" w:rsidR="00AA3E8E" w:rsidRPr="00523CF4" w:rsidRDefault="001119AC" w:rsidP="00B06F75">
            <w:pPr>
              <w:pStyle w:val="MAPPA-Tabletext"/>
              <w:jc w:val="right"/>
              <w:rPr>
                <w:b w:val="0"/>
                <w:bCs w:val="0"/>
                <w:sz w:val="24"/>
                <w:szCs w:val="24"/>
                <w:lang w:val="en-GB"/>
              </w:rPr>
            </w:pPr>
            <w:r>
              <w:rPr>
                <w:b w:val="0"/>
                <w:bCs w:val="0"/>
                <w:sz w:val="24"/>
                <w:szCs w:val="24"/>
                <w:lang w:val="en-GB"/>
              </w:rPr>
              <w:t>3</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08B3B922" w:rsidR="00AA3E8E" w:rsidRPr="00523CF4" w:rsidRDefault="001119A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tcW w:w="2186" w:type="dxa"/>
          </w:tcPr>
          <w:p w14:paraId="184256C5" w14:textId="71D21415" w:rsidR="00AA3E8E" w:rsidRPr="00523CF4" w:rsidRDefault="001119A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6</w:t>
            </w:r>
          </w:p>
        </w:tc>
        <w:tc>
          <w:tcPr>
            <w:tcW w:w="2186" w:type="dxa"/>
          </w:tcPr>
          <w:p w14:paraId="44078787" w14:textId="23595574" w:rsidR="00AA3E8E" w:rsidRPr="00523CF4" w:rsidRDefault="001119A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3530054E" w:rsidR="00AA3E8E" w:rsidRPr="00523CF4" w:rsidRDefault="001119AC" w:rsidP="00B06F75">
            <w:pPr>
              <w:pStyle w:val="MAPPA-Tabletext"/>
              <w:jc w:val="right"/>
              <w:rPr>
                <w:b w:val="0"/>
                <w:bCs w:val="0"/>
                <w:sz w:val="24"/>
                <w:szCs w:val="24"/>
                <w:lang w:val="en-GB"/>
              </w:rPr>
            </w:pPr>
            <w:r>
              <w:rPr>
                <w:b w:val="0"/>
                <w:bCs w:val="0"/>
                <w:sz w:val="24"/>
                <w:szCs w:val="24"/>
                <w:lang w:val="en-GB"/>
              </w:rPr>
              <w:t>9</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1A940B0A" w:rsidR="00FA3513" w:rsidRPr="00523CF4" w:rsidRDefault="00CD3B64" w:rsidP="00316362">
            <w:pPr>
              <w:pStyle w:val="MAPPA-Tabletext"/>
              <w:jc w:val="right"/>
              <w:rPr>
                <w:b w:val="0"/>
                <w:bCs w:val="0"/>
                <w:sz w:val="24"/>
                <w:szCs w:val="24"/>
                <w:lang w:val="en-GB"/>
              </w:rPr>
            </w:pPr>
            <w:r>
              <w:rPr>
                <w:b w:val="0"/>
                <w:bCs w:val="0"/>
                <w:sz w:val="24"/>
                <w:szCs w:val="24"/>
                <w:lang w:val="en-GB"/>
              </w:rPr>
              <w:t>2</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3C784AB0" w:rsidR="00FA3513" w:rsidRPr="00523CF4" w:rsidRDefault="00CD3B64" w:rsidP="00316362">
            <w:pPr>
              <w:pStyle w:val="MAPPA-Tabletext"/>
              <w:jc w:val="right"/>
              <w:rPr>
                <w:b w:val="0"/>
                <w:bCs w:val="0"/>
                <w:sz w:val="24"/>
                <w:szCs w:val="24"/>
                <w:lang w:val="en-GB"/>
              </w:rPr>
            </w:pPr>
            <w:r>
              <w:rPr>
                <w:b w:val="0"/>
                <w:bCs w:val="0"/>
                <w:sz w:val="24"/>
                <w:szCs w:val="24"/>
                <w:lang w:val="en-GB"/>
              </w:rPr>
              <w:t>1</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6DD6036C" w:rsidR="00FA3513" w:rsidRPr="00523CF4" w:rsidRDefault="00CD3B64" w:rsidP="00316362">
            <w:pPr>
              <w:pStyle w:val="MAPPA-Tabletext"/>
              <w:jc w:val="right"/>
              <w:rPr>
                <w:b w:val="0"/>
                <w:bCs w:val="0"/>
                <w:sz w:val="24"/>
                <w:szCs w:val="24"/>
                <w:lang w:val="en-GB"/>
              </w:rPr>
            </w:pPr>
            <w:r>
              <w:rPr>
                <w:b w:val="0"/>
                <w:bCs w:val="0"/>
                <w:sz w:val="24"/>
                <w:szCs w:val="24"/>
                <w:lang w:val="en-GB"/>
              </w:rPr>
              <w:t>3</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4A354C75" w:rsidR="00332EE6" w:rsidRPr="004265C9" w:rsidRDefault="00CD3B6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112</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4063E4B3" w14:textId="72182053" w:rsidR="0077126D" w:rsidRDefault="0077126D" w:rsidP="0077126D">
      <w:pPr>
        <w:pStyle w:val="MAPPA-HeadingPara"/>
        <w:rPr>
          <w:sz w:val="24"/>
          <w:lang w:val="en-GB"/>
        </w:rPr>
      </w:pPr>
      <w:r w:rsidRPr="002057B5">
        <w:rPr>
          <w:color w:val="auto"/>
          <w:sz w:val="24"/>
          <w:lang w:val="en-GB"/>
        </w:rPr>
        <w:t xml:space="preserve">It has been another successful year for Leicester, Leicestershire and Rutland MAPPA, as we help protect the public from those that have the potential to cause serious harm. The continued cooperation of agencies </w:t>
      </w:r>
      <w:r>
        <w:rPr>
          <w:color w:val="auto"/>
          <w:sz w:val="24"/>
          <w:lang w:val="en-GB"/>
        </w:rPr>
        <w:t xml:space="preserve">across the partnership </w:t>
      </w:r>
      <w:r w:rsidRPr="002057B5">
        <w:rPr>
          <w:color w:val="auto"/>
          <w:sz w:val="24"/>
          <w:lang w:val="en-GB"/>
        </w:rPr>
        <w:t>has been fundamental in enabling a coordinated approach to the assessment, management and reduction of risk.</w:t>
      </w:r>
    </w:p>
    <w:p w14:paraId="5B255C0C" w14:textId="076CBBF0" w:rsidR="00332EE6" w:rsidRDefault="001B6AB1" w:rsidP="00332EE6">
      <w:pPr>
        <w:pStyle w:val="MAPPA-Bodytext"/>
        <w:rPr>
          <w:sz w:val="24"/>
          <w:szCs w:val="24"/>
          <w:lang w:val="en-GB"/>
        </w:rPr>
      </w:pPr>
      <w:r w:rsidRPr="001B6AB1">
        <w:rPr>
          <w:sz w:val="24"/>
          <w:szCs w:val="24"/>
          <w:lang w:val="en-GB"/>
        </w:rPr>
        <w:t>As a</w:t>
      </w:r>
      <w:r>
        <w:rPr>
          <w:sz w:val="24"/>
          <w:szCs w:val="24"/>
          <w:lang w:val="en-GB"/>
        </w:rPr>
        <w:t xml:space="preserve"> MAPPA partnership we recognise </w:t>
      </w:r>
      <w:r w:rsidR="003F3577">
        <w:rPr>
          <w:sz w:val="24"/>
          <w:szCs w:val="24"/>
          <w:lang w:val="en-GB"/>
        </w:rPr>
        <w:t xml:space="preserve">the public concern about people who may present a risk of causing significant harm and we believe that </w:t>
      </w:r>
      <w:r w:rsidR="00D43A81">
        <w:rPr>
          <w:sz w:val="24"/>
          <w:szCs w:val="24"/>
          <w:lang w:val="en-GB"/>
        </w:rPr>
        <w:t xml:space="preserve">MAPPA provides the best possible framework for the management of these individuals. </w:t>
      </w:r>
      <w:r w:rsidR="00F26432">
        <w:rPr>
          <w:sz w:val="24"/>
          <w:szCs w:val="24"/>
          <w:lang w:val="en-GB"/>
        </w:rPr>
        <w:t>Whilst it is never possible to eliminate that risk entirely</w:t>
      </w:r>
      <w:r w:rsidR="006061D6">
        <w:rPr>
          <w:sz w:val="24"/>
          <w:szCs w:val="24"/>
          <w:lang w:val="en-GB"/>
        </w:rPr>
        <w:t xml:space="preserve">, MAPPA aims to ensure that all reasonable steps </w:t>
      </w:r>
      <w:r w:rsidR="002916D7">
        <w:rPr>
          <w:sz w:val="24"/>
          <w:szCs w:val="24"/>
          <w:lang w:val="en-GB"/>
        </w:rPr>
        <w:t xml:space="preserve">are taken to reduce the risk of further serious harm to the public </w:t>
      </w:r>
      <w:r w:rsidR="00015202">
        <w:rPr>
          <w:sz w:val="24"/>
          <w:szCs w:val="24"/>
          <w:lang w:val="en-GB"/>
        </w:rPr>
        <w:t xml:space="preserve">by developing and implementing robust risk management plans. </w:t>
      </w:r>
      <w:r w:rsidR="00BF534D">
        <w:rPr>
          <w:sz w:val="24"/>
          <w:szCs w:val="24"/>
          <w:lang w:val="en-GB"/>
        </w:rPr>
        <w:t xml:space="preserve">Any case registered at MAPPA Level 2 or 3 must be reviewed </w:t>
      </w:r>
      <w:r w:rsidR="0016610B">
        <w:rPr>
          <w:sz w:val="24"/>
          <w:szCs w:val="24"/>
          <w:lang w:val="en-GB"/>
        </w:rPr>
        <w:t xml:space="preserve">at Panel on a proscribed frequency if the person under supervision is residing in the community. </w:t>
      </w:r>
      <w:r w:rsidR="005E53A2">
        <w:rPr>
          <w:sz w:val="24"/>
          <w:szCs w:val="24"/>
          <w:lang w:val="en-GB"/>
        </w:rPr>
        <w:t>In managing such cases</w:t>
      </w:r>
      <w:r w:rsidR="000E4B32">
        <w:rPr>
          <w:sz w:val="24"/>
          <w:szCs w:val="24"/>
          <w:lang w:val="en-GB"/>
        </w:rPr>
        <w:t xml:space="preserve">, the Panel </w:t>
      </w:r>
      <w:r w:rsidR="00B42B47">
        <w:rPr>
          <w:sz w:val="24"/>
          <w:szCs w:val="24"/>
          <w:lang w:val="en-GB"/>
        </w:rPr>
        <w:t xml:space="preserve">endeavours to work in accordance with what is </w:t>
      </w:r>
      <w:r w:rsidR="001C005A">
        <w:rPr>
          <w:sz w:val="24"/>
          <w:szCs w:val="24"/>
          <w:lang w:val="en-GB"/>
        </w:rPr>
        <w:t xml:space="preserve">referred </w:t>
      </w:r>
      <w:r w:rsidR="000D0AE3">
        <w:rPr>
          <w:sz w:val="24"/>
          <w:szCs w:val="24"/>
          <w:lang w:val="en-GB"/>
        </w:rPr>
        <w:t xml:space="preserve">to </w:t>
      </w:r>
      <w:r w:rsidR="001C005A">
        <w:rPr>
          <w:sz w:val="24"/>
          <w:szCs w:val="24"/>
          <w:lang w:val="en-GB"/>
        </w:rPr>
        <w:t xml:space="preserve">as the “four pillars” </w:t>
      </w:r>
      <w:r w:rsidR="006046ED">
        <w:rPr>
          <w:sz w:val="24"/>
          <w:szCs w:val="24"/>
          <w:lang w:val="en-GB"/>
        </w:rPr>
        <w:t>fram</w:t>
      </w:r>
      <w:r w:rsidR="00B82FBE">
        <w:rPr>
          <w:sz w:val="24"/>
          <w:szCs w:val="24"/>
          <w:lang w:val="en-GB"/>
        </w:rPr>
        <w:t>ework to risk management namely, supervision, moni</w:t>
      </w:r>
      <w:r w:rsidR="00F20A2D">
        <w:rPr>
          <w:sz w:val="24"/>
          <w:szCs w:val="24"/>
          <w:lang w:val="en-GB"/>
        </w:rPr>
        <w:t>t</w:t>
      </w:r>
      <w:r w:rsidR="00CE51B6">
        <w:rPr>
          <w:sz w:val="24"/>
          <w:szCs w:val="24"/>
          <w:lang w:val="en-GB"/>
        </w:rPr>
        <w:t>o</w:t>
      </w:r>
      <w:r w:rsidR="00F20A2D">
        <w:rPr>
          <w:sz w:val="24"/>
          <w:szCs w:val="24"/>
          <w:lang w:val="en-GB"/>
        </w:rPr>
        <w:t>ring and control,</w:t>
      </w:r>
      <w:r w:rsidR="006F0EF1">
        <w:rPr>
          <w:sz w:val="24"/>
          <w:szCs w:val="24"/>
          <w:lang w:val="en-GB"/>
        </w:rPr>
        <w:t xml:space="preserve"> interventions and treatment and victim safety planning. </w:t>
      </w:r>
      <w:r w:rsidR="00377058">
        <w:rPr>
          <w:sz w:val="24"/>
          <w:szCs w:val="24"/>
          <w:lang w:val="en-GB"/>
        </w:rPr>
        <w:t>The MAPPA process commences whilst the individual is detained in either prison or hospital</w:t>
      </w:r>
      <w:r w:rsidR="00C64EE4">
        <w:rPr>
          <w:sz w:val="24"/>
          <w:szCs w:val="24"/>
          <w:lang w:val="en-GB"/>
        </w:rPr>
        <w:t>. Victims are informed of key milestones during the sentence</w:t>
      </w:r>
      <w:r w:rsidR="00D60B9D">
        <w:rPr>
          <w:sz w:val="24"/>
          <w:szCs w:val="24"/>
          <w:lang w:val="en-GB"/>
        </w:rPr>
        <w:t>, and their views are made known and taken into account when decisions are made. When release</w:t>
      </w:r>
      <w:r w:rsidR="00D0239B">
        <w:rPr>
          <w:sz w:val="24"/>
          <w:szCs w:val="24"/>
          <w:lang w:val="en-GB"/>
        </w:rPr>
        <w:t xml:space="preserve"> from prison or discharge from hospital is being considered, victim safety </w:t>
      </w:r>
      <w:r w:rsidR="00103643">
        <w:rPr>
          <w:sz w:val="24"/>
          <w:szCs w:val="24"/>
          <w:lang w:val="en-GB"/>
        </w:rPr>
        <w:t xml:space="preserve">is of the highest priority. </w:t>
      </w:r>
    </w:p>
    <w:p w14:paraId="063A8C8B" w14:textId="77777777" w:rsidR="00AA0AD5" w:rsidRDefault="00AA0AD5" w:rsidP="00AA0AD5">
      <w:pPr>
        <w:pStyle w:val="MAPPA-HeadingPara"/>
        <w:rPr>
          <w:color w:val="auto"/>
          <w:sz w:val="24"/>
        </w:rPr>
      </w:pPr>
      <w:r w:rsidRPr="002057B5">
        <w:rPr>
          <w:color w:val="auto"/>
          <w:sz w:val="24"/>
        </w:rPr>
        <w:t xml:space="preserve">Members of the public can be assured, through this report, that work is ongoing to protect the communities we live in. While it is impossible to fully eliminate the risks posed by serious offenders, what can be expected is that all reasonable steps have been taken to reduce the risk of serious harm to the public from known offenders and promote rehabilitation. Early identification of </w:t>
      </w:r>
      <w:r w:rsidRPr="002057B5">
        <w:rPr>
          <w:color w:val="auto"/>
          <w:sz w:val="24"/>
        </w:rPr>
        <w:t xml:space="preserve">dangerous offenders, joint assessment and effective joint risk management plans underpinned by timely information and intelligence sharing enables the risk of serious harm occurring to be reduced and known victims to be protected. </w:t>
      </w:r>
    </w:p>
    <w:p w14:paraId="2BE949D6" w14:textId="2AD2EA21" w:rsidR="00C07E20" w:rsidRPr="00C07E20" w:rsidRDefault="00AA0AD5" w:rsidP="00C07E20">
      <w:pPr>
        <w:pStyle w:val="MAPPA-HeadingPara"/>
        <w:rPr>
          <w:color w:val="auto"/>
          <w:sz w:val="24"/>
          <w:lang w:val="en-GB"/>
        </w:rPr>
      </w:pPr>
      <w:r w:rsidRPr="002057B5">
        <w:rPr>
          <w:color w:val="auto"/>
          <w:sz w:val="24"/>
        </w:rPr>
        <w:t xml:space="preserve">Encouragingly, effective risk management and protection arrangements have contributed to no serious further offences committed by the most challenging offenders managed at MAPPA Level 2 or 3. The relationships we have in LLR across the MAPPA partnership of responsible and statutory agencies remain strong and indeed continues to strengthen year on year. </w:t>
      </w:r>
      <w:r w:rsidR="00C07E20" w:rsidRPr="00C07E20">
        <w:rPr>
          <w:color w:val="auto"/>
          <w:sz w:val="24"/>
          <w:lang w:val="en-GB"/>
        </w:rPr>
        <w:t>This remains the case even in the face of increasing demand and complexity within the context of resource and financial challenges</w:t>
      </w:r>
      <w:r w:rsidR="00C07E20">
        <w:rPr>
          <w:color w:val="auto"/>
          <w:sz w:val="24"/>
          <w:lang w:val="en-GB"/>
        </w:rPr>
        <w:t>.</w:t>
      </w:r>
    </w:p>
    <w:p w14:paraId="0F2E76EF" w14:textId="2FC270A8" w:rsidR="00AA0AD5" w:rsidRDefault="00AA0AD5" w:rsidP="00AA0AD5">
      <w:pPr>
        <w:pStyle w:val="MAPPA-HeadingPara"/>
        <w:rPr>
          <w:color w:val="auto"/>
          <w:sz w:val="24"/>
        </w:rPr>
      </w:pPr>
      <w:r w:rsidRPr="002057B5">
        <w:rPr>
          <w:color w:val="auto"/>
          <w:sz w:val="24"/>
        </w:rPr>
        <w:t>We are pleased to be able to report that the MAPPA framework within LLR continues to operate efficiently with minimal expenditure and excellent performance indicators. The positive impact of the MAPPA arrangements is illustrated by the ongoing commitment to managing MAPPA cases, excellent representation at MAPPA meetings and the investment being made to continually improve.</w:t>
      </w:r>
    </w:p>
    <w:p w14:paraId="706D86B6" w14:textId="77777777" w:rsidR="00AA0AD5" w:rsidRDefault="00AA0AD5" w:rsidP="00AA0AD5">
      <w:pPr>
        <w:pStyle w:val="MAPPA-HeadingPara"/>
        <w:rPr>
          <w:color w:val="auto"/>
          <w:sz w:val="24"/>
          <w:lang w:val="en-GB"/>
        </w:rPr>
      </w:pPr>
      <w:r>
        <w:rPr>
          <w:color w:val="auto"/>
          <w:sz w:val="24"/>
          <w:lang w:val="en-GB"/>
        </w:rPr>
        <w:t>The year 2025 is a particularly significant one for MAPPA as it marks the 25</w:t>
      </w:r>
      <w:r w:rsidRPr="00EA590B">
        <w:rPr>
          <w:color w:val="auto"/>
          <w:sz w:val="24"/>
          <w:vertAlign w:val="superscript"/>
          <w:lang w:val="en-GB"/>
        </w:rPr>
        <w:t>th</w:t>
      </w:r>
      <w:r>
        <w:rPr>
          <w:color w:val="auto"/>
          <w:sz w:val="24"/>
          <w:lang w:val="en-GB"/>
        </w:rPr>
        <w:t xml:space="preserve"> anniversary since the launch of the multi-agency public protection arrangements. During the year consequently there have been a range of events at a national and local level to mark the occasion. Nationally, events will culminate in a MAPPA Conference. Locally the SMB has convened a developmental event which will take place during November.</w:t>
      </w:r>
    </w:p>
    <w:p w14:paraId="34D5FAC4" w14:textId="7C96E556" w:rsidR="00AA0AD5" w:rsidRPr="002057B5" w:rsidRDefault="00AA0AD5" w:rsidP="00AA0AD5">
      <w:pPr>
        <w:pStyle w:val="MAPPA-HeadingPara"/>
        <w:rPr>
          <w:color w:val="auto"/>
          <w:sz w:val="24"/>
        </w:rPr>
      </w:pPr>
      <w:r w:rsidRPr="002057B5">
        <w:rPr>
          <w:color w:val="auto"/>
          <w:sz w:val="24"/>
        </w:rPr>
        <w:t xml:space="preserve">Robust governance, performance and quality </w:t>
      </w:r>
      <w:r w:rsidR="00EA2AC5">
        <w:rPr>
          <w:color w:val="auto"/>
          <w:sz w:val="24"/>
        </w:rPr>
        <w:t>monitoring</w:t>
      </w:r>
      <w:r w:rsidRPr="002057B5">
        <w:rPr>
          <w:color w:val="auto"/>
          <w:sz w:val="24"/>
        </w:rPr>
        <w:t xml:space="preserve"> are in place to ensure high standards of practice are maintained and that we are committed to continuous improvement. We have been able to use tools from the national MAPPA Team to </w:t>
      </w:r>
      <w:r w:rsidRPr="002057B5">
        <w:rPr>
          <w:color w:val="auto"/>
          <w:sz w:val="24"/>
        </w:rPr>
        <w:lastRenderedPageBreak/>
        <w:t xml:space="preserve">develop practice around training, quality and self-assessment. This enables us to provide evidence of the contribution to public protection and community safety and the assurance that our MAPPA Chairs are </w:t>
      </w:r>
      <w:r w:rsidR="007D3BF1">
        <w:rPr>
          <w:color w:val="auto"/>
          <w:sz w:val="24"/>
        </w:rPr>
        <w:t>leading meetings</w:t>
      </w:r>
      <w:r w:rsidRPr="002057B5">
        <w:rPr>
          <w:color w:val="auto"/>
          <w:sz w:val="24"/>
        </w:rPr>
        <w:t xml:space="preserve"> to deliver on this with robust risk management being at the fore of meetings and joint responsibility for delivery and actions at an operational level. </w:t>
      </w:r>
    </w:p>
    <w:p w14:paraId="1001F46B" w14:textId="0D7935A5" w:rsidR="00AA0AD5" w:rsidRPr="009E7232" w:rsidRDefault="00AA0AD5" w:rsidP="00AA0AD5">
      <w:pPr>
        <w:pStyle w:val="MAPPA-HeadingPara"/>
        <w:rPr>
          <w:color w:val="auto"/>
          <w:sz w:val="24"/>
        </w:rPr>
      </w:pPr>
      <w:r w:rsidRPr="009E7232">
        <w:rPr>
          <w:color w:val="auto"/>
          <w:sz w:val="24"/>
        </w:rPr>
        <w:t xml:space="preserve">Reflecting on the past year key themes that have emerged include the embedding of the new MAPPA templates, </w:t>
      </w:r>
      <w:r>
        <w:rPr>
          <w:color w:val="auto"/>
          <w:sz w:val="24"/>
        </w:rPr>
        <w:t xml:space="preserve">revising our practice </w:t>
      </w:r>
      <w:r w:rsidR="006302E4">
        <w:rPr>
          <w:color w:val="auto"/>
          <w:sz w:val="24"/>
        </w:rPr>
        <w:t xml:space="preserve">embodying </w:t>
      </w:r>
      <w:r w:rsidRPr="006302E4">
        <w:rPr>
          <w:color w:val="auto"/>
          <w:sz w:val="24"/>
        </w:rPr>
        <w:t>the fact that</w:t>
      </w:r>
      <w:r>
        <w:rPr>
          <w:color w:val="auto"/>
          <w:sz w:val="24"/>
        </w:rPr>
        <w:t xml:space="preserve"> </w:t>
      </w:r>
      <w:r w:rsidRPr="009E7232">
        <w:rPr>
          <w:rFonts w:cs="Arial"/>
          <w:color w:val="auto"/>
          <w:sz w:val="24"/>
        </w:rPr>
        <w:t xml:space="preserve">legislation was introduced </w:t>
      </w:r>
      <w:r>
        <w:rPr>
          <w:rFonts w:cs="Arial"/>
          <w:color w:val="auto"/>
          <w:sz w:val="24"/>
        </w:rPr>
        <w:t xml:space="preserve">that meant </w:t>
      </w:r>
      <w:r w:rsidRPr="009E7232">
        <w:rPr>
          <w:rFonts w:cs="Arial"/>
          <w:color w:val="auto"/>
          <w:sz w:val="24"/>
        </w:rPr>
        <w:t xml:space="preserve">Coercive Control/Stalking formally </w:t>
      </w:r>
      <w:r>
        <w:rPr>
          <w:rFonts w:cs="Arial"/>
          <w:color w:val="auto"/>
          <w:sz w:val="24"/>
        </w:rPr>
        <w:t xml:space="preserve">fell </w:t>
      </w:r>
      <w:r w:rsidRPr="009E7232">
        <w:rPr>
          <w:rFonts w:cs="Arial"/>
          <w:color w:val="auto"/>
          <w:sz w:val="24"/>
        </w:rPr>
        <w:t>into MAPPA Cat</w:t>
      </w:r>
      <w:r>
        <w:rPr>
          <w:rFonts w:cs="Arial"/>
          <w:color w:val="auto"/>
          <w:sz w:val="24"/>
        </w:rPr>
        <w:t xml:space="preserve">egory </w:t>
      </w:r>
      <w:r w:rsidRPr="009E7232">
        <w:rPr>
          <w:rFonts w:cs="Arial"/>
          <w:color w:val="auto"/>
          <w:sz w:val="24"/>
        </w:rPr>
        <w:t>2</w:t>
      </w:r>
      <w:r>
        <w:rPr>
          <w:rFonts w:cs="Arial"/>
          <w:color w:val="auto"/>
          <w:sz w:val="24"/>
        </w:rPr>
        <w:t xml:space="preserve"> bracket subject to a </w:t>
      </w:r>
      <w:r w:rsidRPr="009E7232">
        <w:rPr>
          <w:rFonts w:cs="Arial"/>
          <w:bCs/>
          <w:color w:val="auto"/>
          <w:sz w:val="24"/>
        </w:rPr>
        <w:t xml:space="preserve">qualifying sentence </w:t>
      </w:r>
      <w:r>
        <w:rPr>
          <w:rFonts w:cs="Arial"/>
          <w:bCs/>
          <w:color w:val="auto"/>
          <w:sz w:val="24"/>
        </w:rPr>
        <w:t>being</w:t>
      </w:r>
      <w:r w:rsidRPr="009E7232">
        <w:rPr>
          <w:rFonts w:cs="Arial"/>
          <w:bCs/>
          <w:color w:val="auto"/>
          <w:sz w:val="24"/>
        </w:rPr>
        <w:t xml:space="preserve"> imposed</w:t>
      </w:r>
      <w:r>
        <w:rPr>
          <w:rFonts w:cs="Arial"/>
          <w:bCs/>
          <w:color w:val="auto"/>
          <w:sz w:val="24"/>
        </w:rPr>
        <w:t xml:space="preserve"> and departure of our Lay Advisor at the end of her tenure. We are currently in the midst of a campaign to recruit two Lay Advisors. </w:t>
      </w:r>
      <w:r w:rsidR="008140A7">
        <w:rPr>
          <w:rFonts w:cs="Arial"/>
          <w:bCs/>
          <w:color w:val="auto"/>
          <w:sz w:val="24"/>
        </w:rPr>
        <w:t xml:space="preserve">There </w:t>
      </w:r>
      <w:r w:rsidR="000D0AE3">
        <w:rPr>
          <w:rFonts w:cs="Arial"/>
          <w:bCs/>
          <w:color w:val="auto"/>
          <w:sz w:val="24"/>
        </w:rPr>
        <w:t>have</w:t>
      </w:r>
      <w:r w:rsidR="008140A7">
        <w:rPr>
          <w:rFonts w:cs="Arial"/>
          <w:bCs/>
          <w:color w:val="auto"/>
          <w:sz w:val="24"/>
        </w:rPr>
        <w:t xml:space="preserve"> also been changes at the SMB as </w:t>
      </w:r>
      <w:r w:rsidR="001C7FD9">
        <w:rPr>
          <w:rFonts w:cs="Arial"/>
          <w:bCs/>
          <w:color w:val="auto"/>
          <w:sz w:val="24"/>
        </w:rPr>
        <w:t xml:space="preserve">two new co-chairs have taken up post, during the year. </w:t>
      </w:r>
      <w:r w:rsidR="008140A7">
        <w:rPr>
          <w:rFonts w:cs="Arial"/>
          <w:bCs/>
          <w:color w:val="auto"/>
          <w:sz w:val="24"/>
        </w:rPr>
        <w:t xml:space="preserve"> </w:t>
      </w:r>
      <w:r>
        <w:rPr>
          <w:rFonts w:cs="Arial"/>
          <w:bCs/>
          <w:color w:val="FF0000"/>
          <w:sz w:val="24"/>
        </w:rPr>
        <w:t xml:space="preserve"> </w:t>
      </w:r>
      <w:r w:rsidRPr="002A0BA9">
        <w:rPr>
          <w:rFonts w:cs="Arial"/>
          <w:bCs/>
          <w:color w:val="FF0000"/>
          <w:sz w:val="24"/>
        </w:rPr>
        <w:t xml:space="preserve"> </w:t>
      </w:r>
    </w:p>
    <w:p w14:paraId="360A5DBA" w14:textId="77777777" w:rsidR="00AA0AD5" w:rsidRPr="002057B5" w:rsidRDefault="00AA0AD5" w:rsidP="00AA0AD5">
      <w:pPr>
        <w:pStyle w:val="MAPPA-HeadingPara"/>
        <w:rPr>
          <w:color w:val="auto"/>
          <w:sz w:val="24"/>
        </w:rPr>
      </w:pPr>
      <w:r w:rsidRPr="002057B5">
        <w:rPr>
          <w:color w:val="auto"/>
          <w:sz w:val="24"/>
        </w:rPr>
        <w:t xml:space="preserve">Training has continued to be delivered </w:t>
      </w:r>
      <w:r>
        <w:rPr>
          <w:color w:val="auto"/>
          <w:sz w:val="24"/>
        </w:rPr>
        <w:t xml:space="preserve">bi-monthly </w:t>
      </w:r>
      <w:r w:rsidRPr="002057B5">
        <w:rPr>
          <w:color w:val="auto"/>
          <w:sz w:val="24"/>
        </w:rPr>
        <w:t>across the MAPPA partnership and agencies have taken full advantage of this.  </w:t>
      </w:r>
    </w:p>
    <w:p w14:paraId="46BA6C88" w14:textId="5F3537B3" w:rsidR="00AA0AD5" w:rsidRDefault="00AA0AD5" w:rsidP="00AA0AD5">
      <w:pPr>
        <w:pStyle w:val="MAPPA-HeadingPara"/>
        <w:rPr>
          <w:color w:val="auto"/>
          <w:sz w:val="24"/>
        </w:rPr>
      </w:pPr>
      <w:r w:rsidRPr="002057B5">
        <w:rPr>
          <w:color w:val="auto"/>
          <w:sz w:val="24"/>
        </w:rPr>
        <w:t xml:space="preserve">The MAPPA statistics evidence </w:t>
      </w:r>
      <w:r w:rsidR="006302E4">
        <w:rPr>
          <w:color w:val="auto"/>
          <w:sz w:val="24"/>
        </w:rPr>
        <w:t xml:space="preserve">performance </w:t>
      </w:r>
      <w:r w:rsidRPr="002057B5">
        <w:rPr>
          <w:color w:val="auto"/>
          <w:sz w:val="24"/>
        </w:rPr>
        <w:t xml:space="preserve">continued </w:t>
      </w:r>
      <w:r w:rsidR="000D0AE3">
        <w:rPr>
          <w:color w:val="auto"/>
          <w:sz w:val="24"/>
        </w:rPr>
        <w:t xml:space="preserve">to be </w:t>
      </w:r>
      <w:r w:rsidRPr="006302E4">
        <w:rPr>
          <w:color w:val="auto"/>
          <w:sz w:val="24"/>
        </w:rPr>
        <w:t>high f</w:t>
      </w:r>
      <w:r w:rsidRPr="002057B5">
        <w:rPr>
          <w:color w:val="auto"/>
          <w:sz w:val="24"/>
        </w:rPr>
        <w:t xml:space="preserve">or </w:t>
      </w:r>
      <w:r>
        <w:rPr>
          <w:color w:val="auto"/>
          <w:sz w:val="24"/>
        </w:rPr>
        <w:t xml:space="preserve">the </w:t>
      </w:r>
      <w:r w:rsidRPr="002057B5">
        <w:rPr>
          <w:color w:val="auto"/>
          <w:sz w:val="24"/>
        </w:rPr>
        <w:t xml:space="preserve">year. We met </w:t>
      </w:r>
      <w:r w:rsidRPr="006302E4">
        <w:rPr>
          <w:color w:val="auto"/>
          <w:sz w:val="24"/>
        </w:rPr>
        <w:t>targets,</w:t>
      </w:r>
      <w:r w:rsidRPr="002057B5">
        <w:rPr>
          <w:color w:val="auto"/>
          <w:sz w:val="24"/>
        </w:rPr>
        <w:t xml:space="preserve"> including attendance at SMB as well as the auditing of Level 2 &amp; 3 meetings.   </w:t>
      </w:r>
    </w:p>
    <w:p w14:paraId="78E26D94" w14:textId="6DD567D3" w:rsidR="00AA0AD5" w:rsidRPr="002057B5" w:rsidRDefault="002A12B5" w:rsidP="00AA0AD5">
      <w:pPr>
        <w:pStyle w:val="MAPPA-HeadingPara"/>
        <w:rPr>
          <w:color w:val="auto"/>
          <w:sz w:val="24"/>
        </w:rPr>
      </w:pPr>
      <w:r>
        <w:rPr>
          <w:color w:val="auto"/>
          <w:sz w:val="24"/>
          <w:lang w:val="en-GB"/>
        </w:rPr>
        <w:t xml:space="preserve">Significant progress has been </w:t>
      </w:r>
      <w:r w:rsidR="00E7046B">
        <w:rPr>
          <w:color w:val="auto"/>
          <w:sz w:val="24"/>
          <w:lang w:val="en-GB"/>
        </w:rPr>
        <w:t xml:space="preserve">made in relation to the MAPPA </w:t>
      </w:r>
      <w:r w:rsidR="00AA0AD5" w:rsidRPr="002B475A">
        <w:rPr>
          <w:color w:val="auto"/>
          <w:sz w:val="24"/>
          <w:lang w:val="en-GB"/>
        </w:rPr>
        <w:t xml:space="preserve">business </w:t>
      </w:r>
      <w:r w:rsidR="00E7046B">
        <w:rPr>
          <w:color w:val="auto"/>
          <w:sz w:val="24"/>
          <w:lang w:val="en-GB"/>
        </w:rPr>
        <w:t xml:space="preserve">plan during </w:t>
      </w:r>
      <w:r w:rsidR="002B4FA7">
        <w:rPr>
          <w:color w:val="auto"/>
          <w:sz w:val="24"/>
          <w:lang w:val="en-GB"/>
        </w:rPr>
        <w:t>the y</w:t>
      </w:r>
      <w:r w:rsidR="00AA0AD5" w:rsidRPr="002B475A">
        <w:rPr>
          <w:color w:val="auto"/>
          <w:sz w:val="24"/>
          <w:lang w:val="en-GB"/>
        </w:rPr>
        <w:t>ear</w:t>
      </w:r>
      <w:r w:rsidR="002B4FA7">
        <w:rPr>
          <w:color w:val="auto"/>
          <w:sz w:val="24"/>
          <w:lang w:val="en-GB"/>
        </w:rPr>
        <w:t xml:space="preserve">, </w:t>
      </w:r>
      <w:r w:rsidR="00AA0AD5" w:rsidRPr="002B475A">
        <w:rPr>
          <w:color w:val="auto"/>
          <w:sz w:val="24"/>
          <w:lang w:val="en-GB"/>
        </w:rPr>
        <w:t>with successful completion of</w:t>
      </w:r>
      <w:r w:rsidR="002B4FA7">
        <w:rPr>
          <w:color w:val="auto"/>
          <w:sz w:val="24"/>
          <w:lang w:val="en-GB"/>
        </w:rPr>
        <w:t xml:space="preserve"> key</w:t>
      </w:r>
      <w:r w:rsidR="00AA0AD5" w:rsidRPr="002B475A">
        <w:rPr>
          <w:color w:val="auto"/>
          <w:sz w:val="24"/>
          <w:lang w:val="en-GB"/>
        </w:rPr>
        <w:t xml:space="preserve"> strategic goals.</w:t>
      </w:r>
      <w:r w:rsidR="00AA0AD5">
        <w:rPr>
          <w:color w:val="auto"/>
          <w:sz w:val="24"/>
        </w:rPr>
        <w:t xml:space="preserve">       </w:t>
      </w:r>
    </w:p>
    <w:p w14:paraId="2192AE3E" w14:textId="236CAA50" w:rsidR="00AA0AD5" w:rsidRPr="002057B5" w:rsidRDefault="00AA0AD5" w:rsidP="00AA0AD5">
      <w:pPr>
        <w:pStyle w:val="MAPPA-HeadingPara"/>
        <w:rPr>
          <w:color w:val="auto"/>
          <w:sz w:val="24"/>
        </w:rPr>
      </w:pPr>
      <w:r w:rsidRPr="002057B5">
        <w:rPr>
          <w:color w:val="auto"/>
          <w:sz w:val="24"/>
        </w:rPr>
        <w:t xml:space="preserve">The MAPPA Co-Ordinator has offered consultation </w:t>
      </w:r>
      <w:r w:rsidR="00096A9B" w:rsidRPr="006302E4">
        <w:rPr>
          <w:color w:val="auto"/>
          <w:sz w:val="24"/>
        </w:rPr>
        <w:t>to</w:t>
      </w:r>
      <w:r w:rsidR="00096A9B">
        <w:rPr>
          <w:color w:val="auto"/>
          <w:sz w:val="24"/>
        </w:rPr>
        <w:t xml:space="preserve"> </w:t>
      </w:r>
      <w:r w:rsidRPr="002057B5">
        <w:rPr>
          <w:color w:val="auto"/>
          <w:sz w:val="24"/>
        </w:rPr>
        <w:t>agencies to ensure the most robust risk management plans are formulated</w:t>
      </w:r>
      <w:r w:rsidR="00096A9B">
        <w:rPr>
          <w:color w:val="auto"/>
          <w:sz w:val="24"/>
        </w:rPr>
        <w:t xml:space="preserve"> and relevant cases are referred to </w:t>
      </w:r>
      <w:r w:rsidR="00607D6E">
        <w:rPr>
          <w:color w:val="auto"/>
          <w:sz w:val="24"/>
        </w:rPr>
        <w:t>for consideration at Level 2 or 3</w:t>
      </w:r>
      <w:r w:rsidRPr="002057B5">
        <w:rPr>
          <w:color w:val="auto"/>
          <w:sz w:val="24"/>
        </w:rPr>
        <w:t>.   </w:t>
      </w:r>
    </w:p>
    <w:p w14:paraId="13335485" w14:textId="77777777" w:rsidR="00AA0AD5" w:rsidRDefault="00AA0AD5" w:rsidP="00AA0AD5">
      <w:pPr>
        <w:pStyle w:val="MAPPA-HeadingPara"/>
        <w:rPr>
          <w:color w:val="auto"/>
          <w:sz w:val="24"/>
        </w:rPr>
      </w:pPr>
      <w:r w:rsidRPr="002057B5">
        <w:rPr>
          <w:color w:val="auto"/>
          <w:sz w:val="24"/>
        </w:rPr>
        <w:t>The last 12 months have been exceptionally busy. We have seen an increase in the number of referrals and in turn the number of cases listed for the Panel.</w:t>
      </w:r>
    </w:p>
    <w:p w14:paraId="333E3D8C" w14:textId="77777777" w:rsidR="00AA0AD5" w:rsidRDefault="00AA0AD5" w:rsidP="00AA0AD5">
      <w:pPr>
        <w:pStyle w:val="MAPPA-HeadingPara"/>
        <w:rPr>
          <w:color w:val="auto"/>
          <w:sz w:val="24"/>
        </w:rPr>
      </w:pPr>
      <w:r>
        <w:rPr>
          <w:color w:val="auto"/>
          <w:sz w:val="24"/>
        </w:rPr>
        <w:t xml:space="preserve">Through it all the safety of victims and those identified as at future risk of serious harm is the primary consideration when planning for the management of MAPPA eligible offenders. Within this context protecting the communities of LLR from violent and sexual </w:t>
      </w:r>
      <w:r>
        <w:rPr>
          <w:color w:val="auto"/>
          <w:sz w:val="24"/>
        </w:rPr>
        <w:t xml:space="preserve">offenders remains the key priority for agencies across the county. As such public safety remains at the heart of all we do. </w:t>
      </w:r>
    </w:p>
    <w:p w14:paraId="058479D2" w14:textId="77777777" w:rsidR="00AF417C" w:rsidRDefault="00AA0AD5" w:rsidP="00AA0AD5">
      <w:pPr>
        <w:pStyle w:val="MAPPA-HeadingPara"/>
        <w:rPr>
          <w:color w:val="auto"/>
          <w:sz w:val="24"/>
        </w:rPr>
      </w:pPr>
      <w:r w:rsidRPr="002057B5">
        <w:rPr>
          <w:color w:val="auto"/>
          <w:sz w:val="24"/>
        </w:rPr>
        <w:t xml:space="preserve">The MAPPA Strategic Management Board would like to thank our partners who have contributed to these arrangements over the last year at a strategic level, but more importantly on the front-line. The expertise and contributions of partners </w:t>
      </w:r>
      <w:r w:rsidR="00AF417C">
        <w:rPr>
          <w:color w:val="auto"/>
          <w:sz w:val="24"/>
        </w:rPr>
        <w:t xml:space="preserve">in </w:t>
      </w:r>
      <w:r w:rsidRPr="002057B5">
        <w:rPr>
          <w:color w:val="auto"/>
          <w:sz w:val="24"/>
        </w:rPr>
        <w:t xml:space="preserve">managing MAPPA cases has been exceptional. </w:t>
      </w:r>
    </w:p>
    <w:p w14:paraId="75CBE56B" w14:textId="0679B0E8" w:rsidR="00AA0AD5" w:rsidRPr="002057B5" w:rsidRDefault="00AA0AD5" w:rsidP="00AA0AD5">
      <w:pPr>
        <w:pStyle w:val="MAPPA-HeadingPara"/>
        <w:rPr>
          <w:color w:val="auto"/>
          <w:sz w:val="24"/>
        </w:rPr>
      </w:pPr>
      <w:r w:rsidRPr="002057B5">
        <w:rPr>
          <w:color w:val="auto"/>
          <w:sz w:val="24"/>
        </w:rPr>
        <w:t xml:space="preserve">We hope that this report illustrates the professionalism of our staff whose demanding and complex work rarely receives public attention or the acknowledgment it </w:t>
      </w:r>
      <w:r>
        <w:rPr>
          <w:color w:val="auto"/>
          <w:sz w:val="24"/>
        </w:rPr>
        <w:t>merits</w:t>
      </w:r>
      <w:r w:rsidRPr="002057B5">
        <w:rPr>
          <w:color w:val="auto"/>
          <w:sz w:val="24"/>
        </w:rPr>
        <w:t>. Their dedication and commitment to public protection is key to ensuring our communities remain safe.</w:t>
      </w:r>
    </w:p>
    <w:p w14:paraId="2A2D379A" w14:textId="77777777" w:rsidR="00AA0AD5" w:rsidRDefault="00AA0AD5" w:rsidP="00AA0AD5">
      <w:pPr>
        <w:rPr>
          <w:rFonts w:cs="Arial"/>
          <w:b/>
          <w:bCs/>
        </w:rPr>
      </w:pPr>
      <w:r w:rsidRPr="00F22B39">
        <w:rPr>
          <w:rFonts w:cs="Arial"/>
          <w:b/>
          <w:bCs/>
        </w:rPr>
        <w:t xml:space="preserve">Useful Links </w:t>
      </w:r>
    </w:p>
    <w:p w14:paraId="2FCDB310" w14:textId="77777777" w:rsidR="00AA0AD5" w:rsidRPr="00F22B39" w:rsidRDefault="00AA0AD5" w:rsidP="00AA0AD5">
      <w:pPr>
        <w:rPr>
          <w:rFonts w:cs="Arial"/>
        </w:rPr>
      </w:pPr>
      <w:hyperlink r:id="rId22" w:history="1">
        <w:r w:rsidRPr="00F22B39">
          <w:rPr>
            <w:rStyle w:val="Hyperlink"/>
            <w:rFonts w:cs="Arial"/>
          </w:rPr>
          <w:t>mappa@leicestershire.pnn.police.uk</w:t>
        </w:r>
      </w:hyperlink>
      <w:r w:rsidRPr="00F22B39">
        <w:rPr>
          <w:rFonts w:cs="Arial"/>
        </w:rPr>
        <w:t xml:space="preserve"> </w:t>
      </w:r>
    </w:p>
    <w:p w14:paraId="015B3A71" w14:textId="77777777" w:rsidR="00AA0AD5" w:rsidRPr="00F22B39" w:rsidRDefault="00AA0AD5" w:rsidP="00AA0AD5">
      <w:pPr>
        <w:rPr>
          <w:rFonts w:cs="Arial"/>
        </w:rPr>
      </w:pPr>
      <w:hyperlink r:id="rId23" w:history="1">
        <w:r w:rsidRPr="00F22B39">
          <w:rPr>
            <w:rStyle w:val="Hyperlink"/>
            <w:rFonts w:cs="Arial"/>
          </w:rPr>
          <w:t>www.mappa.justice.gov.uk</w:t>
        </w:r>
      </w:hyperlink>
      <w:r w:rsidRPr="00F22B39">
        <w:rPr>
          <w:rFonts w:cs="Arial"/>
        </w:rPr>
        <w:t xml:space="preserve"> </w:t>
      </w:r>
    </w:p>
    <w:p w14:paraId="23DDBB6C" w14:textId="77777777" w:rsidR="00AA0AD5" w:rsidRPr="00F22B39" w:rsidRDefault="00AA0AD5" w:rsidP="00AA0AD5">
      <w:pPr>
        <w:rPr>
          <w:rFonts w:cs="Arial"/>
        </w:rPr>
      </w:pPr>
      <w:r w:rsidRPr="00F22B39">
        <w:rPr>
          <w:rFonts w:cs="Arial"/>
        </w:rPr>
        <w:t xml:space="preserve">Leicestershire Police </w:t>
      </w:r>
    </w:p>
    <w:p w14:paraId="0C6BE4D2" w14:textId="77777777" w:rsidR="00AA0AD5" w:rsidRPr="00F22B39" w:rsidRDefault="00AA0AD5" w:rsidP="00AA0AD5">
      <w:pPr>
        <w:rPr>
          <w:rFonts w:cs="Arial"/>
        </w:rPr>
      </w:pPr>
      <w:r w:rsidRPr="00F22B39">
        <w:rPr>
          <w:rFonts w:cs="Arial"/>
        </w:rPr>
        <w:t xml:space="preserve">101 </w:t>
      </w:r>
    </w:p>
    <w:p w14:paraId="22360F51" w14:textId="77777777" w:rsidR="00AA0AD5" w:rsidRPr="00F22B39" w:rsidRDefault="00AA0AD5" w:rsidP="00AA0AD5">
      <w:pPr>
        <w:rPr>
          <w:rFonts w:cs="Arial"/>
        </w:rPr>
      </w:pPr>
      <w:hyperlink r:id="rId24" w:history="1">
        <w:r w:rsidRPr="00F22B39">
          <w:rPr>
            <w:rStyle w:val="Hyperlink"/>
            <w:rFonts w:cs="Arial"/>
          </w:rPr>
          <w:t>www.leics.police.uk</w:t>
        </w:r>
      </w:hyperlink>
      <w:r w:rsidRPr="00F22B39">
        <w:rPr>
          <w:rFonts w:cs="Arial"/>
        </w:rPr>
        <w:t xml:space="preserve"> </w:t>
      </w:r>
    </w:p>
    <w:p w14:paraId="0EF6490B" w14:textId="77777777" w:rsidR="00AA0AD5" w:rsidRPr="00F22B39" w:rsidRDefault="00AA0AD5" w:rsidP="00AA0AD5">
      <w:pPr>
        <w:rPr>
          <w:rFonts w:cs="Arial"/>
        </w:rPr>
      </w:pPr>
      <w:r w:rsidRPr="00F22B39">
        <w:rPr>
          <w:rFonts w:cs="Arial"/>
        </w:rPr>
        <w:t xml:space="preserve">Her Majesty’s Prison Service </w:t>
      </w:r>
    </w:p>
    <w:p w14:paraId="195CE614" w14:textId="77777777" w:rsidR="00AA0AD5" w:rsidRPr="00F22B39" w:rsidRDefault="00AA0AD5" w:rsidP="00AA0AD5">
      <w:pPr>
        <w:rPr>
          <w:rFonts w:cs="Arial"/>
        </w:rPr>
      </w:pPr>
      <w:hyperlink r:id="rId25" w:history="1">
        <w:r w:rsidRPr="00F22B39">
          <w:rPr>
            <w:rStyle w:val="Hyperlink"/>
            <w:rFonts w:cs="Arial"/>
          </w:rPr>
          <w:t>www.justice.gov.uk</w:t>
        </w:r>
      </w:hyperlink>
      <w:r w:rsidRPr="00F22B39">
        <w:rPr>
          <w:rFonts w:cs="Arial"/>
        </w:rPr>
        <w:t xml:space="preserve"> </w:t>
      </w:r>
    </w:p>
    <w:p w14:paraId="1BF35C81" w14:textId="77777777" w:rsidR="00AA0AD5" w:rsidRPr="00F22B39" w:rsidRDefault="00AA0AD5" w:rsidP="00AA0AD5">
      <w:pPr>
        <w:rPr>
          <w:rFonts w:cs="Arial"/>
        </w:rPr>
      </w:pPr>
      <w:r w:rsidRPr="00F22B39">
        <w:rPr>
          <w:rFonts w:cs="Arial"/>
        </w:rPr>
        <w:t>National Probation Service</w:t>
      </w:r>
    </w:p>
    <w:p w14:paraId="62308AC7" w14:textId="77777777" w:rsidR="00AA0AD5" w:rsidRPr="00F22B39" w:rsidRDefault="00AA0AD5" w:rsidP="00AA0AD5">
      <w:pPr>
        <w:rPr>
          <w:rFonts w:cs="Arial"/>
        </w:rPr>
      </w:pPr>
      <w:hyperlink r:id="rId26" w:history="1">
        <w:r w:rsidRPr="00F22B39">
          <w:rPr>
            <w:rStyle w:val="Hyperlink"/>
            <w:rFonts w:cs="Arial"/>
          </w:rPr>
          <w:t>www.gov.uk/government/organisations/national-probation-service</w:t>
        </w:r>
      </w:hyperlink>
    </w:p>
    <w:p w14:paraId="7B48E88A" w14:textId="77777777" w:rsidR="00AA0AD5" w:rsidRPr="00F22B39" w:rsidRDefault="00AA0AD5" w:rsidP="00AA0AD5">
      <w:pPr>
        <w:rPr>
          <w:rFonts w:cs="Arial"/>
          <w:u w:val="single"/>
        </w:rPr>
      </w:pPr>
    </w:p>
    <w:p w14:paraId="370E0266" w14:textId="77777777" w:rsidR="00AA0AD5" w:rsidRPr="002057B5" w:rsidRDefault="00AA0AD5" w:rsidP="00AA0AD5">
      <w:pPr>
        <w:pStyle w:val="MAPPA-HeadingPara"/>
        <w:rPr>
          <w:color w:val="auto"/>
          <w:sz w:val="24"/>
        </w:rPr>
      </w:pPr>
    </w:p>
    <w:p w14:paraId="2F7EDE18" w14:textId="77777777" w:rsidR="00AA0AD5" w:rsidRPr="002057B5" w:rsidRDefault="00AA0AD5" w:rsidP="00AA0AD5">
      <w:pPr>
        <w:pStyle w:val="MAPPA-HeadingPara"/>
        <w:rPr>
          <w:color w:val="auto"/>
          <w:sz w:val="24"/>
          <w:lang w:val="en-GB"/>
        </w:rPr>
      </w:pPr>
    </w:p>
    <w:p w14:paraId="00563851" w14:textId="77777777" w:rsidR="00AD012E" w:rsidRPr="001B6AB1" w:rsidRDefault="00AD012E" w:rsidP="00332EE6">
      <w:pPr>
        <w:pStyle w:val="MAPPA-Bodytext"/>
        <w:rPr>
          <w:sz w:val="24"/>
          <w:szCs w:val="24"/>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7"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080DFC">
      <w:pPr>
        <w:pStyle w:val="MAPPA-Bodytext"/>
        <w:spacing w:line="240" w:lineRule="atLeast"/>
        <w:jc w:val="center"/>
        <w:rPr>
          <w:b/>
          <w:color w:val="7030A0"/>
          <w:sz w:val="24"/>
          <w:szCs w:val="24"/>
          <w:lang w:val="en-GB"/>
        </w:rPr>
      </w:pP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8"/>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6ED54C4F">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3302C13A"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7BCF16E5">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43643367" w:rsidR="00DE3907" w:rsidRPr="00AA7FE7" w:rsidRDefault="0052760C" w:rsidP="00080DFC">
      <w:pPr>
        <w:spacing w:line="240" w:lineRule="atLeast"/>
        <w:rPr>
          <w:b/>
          <w:bCs/>
          <w:color w:val="7030A0"/>
        </w:rPr>
      </w:pPr>
      <w:r w:rsidRPr="00AA7FE7">
        <w:rPr>
          <w:b/>
          <w:bCs/>
          <w:color w:val="7030A0"/>
        </w:rPr>
        <w:t>Insert Police logo here</w:t>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DFB09" w14:textId="77777777" w:rsidR="0060621C" w:rsidRDefault="0060621C" w:rsidP="001A5708">
      <w:pPr>
        <w:pStyle w:val="MAPPA-Bodytext"/>
      </w:pPr>
      <w:r>
        <w:separator/>
      </w:r>
    </w:p>
  </w:endnote>
  <w:endnote w:type="continuationSeparator" w:id="0">
    <w:p w14:paraId="7DF15665" w14:textId="77777777" w:rsidR="0060621C" w:rsidRDefault="0060621C" w:rsidP="001A5708">
      <w:pPr>
        <w:pStyle w:val="MAPPA-Bodytext"/>
      </w:pPr>
      <w:r>
        <w:continuationSeparator/>
      </w:r>
    </w:p>
  </w:endnote>
  <w:endnote w:type="continuationNotice" w:id="1">
    <w:p w14:paraId="5BBB73EF" w14:textId="77777777" w:rsidR="0060621C" w:rsidRDefault="0060621C"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0EF84" w14:textId="77777777" w:rsidR="0060621C" w:rsidRDefault="0060621C" w:rsidP="001A5708">
      <w:pPr>
        <w:pStyle w:val="MAPPA-Bodytext"/>
      </w:pPr>
      <w:r>
        <w:separator/>
      </w:r>
    </w:p>
  </w:footnote>
  <w:footnote w:type="continuationSeparator" w:id="0">
    <w:p w14:paraId="7BA77D4B" w14:textId="77777777" w:rsidR="0060621C" w:rsidRDefault="0060621C" w:rsidP="001A5708">
      <w:pPr>
        <w:pStyle w:val="MAPPA-Bodytext"/>
      </w:pPr>
      <w:r>
        <w:continuationSeparator/>
      </w:r>
    </w:p>
  </w:footnote>
  <w:footnote w:type="continuationNotice" w:id="1">
    <w:p w14:paraId="0B2F0DD6" w14:textId="77777777" w:rsidR="0060621C" w:rsidRDefault="0060621C"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4D3796"/>
    <w:multiLevelType w:val="hybridMultilevel"/>
    <w:tmpl w:val="430EF10C"/>
    <w:lvl w:ilvl="0" w:tplc="538CB81A">
      <w:start w:val="337"/>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ED6524"/>
    <w:multiLevelType w:val="hybridMultilevel"/>
    <w:tmpl w:val="2C004E6C"/>
    <w:lvl w:ilvl="0" w:tplc="776625B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3"/>
  </w:num>
  <w:num w:numId="3" w16cid:durableId="427392215">
    <w:abstractNumId w:val="0"/>
  </w:num>
  <w:num w:numId="4" w16cid:durableId="24257819">
    <w:abstractNumId w:val="4"/>
  </w:num>
  <w:num w:numId="5" w16cid:durableId="100297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5202"/>
    <w:rsid w:val="00017F96"/>
    <w:rsid w:val="000206AF"/>
    <w:rsid w:val="00021CBE"/>
    <w:rsid w:val="00033165"/>
    <w:rsid w:val="000334A5"/>
    <w:rsid w:val="000349AE"/>
    <w:rsid w:val="00036426"/>
    <w:rsid w:val="00045C1A"/>
    <w:rsid w:val="00051C64"/>
    <w:rsid w:val="00052623"/>
    <w:rsid w:val="000536B2"/>
    <w:rsid w:val="000575B1"/>
    <w:rsid w:val="000576D6"/>
    <w:rsid w:val="000602CF"/>
    <w:rsid w:val="00062F55"/>
    <w:rsid w:val="000739BA"/>
    <w:rsid w:val="000809B8"/>
    <w:rsid w:val="00080DFC"/>
    <w:rsid w:val="0009323B"/>
    <w:rsid w:val="0009506C"/>
    <w:rsid w:val="00096A9B"/>
    <w:rsid w:val="000A6775"/>
    <w:rsid w:val="000B3DC7"/>
    <w:rsid w:val="000D082C"/>
    <w:rsid w:val="000D0AE3"/>
    <w:rsid w:val="000E3453"/>
    <w:rsid w:val="000E3C5B"/>
    <w:rsid w:val="000E4B32"/>
    <w:rsid w:val="000F1C8C"/>
    <w:rsid w:val="000F355B"/>
    <w:rsid w:val="000F65BF"/>
    <w:rsid w:val="00103643"/>
    <w:rsid w:val="00104025"/>
    <w:rsid w:val="00105344"/>
    <w:rsid w:val="001119AC"/>
    <w:rsid w:val="001143B7"/>
    <w:rsid w:val="001206D2"/>
    <w:rsid w:val="00127B7C"/>
    <w:rsid w:val="00140627"/>
    <w:rsid w:val="001435D5"/>
    <w:rsid w:val="00146AC1"/>
    <w:rsid w:val="00152647"/>
    <w:rsid w:val="00154D3E"/>
    <w:rsid w:val="00157F24"/>
    <w:rsid w:val="001638BB"/>
    <w:rsid w:val="0016610B"/>
    <w:rsid w:val="0017287F"/>
    <w:rsid w:val="0017380D"/>
    <w:rsid w:val="001800EB"/>
    <w:rsid w:val="00190BAD"/>
    <w:rsid w:val="00194B1F"/>
    <w:rsid w:val="001976DE"/>
    <w:rsid w:val="001A2788"/>
    <w:rsid w:val="001A2E78"/>
    <w:rsid w:val="001A4849"/>
    <w:rsid w:val="001A5708"/>
    <w:rsid w:val="001B4354"/>
    <w:rsid w:val="001B6AB1"/>
    <w:rsid w:val="001C005A"/>
    <w:rsid w:val="001C2687"/>
    <w:rsid w:val="001C7FD9"/>
    <w:rsid w:val="001D15DF"/>
    <w:rsid w:val="001D5B9B"/>
    <w:rsid w:val="001E4AC5"/>
    <w:rsid w:val="001E793A"/>
    <w:rsid w:val="001F341F"/>
    <w:rsid w:val="001F3FB5"/>
    <w:rsid w:val="00203010"/>
    <w:rsid w:val="00206B09"/>
    <w:rsid w:val="0020762B"/>
    <w:rsid w:val="002171AC"/>
    <w:rsid w:val="00224C51"/>
    <w:rsid w:val="002256F5"/>
    <w:rsid w:val="00230E77"/>
    <w:rsid w:val="00233AB5"/>
    <w:rsid w:val="002353FE"/>
    <w:rsid w:val="002446A8"/>
    <w:rsid w:val="00251285"/>
    <w:rsid w:val="00254EE2"/>
    <w:rsid w:val="002621F5"/>
    <w:rsid w:val="00271EB2"/>
    <w:rsid w:val="0027253A"/>
    <w:rsid w:val="00272B05"/>
    <w:rsid w:val="00273407"/>
    <w:rsid w:val="00274A96"/>
    <w:rsid w:val="00281FCC"/>
    <w:rsid w:val="0028255E"/>
    <w:rsid w:val="00283D9A"/>
    <w:rsid w:val="002850D6"/>
    <w:rsid w:val="002916D7"/>
    <w:rsid w:val="00296A85"/>
    <w:rsid w:val="002A12B5"/>
    <w:rsid w:val="002A5E53"/>
    <w:rsid w:val="002B1B3E"/>
    <w:rsid w:val="002B30C3"/>
    <w:rsid w:val="002B3DF0"/>
    <w:rsid w:val="002B4FA7"/>
    <w:rsid w:val="002B5CBC"/>
    <w:rsid w:val="002C0567"/>
    <w:rsid w:val="002C2403"/>
    <w:rsid w:val="002D5862"/>
    <w:rsid w:val="002E3105"/>
    <w:rsid w:val="002E767F"/>
    <w:rsid w:val="002F46BF"/>
    <w:rsid w:val="002F763F"/>
    <w:rsid w:val="00302FA6"/>
    <w:rsid w:val="00304627"/>
    <w:rsid w:val="00305294"/>
    <w:rsid w:val="00315A5A"/>
    <w:rsid w:val="00316362"/>
    <w:rsid w:val="00317908"/>
    <w:rsid w:val="00331827"/>
    <w:rsid w:val="00331886"/>
    <w:rsid w:val="00332369"/>
    <w:rsid w:val="00332EE6"/>
    <w:rsid w:val="00333CC9"/>
    <w:rsid w:val="00334657"/>
    <w:rsid w:val="00335BEB"/>
    <w:rsid w:val="00337928"/>
    <w:rsid w:val="0034316C"/>
    <w:rsid w:val="00347A55"/>
    <w:rsid w:val="00351A15"/>
    <w:rsid w:val="003554C4"/>
    <w:rsid w:val="003668BB"/>
    <w:rsid w:val="00377058"/>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E77C4"/>
    <w:rsid w:val="003F01A6"/>
    <w:rsid w:val="003F03F6"/>
    <w:rsid w:val="003F3577"/>
    <w:rsid w:val="003F73FB"/>
    <w:rsid w:val="00407E23"/>
    <w:rsid w:val="00410720"/>
    <w:rsid w:val="00416B8E"/>
    <w:rsid w:val="00421553"/>
    <w:rsid w:val="004265C9"/>
    <w:rsid w:val="0043417E"/>
    <w:rsid w:val="00440E43"/>
    <w:rsid w:val="00441138"/>
    <w:rsid w:val="00441413"/>
    <w:rsid w:val="0044659C"/>
    <w:rsid w:val="00447974"/>
    <w:rsid w:val="004602E7"/>
    <w:rsid w:val="0046416B"/>
    <w:rsid w:val="0046667A"/>
    <w:rsid w:val="00476A59"/>
    <w:rsid w:val="00481AE8"/>
    <w:rsid w:val="00484A87"/>
    <w:rsid w:val="0048569E"/>
    <w:rsid w:val="00486257"/>
    <w:rsid w:val="00490949"/>
    <w:rsid w:val="004C40BA"/>
    <w:rsid w:val="004D2C69"/>
    <w:rsid w:val="004D5668"/>
    <w:rsid w:val="004D79D4"/>
    <w:rsid w:val="004E22FB"/>
    <w:rsid w:val="004E35DC"/>
    <w:rsid w:val="004E51F9"/>
    <w:rsid w:val="004F6BAD"/>
    <w:rsid w:val="00507932"/>
    <w:rsid w:val="0051052E"/>
    <w:rsid w:val="00514F8C"/>
    <w:rsid w:val="0052037E"/>
    <w:rsid w:val="00523CF4"/>
    <w:rsid w:val="005250EB"/>
    <w:rsid w:val="0052760C"/>
    <w:rsid w:val="005350B3"/>
    <w:rsid w:val="00542928"/>
    <w:rsid w:val="005556BC"/>
    <w:rsid w:val="00557DF0"/>
    <w:rsid w:val="00560418"/>
    <w:rsid w:val="00561E0B"/>
    <w:rsid w:val="00562E7B"/>
    <w:rsid w:val="00563E49"/>
    <w:rsid w:val="00567441"/>
    <w:rsid w:val="00575CC8"/>
    <w:rsid w:val="0059208A"/>
    <w:rsid w:val="00593013"/>
    <w:rsid w:val="00594656"/>
    <w:rsid w:val="00594B3D"/>
    <w:rsid w:val="005957DB"/>
    <w:rsid w:val="00595C55"/>
    <w:rsid w:val="005A1B9A"/>
    <w:rsid w:val="005A4FD4"/>
    <w:rsid w:val="005B62DC"/>
    <w:rsid w:val="005C1E3D"/>
    <w:rsid w:val="005C4A2A"/>
    <w:rsid w:val="005D0433"/>
    <w:rsid w:val="005D189A"/>
    <w:rsid w:val="005E1880"/>
    <w:rsid w:val="005E1BE5"/>
    <w:rsid w:val="005E20D8"/>
    <w:rsid w:val="005E3005"/>
    <w:rsid w:val="005E53A2"/>
    <w:rsid w:val="005F006A"/>
    <w:rsid w:val="005F4133"/>
    <w:rsid w:val="005F4DAB"/>
    <w:rsid w:val="005F5579"/>
    <w:rsid w:val="006046ED"/>
    <w:rsid w:val="00605AEC"/>
    <w:rsid w:val="006061D6"/>
    <w:rsid w:val="0060621C"/>
    <w:rsid w:val="00607D6E"/>
    <w:rsid w:val="006139F9"/>
    <w:rsid w:val="006231D6"/>
    <w:rsid w:val="00625C89"/>
    <w:rsid w:val="00626C9F"/>
    <w:rsid w:val="006302E4"/>
    <w:rsid w:val="00630DBA"/>
    <w:rsid w:val="00631192"/>
    <w:rsid w:val="0063638C"/>
    <w:rsid w:val="006506E6"/>
    <w:rsid w:val="006529F4"/>
    <w:rsid w:val="0065675B"/>
    <w:rsid w:val="00657F51"/>
    <w:rsid w:val="00662BE5"/>
    <w:rsid w:val="00663F0A"/>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1A02"/>
    <w:rsid w:val="006C58FB"/>
    <w:rsid w:val="006D6914"/>
    <w:rsid w:val="006E2307"/>
    <w:rsid w:val="006E46E2"/>
    <w:rsid w:val="006E71D8"/>
    <w:rsid w:val="006F0EF1"/>
    <w:rsid w:val="006F27F5"/>
    <w:rsid w:val="007000D6"/>
    <w:rsid w:val="007043B9"/>
    <w:rsid w:val="007059C7"/>
    <w:rsid w:val="00711B4E"/>
    <w:rsid w:val="007131AC"/>
    <w:rsid w:val="00716097"/>
    <w:rsid w:val="00717E7B"/>
    <w:rsid w:val="007203E9"/>
    <w:rsid w:val="00722F6A"/>
    <w:rsid w:val="00724145"/>
    <w:rsid w:val="00730FAC"/>
    <w:rsid w:val="00735E92"/>
    <w:rsid w:val="00737704"/>
    <w:rsid w:val="00740AED"/>
    <w:rsid w:val="00740F8A"/>
    <w:rsid w:val="0074223D"/>
    <w:rsid w:val="00744D61"/>
    <w:rsid w:val="00745F1E"/>
    <w:rsid w:val="007477FB"/>
    <w:rsid w:val="007560AF"/>
    <w:rsid w:val="00756B5B"/>
    <w:rsid w:val="00760DDD"/>
    <w:rsid w:val="00761E84"/>
    <w:rsid w:val="00770457"/>
    <w:rsid w:val="0077126D"/>
    <w:rsid w:val="007774E2"/>
    <w:rsid w:val="00782444"/>
    <w:rsid w:val="00783E05"/>
    <w:rsid w:val="00786A3A"/>
    <w:rsid w:val="00796F6A"/>
    <w:rsid w:val="007A47E1"/>
    <w:rsid w:val="007A7F00"/>
    <w:rsid w:val="007B0338"/>
    <w:rsid w:val="007B122C"/>
    <w:rsid w:val="007B423B"/>
    <w:rsid w:val="007B7706"/>
    <w:rsid w:val="007C0669"/>
    <w:rsid w:val="007C08AC"/>
    <w:rsid w:val="007C095C"/>
    <w:rsid w:val="007C5F5F"/>
    <w:rsid w:val="007C5FCA"/>
    <w:rsid w:val="007C6D23"/>
    <w:rsid w:val="007C7106"/>
    <w:rsid w:val="007D3BF1"/>
    <w:rsid w:val="007E2BA1"/>
    <w:rsid w:val="007F1B0B"/>
    <w:rsid w:val="00813634"/>
    <w:rsid w:val="008140A7"/>
    <w:rsid w:val="00815132"/>
    <w:rsid w:val="008218B2"/>
    <w:rsid w:val="00821A79"/>
    <w:rsid w:val="008258A0"/>
    <w:rsid w:val="00833817"/>
    <w:rsid w:val="0083468F"/>
    <w:rsid w:val="00836998"/>
    <w:rsid w:val="0084039F"/>
    <w:rsid w:val="00841A94"/>
    <w:rsid w:val="00841CA4"/>
    <w:rsid w:val="00845D34"/>
    <w:rsid w:val="00846E32"/>
    <w:rsid w:val="00853299"/>
    <w:rsid w:val="0085658F"/>
    <w:rsid w:val="00856D56"/>
    <w:rsid w:val="00862A26"/>
    <w:rsid w:val="00866269"/>
    <w:rsid w:val="0086648D"/>
    <w:rsid w:val="00866E1A"/>
    <w:rsid w:val="00867C9E"/>
    <w:rsid w:val="008871DC"/>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335D"/>
    <w:rsid w:val="00934DF5"/>
    <w:rsid w:val="009365BE"/>
    <w:rsid w:val="00940740"/>
    <w:rsid w:val="009423B9"/>
    <w:rsid w:val="009451A3"/>
    <w:rsid w:val="00953406"/>
    <w:rsid w:val="0095383C"/>
    <w:rsid w:val="00957B9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6CCA"/>
    <w:rsid w:val="00A11B78"/>
    <w:rsid w:val="00A1656D"/>
    <w:rsid w:val="00A231D9"/>
    <w:rsid w:val="00A23250"/>
    <w:rsid w:val="00A24965"/>
    <w:rsid w:val="00A34DE7"/>
    <w:rsid w:val="00A40FC6"/>
    <w:rsid w:val="00A44770"/>
    <w:rsid w:val="00A55FDE"/>
    <w:rsid w:val="00A63E9A"/>
    <w:rsid w:val="00A769BE"/>
    <w:rsid w:val="00A77D39"/>
    <w:rsid w:val="00A8230F"/>
    <w:rsid w:val="00A85101"/>
    <w:rsid w:val="00A868F0"/>
    <w:rsid w:val="00A903CE"/>
    <w:rsid w:val="00A90D01"/>
    <w:rsid w:val="00A92CE4"/>
    <w:rsid w:val="00A93E7A"/>
    <w:rsid w:val="00A95389"/>
    <w:rsid w:val="00AA0AD5"/>
    <w:rsid w:val="00AA3E8E"/>
    <w:rsid w:val="00AA7FE7"/>
    <w:rsid w:val="00AB5644"/>
    <w:rsid w:val="00AB6B32"/>
    <w:rsid w:val="00AC3FBF"/>
    <w:rsid w:val="00AC6E16"/>
    <w:rsid w:val="00AC7361"/>
    <w:rsid w:val="00AD012E"/>
    <w:rsid w:val="00AD38C4"/>
    <w:rsid w:val="00AD78C6"/>
    <w:rsid w:val="00AE39A9"/>
    <w:rsid w:val="00AE42DA"/>
    <w:rsid w:val="00AE4C19"/>
    <w:rsid w:val="00AE535B"/>
    <w:rsid w:val="00AF417C"/>
    <w:rsid w:val="00AF7C22"/>
    <w:rsid w:val="00B01E0C"/>
    <w:rsid w:val="00B0446D"/>
    <w:rsid w:val="00B06F75"/>
    <w:rsid w:val="00B148FC"/>
    <w:rsid w:val="00B163F4"/>
    <w:rsid w:val="00B23C80"/>
    <w:rsid w:val="00B24A02"/>
    <w:rsid w:val="00B27C0E"/>
    <w:rsid w:val="00B3120E"/>
    <w:rsid w:val="00B31964"/>
    <w:rsid w:val="00B33112"/>
    <w:rsid w:val="00B371DD"/>
    <w:rsid w:val="00B42B47"/>
    <w:rsid w:val="00B45D36"/>
    <w:rsid w:val="00B46863"/>
    <w:rsid w:val="00B50D53"/>
    <w:rsid w:val="00B510E5"/>
    <w:rsid w:val="00B52CDC"/>
    <w:rsid w:val="00B54A0B"/>
    <w:rsid w:val="00B56214"/>
    <w:rsid w:val="00B614A4"/>
    <w:rsid w:val="00B700D7"/>
    <w:rsid w:val="00B712A7"/>
    <w:rsid w:val="00B72238"/>
    <w:rsid w:val="00B82FBE"/>
    <w:rsid w:val="00B862DB"/>
    <w:rsid w:val="00B95D25"/>
    <w:rsid w:val="00BA0D62"/>
    <w:rsid w:val="00BA2863"/>
    <w:rsid w:val="00BB1AE2"/>
    <w:rsid w:val="00BB2E22"/>
    <w:rsid w:val="00BB6A95"/>
    <w:rsid w:val="00BC0531"/>
    <w:rsid w:val="00BC5172"/>
    <w:rsid w:val="00BC7756"/>
    <w:rsid w:val="00BD2C5A"/>
    <w:rsid w:val="00BD4BCF"/>
    <w:rsid w:val="00BF534D"/>
    <w:rsid w:val="00BF736E"/>
    <w:rsid w:val="00C0210E"/>
    <w:rsid w:val="00C07E20"/>
    <w:rsid w:val="00C12593"/>
    <w:rsid w:val="00C12FD4"/>
    <w:rsid w:val="00C16E95"/>
    <w:rsid w:val="00C20333"/>
    <w:rsid w:val="00C20B4D"/>
    <w:rsid w:val="00C22E04"/>
    <w:rsid w:val="00C23C04"/>
    <w:rsid w:val="00C242F2"/>
    <w:rsid w:val="00C24CAC"/>
    <w:rsid w:val="00C260DF"/>
    <w:rsid w:val="00C315FC"/>
    <w:rsid w:val="00C36FD4"/>
    <w:rsid w:val="00C40C02"/>
    <w:rsid w:val="00C43DF3"/>
    <w:rsid w:val="00C449EC"/>
    <w:rsid w:val="00C467F2"/>
    <w:rsid w:val="00C53F03"/>
    <w:rsid w:val="00C63A41"/>
    <w:rsid w:val="00C64EE4"/>
    <w:rsid w:val="00C65680"/>
    <w:rsid w:val="00C71353"/>
    <w:rsid w:val="00C71DD3"/>
    <w:rsid w:val="00C7230A"/>
    <w:rsid w:val="00C83D0E"/>
    <w:rsid w:val="00C87622"/>
    <w:rsid w:val="00C91687"/>
    <w:rsid w:val="00C938FC"/>
    <w:rsid w:val="00C94B24"/>
    <w:rsid w:val="00CA3666"/>
    <w:rsid w:val="00CA696D"/>
    <w:rsid w:val="00CB001A"/>
    <w:rsid w:val="00CC18D3"/>
    <w:rsid w:val="00CC1C96"/>
    <w:rsid w:val="00CC2DEB"/>
    <w:rsid w:val="00CD0AE4"/>
    <w:rsid w:val="00CD0D5B"/>
    <w:rsid w:val="00CD3B64"/>
    <w:rsid w:val="00CD3DE2"/>
    <w:rsid w:val="00CD42C9"/>
    <w:rsid w:val="00CE3605"/>
    <w:rsid w:val="00CE4008"/>
    <w:rsid w:val="00CE51B6"/>
    <w:rsid w:val="00CE58B2"/>
    <w:rsid w:val="00CF01E6"/>
    <w:rsid w:val="00CF1FE2"/>
    <w:rsid w:val="00CF477A"/>
    <w:rsid w:val="00CF64B5"/>
    <w:rsid w:val="00D0239B"/>
    <w:rsid w:val="00D05B67"/>
    <w:rsid w:val="00D128D2"/>
    <w:rsid w:val="00D13714"/>
    <w:rsid w:val="00D155AE"/>
    <w:rsid w:val="00D16C41"/>
    <w:rsid w:val="00D26C99"/>
    <w:rsid w:val="00D34B1E"/>
    <w:rsid w:val="00D358EB"/>
    <w:rsid w:val="00D35A9B"/>
    <w:rsid w:val="00D43A81"/>
    <w:rsid w:val="00D517EB"/>
    <w:rsid w:val="00D5409B"/>
    <w:rsid w:val="00D56F7B"/>
    <w:rsid w:val="00D57D76"/>
    <w:rsid w:val="00D60B9D"/>
    <w:rsid w:val="00D635C0"/>
    <w:rsid w:val="00D6369A"/>
    <w:rsid w:val="00D678FB"/>
    <w:rsid w:val="00D76D73"/>
    <w:rsid w:val="00D774AD"/>
    <w:rsid w:val="00D8050D"/>
    <w:rsid w:val="00D8081A"/>
    <w:rsid w:val="00D83865"/>
    <w:rsid w:val="00D86E33"/>
    <w:rsid w:val="00D924A0"/>
    <w:rsid w:val="00D929AA"/>
    <w:rsid w:val="00D94DE2"/>
    <w:rsid w:val="00DA07C6"/>
    <w:rsid w:val="00DA582B"/>
    <w:rsid w:val="00DA6F10"/>
    <w:rsid w:val="00DB45B9"/>
    <w:rsid w:val="00DB5105"/>
    <w:rsid w:val="00DB56AB"/>
    <w:rsid w:val="00DB6331"/>
    <w:rsid w:val="00DC02EE"/>
    <w:rsid w:val="00DC1361"/>
    <w:rsid w:val="00DC2D52"/>
    <w:rsid w:val="00DC3228"/>
    <w:rsid w:val="00DC35A8"/>
    <w:rsid w:val="00DC576A"/>
    <w:rsid w:val="00DE3907"/>
    <w:rsid w:val="00DF1F1D"/>
    <w:rsid w:val="00E03F8D"/>
    <w:rsid w:val="00E20257"/>
    <w:rsid w:val="00E21CD4"/>
    <w:rsid w:val="00E27F78"/>
    <w:rsid w:val="00E32C81"/>
    <w:rsid w:val="00E50500"/>
    <w:rsid w:val="00E50A37"/>
    <w:rsid w:val="00E53FDC"/>
    <w:rsid w:val="00E6063B"/>
    <w:rsid w:val="00E6461E"/>
    <w:rsid w:val="00E653CC"/>
    <w:rsid w:val="00E7046B"/>
    <w:rsid w:val="00E75826"/>
    <w:rsid w:val="00E758B3"/>
    <w:rsid w:val="00E97F92"/>
    <w:rsid w:val="00EA28A2"/>
    <w:rsid w:val="00EA2AC5"/>
    <w:rsid w:val="00EA5086"/>
    <w:rsid w:val="00EA5D08"/>
    <w:rsid w:val="00EB26C4"/>
    <w:rsid w:val="00EB47DB"/>
    <w:rsid w:val="00EC23F1"/>
    <w:rsid w:val="00ED169D"/>
    <w:rsid w:val="00ED543E"/>
    <w:rsid w:val="00ED6F4D"/>
    <w:rsid w:val="00EE119F"/>
    <w:rsid w:val="00EE21ED"/>
    <w:rsid w:val="00EE680F"/>
    <w:rsid w:val="00EF2DDC"/>
    <w:rsid w:val="00EF79C1"/>
    <w:rsid w:val="00F0078E"/>
    <w:rsid w:val="00F02C4D"/>
    <w:rsid w:val="00F04209"/>
    <w:rsid w:val="00F06663"/>
    <w:rsid w:val="00F143BD"/>
    <w:rsid w:val="00F14FED"/>
    <w:rsid w:val="00F16EF8"/>
    <w:rsid w:val="00F20A2D"/>
    <w:rsid w:val="00F26432"/>
    <w:rsid w:val="00F333E2"/>
    <w:rsid w:val="00F346C9"/>
    <w:rsid w:val="00F3592D"/>
    <w:rsid w:val="00F37895"/>
    <w:rsid w:val="00F405A6"/>
    <w:rsid w:val="00F43667"/>
    <w:rsid w:val="00F44D5D"/>
    <w:rsid w:val="00F53711"/>
    <w:rsid w:val="00F53D72"/>
    <w:rsid w:val="00F62E0C"/>
    <w:rsid w:val="00F672E9"/>
    <w:rsid w:val="00F75549"/>
    <w:rsid w:val="00F762D0"/>
    <w:rsid w:val="00F82A5E"/>
    <w:rsid w:val="00F83EB4"/>
    <w:rsid w:val="00F9080F"/>
    <w:rsid w:val="00F967D7"/>
    <w:rsid w:val="00FA3513"/>
    <w:rsid w:val="00FA54A1"/>
    <w:rsid w:val="00FA7018"/>
    <w:rsid w:val="00FB3B49"/>
    <w:rsid w:val="00FB64AC"/>
    <w:rsid w:val="00FC066E"/>
    <w:rsid w:val="00FC5883"/>
    <w:rsid w:val="00FD3AE1"/>
    <w:rsid w:val="00FD5A6F"/>
    <w:rsid w:val="00FD6B53"/>
    <w:rsid w:val="00FE4378"/>
    <w:rsid w:val="00FE7C43"/>
    <w:rsid w:val="00FF06AF"/>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3447">
      <w:bodyDiv w:val="1"/>
      <w:marLeft w:val="0"/>
      <w:marRight w:val="0"/>
      <w:marTop w:val="0"/>
      <w:marBottom w:val="0"/>
      <w:divBdr>
        <w:top w:val="none" w:sz="0" w:space="0" w:color="auto"/>
        <w:left w:val="none" w:sz="0" w:space="0" w:color="auto"/>
        <w:bottom w:val="none" w:sz="0" w:space="0" w:color="auto"/>
        <w:right w:val="none" w:sz="0" w:space="0" w:color="auto"/>
      </w:divBdr>
    </w:div>
    <w:div w:id="380979073">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04891318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21681245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gov.uk" TargetMode="External"/><Relationship Id="rId26" Type="http://schemas.openxmlformats.org/officeDocument/2006/relationships/hyperlink" Target="http://www.gov.uk/government/organisations/national-probation-service"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hyperlink" Target="http://www.justice.gov.uk" TargetMode="Externa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leics.police.uk"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mappa.justice.gov.uk" TargetMode="Externa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mappa@leicestershire.pnn.police.uk" TargetMode="External"/><Relationship Id="rId27" Type="http://schemas.openxmlformats.org/officeDocument/2006/relationships/hyperlink" Target="http://www.gov.uk" TargetMode="External"/><Relationship Id="rId30" Type="http://schemas.openxmlformats.org/officeDocument/2006/relationships/image" Target="media/image5.png"/><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3.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3564</Words>
  <Characters>18968</Characters>
  <Application>Microsoft Office Word</Application>
  <DocSecurity>4</DocSecurity>
  <Lines>739</Lines>
  <Paragraphs>186</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2025-10-27T11:39:00Z</dcterms:created>
  <dcterms:modified xsi:type="dcterms:W3CDTF">2025-10-27T11:39:00Z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