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38D3BD66">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5B90C134" w:rsidR="003C0362" w:rsidRPr="00D5409B" w:rsidRDefault="00A932FC" w:rsidP="00D5409B">
      <w:pPr>
        <w:pStyle w:val="Heading1"/>
        <w:rPr>
          <w:rStyle w:val="IntenseReference"/>
          <w:b w:val="0"/>
          <w:bCs w:val="0"/>
          <w:smallCaps w:val="0"/>
          <w:color w:val="7030A0"/>
          <w:spacing w:val="0"/>
        </w:rPr>
      </w:pPr>
      <w:r>
        <w:rPr>
          <w:rStyle w:val="IntenseReference"/>
          <w:b w:val="0"/>
          <w:bCs w:val="0"/>
          <w:smallCaps w:val="0"/>
          <w:color w:val="7030A0"/>
          <w:spacing w:val="0"/>
        </w:rPr>
        <w:t xml:space="preserve">County </w:t>
      </w:r>
      <w:r w:rsidR="003C6AD9">
        <w:rPr>
          <w:rStyle w:val="IntenseReference"/>
          <w:b w:val="0"/>
          <w:bCs w:val="0"/>
          <w:smallCaps w:val="0"/>
          <w:color w:val="7030A0"/>
          <w:spacing w:val="0"/>
        </w:rPr>
        <w:t>Durham and Darlington</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1924EE39">
            <wp:extent cx="7439025" cy="5067300"/>
            <wp:effectExtent l="57150" t="0" r="66675" b="11430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a:ext>
                      </a:extLst>
                    </a:blip>
                    <a:stretch>
                      <a:fillRect/>
                    </a:stretch>
                  </pic:blipFill>
                  <pic:spPr bwMode="auto">
                    <a:xfrm>
                      <a:off x="0" y="0"/>
                      <a:ext cx="7445788" cy="5071907"/>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30E69668">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1F646A3" w14:textId="77777777" w:rsidR="006E099E" w:rsidRPr="00CD6C46" w:rsidRDefault="006E099E" w:rsidP="006E099E">
      <w:pPr>
        <w:pStyle w:val="MAPPA-Bodytext"/>
        <w:spacing w:line="240" w:lineRule="auto"/>
        <w:jc w:val="both"/>
        <w:rPr>
          <w:sz w:val="24"/>
          <w:szCs w:val="24"/>
        </w:rPr>
      </w:pPr>
      <w:r w:rsidRPr="00CD6C46">
        <w:rPr>
          <w:sz w:val="24"/>
          <w:szCs w:val="24"/>
        </w:rPr>
        <w:t>This report brings together the agencies across County Durham and Darlington who work in partnership to manage offenders posing the highest risk of harm to our communities. Tackling and reducing the risk that violent and dangerous offender pose is a key priority for all agencies engaged in the world of public protection and is the collective responsibility of all.</w:t>
      </w:r>
    </w:p>
    <w:p w14:paraId="0000A4E0" w14:textId="77777777" w:rsidR="006E099E" w:rsidRPr="00CD6C46" w:rsidRDefault="006E099E" w:rsidP="006E099E">
      <w:pPr>
        <w:pStyle w:val="MAPPA-Bodytext"/>
        <w:spacing w:line="240" w:lineRule="auto"/>
        <w:jc w:val="both"/>
        <w:rPr>
          <w:sz w:val="24"/>
          <w:szCs w:val="24"/>
        </w:rPr>
      </w:pPr>
      <w:r w:rsidRPr="00CD6C46">
        <w:rPr>
          <w:sz w:val="24"/>
          <w:szCs w:val="24"/>
        </w:rPr>
        <w:t>This report outlines statistics of the cases held in our area progress and developments within the last year</w:t>
      </w:r>
      <w:r>
        <w:rPr>
          <w:sz w:val="24"/>
          <w:szCs w:val="24"/>
        </w:rPr>
        <w:t xml:space="preserve"> </w:t>
      </w:r>
      <w:r w:rsidRPr="00CD6C46">
        <w:rPr>
          <w:sz w:val="24"/>
          <w:szCs w:val="24"/>
        </w:rPr>
        <w:t>and highlights the successes across the partner agencies in managing public protection issues.</w:t>
      </w:r>
      <w:r w:rsidRPr="00E437A9">
        <w:rPr>
          <w:noProof/>
        </w:rPr>
        <w:t xml:space="preserve"> </w:t>
      </w:r>
    </w:p>
    <w:p w14:paraId="33C1C7B1" w14:textId="77777777" w:rsidR="006E099E" w:rsidRPr="00CD6C46" w:rsidRDefault="006E099E" w:rsidP="006E099E">
      <w:pPr>
        <w:pStyle w:val="MAPPA-Bodytext"/>
        <w:spacing w:line="240" w:lineRule="auto"/>
        <w:jc w:val="both"/>
        <w:rPr>
          <w:sz w:val="24"/>
          <w:szCs w:val="24"/>
        </w:rPr>
      </w:pPr>
      <w:r w:rsidRPr="00CD6C46">
        <w:rPr>
          <w:sz w:val="24"/>
          <w:szCs w:val="24"/>
        </w:rPr>
        <w:t>The strength of the partnership between the prison, police and probation has continued to grow in County Durham and Darlington, and additional resources have been secured to assist in managing the risk that offenders pose to our communities.</w:t>
      </w:r>
    </w:p>
    <w:p w14:paraId="2C16B27C" w14:textId="77777777" w:rsidR="006E099E" w:rsidRDefault="006E099E" w:rsidP="006E099E">
      <w:pPr>
        <w:pStyle w:val="MAPPA-Bodytext"/>
        <w:spacing w:line="240" w:lineRule="auto"/>
        <w:jc w:val="both"/>
        <w:rPr>
          <w:sz w:val="24"/>
          <w:szCs w:val="24"/>
        </w:rPr>
      </w:pPr>
      <w:r w:rsidRPr="00CD6C46">
        <w:rPr>
          <w:sz w:val="24"/>
          <w:szCs w:val="24"/>
        </w:rPr>
        <w:t>The findings of this report reflect c</w:t>
      </w:r>
      <w:r>
        <w:rPr>
          <w:sz w:val="24"/>
          <w:szCs w:val="24"/>
        </w:rPr>
        <w:t xml:space="preserve">onsistently effective </w:t>
      </w:r>
      <w:r w:rsidRPr="00CD6C46">
        <w:rPr>
          <w:sz w:val="24"/>
          <w:szCs w:val="24"/>
        </w:rPr>
        <w:t>and robust partnership working arrangements which have continued to thrive in spite of the current economic climate and the financial pressures that the public sector currently faces.</w:t>
      </w:r>
      <w:r w:rsidRPr="00CD6C46">
        <w:rPr>
          <w:noProof/>
          <w:sz w:val="24"/>
          <w:szCs w:val="24"/>
        </w:rPr>
        <w:t xml:space="preserve"> </w:t>
      </w:r>
      <w:r w:rsidRPr="00CD6C46">
        <w:rPr>
          <w:sz w:val="24"/>
          <w:szCs w:val="24"/>
        </w:rPr>
        <w:t>Public protection is firmly on the agenda for all partner agencies and will continue to be so in the future.</w:t>
      </w:r>
    </w:p>
    <w:p w14:paraId="730928A1" w14:textId="77777777" w:rsidR="006E099E" w:rsidRDefault="006E099E" w:rsidP="006E099E">
      <w:pPr>
        <w:pStyle w:val="MAPPA-Bodytext"/>
        <w:spacing w:line="240" w:lineRule="auto"/>
        <w:jc w:val="both"/>
        <w:rPr>
          <w:sz w:val="24"/>
          <w:szCs w:val="24"/>
        </w:rPr>
      </w:pPr>
    </w:p>
    <w:p w14:paraId="786B7E96" w14:textId="4EE4306F" w:rsidR="006E099E" w:rsidRDefault="006E099E" w:rsidP="006E099E">
      <w:pPr>
        <w:pStyle w:val="MAPPA-Bodytext"/>
        <w:spacing w:line="240" w:lineRule="auto"/>
        <w:jc w:val="both"/>
        <w:rPr>
          <w:sz w:val="24"/>
          <w:szCs w:val="24"/>
        </w:rPr>
      </w:pPr>
      <w:r>
        <w:rPr>
          <w:noProof/>
        </w:rPr>
        <w:drawing>
          <wp:inline distT="0" distB="0" distL="0" distR="0" wp14:anchorId="2322FA8D" wp14:editId="06F08BCF">
            <wp:extent cx="6645275" cy="4449445"/>
            <wp:effectExtent l="0" t="0" r="3175" b="825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8" cstate="email">
                      <a:extLst>
                        <a:ext uri="{28A0092B-C50C-407E-A947-70E740481C1C}">
                          <a14:useLocalDpi xmlns:a14="http://schemas.microsoft.com/office/drawing/2010/main"/>
                        </a:ext>
                      </a:extLst>
                    </a:blip>
                    <a:stretch>
                      <a:fillRect/>
                    </a:stretch>
                  </pic:blipFill>
                  <pic:spPr>
                    <a:xfrm>
                      <a:off x="0" y="0"/>
                      <a:ext cx="6645275" cy="4449445"/>
                    </a:xfrm>
                    <a:prstGeom prst="rect">
                      <a:avLst/>
                    </a:prstGeom>
                  </pic:spPr>
                </pic:pic>
              </a:graphicData>
            </a:graphic>
          </wp:inline>
        </w:drawing>
      </w:r>
    </w:p>
    <w:p w14:paraId="6B47882B" w14:textId="77777777" w:rsidR="00332EE6" w:rsidRPr="006A45B8" w:rsidRDefault="00332EE6" w:rsidP="00332EE6">
      <w:pPr>
        <w:pStyle w:val="MAPPA-Bodytext"/>
        <w:rPr>
          <w:lang w:val="en-GB"/>
        </w:rPr>
      </w:pPr>
      <w:r w:rsidRPr="006A45B8">
        <w:rPr>
          <w:lang w:val="en-GB"/>
        </w:rPr>
        <w:br w:type="column"/>
      </w:r>
    </w:p>
    <w:p w14:paraId="12086FA4" w14:textId="77777777" w:rsidR="006E099E" w:rsidRPr="0069414D" w:rsidRDefault="006E099E" w:rsidP="006E099E">
      <w:pPr>
        <w:pStyle w:val="Heading1"/>
        <w:jc w:val="left"/>
      </w:pPr>
      <w:r>
        <w:t>Forward</w:t>
      </w:r>
    </w:p>
    <w:p w14:paraId="68AF9029" w14:textId="77777777" w:rsidR="006E099E" w:rsidRPr="007C7106" w:rsidRDefault="006E099E" w:rsidP="006E099E">
      <w:pPr>
        <w:pStyle w:val="Default"/>
        <w:pBdr>
          <w:bottom w:val="single" w:sz="4" w:space="1" w:color="007BC3"/>
        </w:pBdr>
        <w:rPr>
          <w:rFonts w:ascii="Arial" w:hAnsi="Arial" w:cs="Arial"/>
          <w:color w:val="FFFFFF"/>
          <w:sz w:val="16"/>
          <w:szCs w:val="16"/>
        </w:rPr>
      </w:pPr>
    </w:p>
    <w:p w14:paraId="6427CBBD" w14:textId="134E3974" w:rsidR="0067104C" w:rsidRPr="0067104C" w:rsidRDefault="0067104C" w:rsidP="0067104C">
      <w:pPr>
        <w:spacing w:line="276" w:lineRule="auto"/>
        <w:jc w:val="both"/>
        <w:rPr>
          <w:rFonts w:cs="Arial"/>
        </w:rPr>
      </w:pPr>
      <w:r w:rsidRPr="0067104C">
        <w:rPr>
          <w:rFonts w:cs="Arial"/>
        </w:rPr>
        <w:t xml:space="preserve">On behalf of the Responsible Authorities and Duty to Cooperate agencies across </w:t>
      </w:r>
      <w:r w:rsidR="00B0544B">
        <w:rPr>
          <w:rFonts w:cs="Arial"/>
        </w:rPr>
        <w:t xml:space="preserve">County </w:t>
      </w:r>
      <w:r w:rsidRPr="0067104C">
        <w:rPr>
          <w:rFonts w:cs="Arial"/>
        </w:rPr>
        <w:t xml:space="preserve">Durham and Darlington MAPPA Strategic Management Board, I am delighted to bring you the 2024-2025 MAPPA annual report. </w:t>
      </w:r>
    </w:p>
    <w:p w14:paraId="65C00EDD" w14:textId="730A6F0C" w:rsidR="0067104C" w:rsidRPr="0067104C" w:rsidRDefault="0067104C" w:rsidP="0067104C">
      <w:pPr>
        <w:spacing w:line="276" w:lineRule="auto"/>
        <w:jc w:val="both"/>
        <w:rPr>
          <w:rFonts w:cs="Arial"/>
        </w:rPr>
      </w:pPr>
      <w:r w:rsidRPr="0067104C">
        <w:rPr>
          <w:rFonts w:cs="Arial"/>
        </w:rPr>
        <w:t xml:space="preserve">The aim of the annual report is to provide an overview of the MAPPA arrangements in </w:t>
      </w:r>
      <w:r w:rsidR="00B0544B">
        <w:rPr>
          <w:rFonts w:cs="Arial"/>
        </w:rPr>
        <w:t xml:space="preserve">County </w:t>
      </w:r>
      <w:r w:rsidRPr="0067104C">
        <w:rPr>
          <w:rFonts w:cs="Arial"/>
        </w:rPr>
        <w:t xml:space="preserve">Durham and Darlington, over the past year and to provide assurances to the public. Our commitment to Public Protection and protecting the most vulnerable in our communities remains our highest priority. </w:t>
      </w:r>
    </w:p>
    <w:p w14:paraId="14072222" w14:textId="77777777" w:rsidR="0067104C" w:rsidRPr="0067104C" w:rsidRDefault="0067104C" w:rsidP="0067104C">
      <w:pPr>
        <w:spacing w:line="276" w:lineRule="auto"/>
        <w:jc w:val="both"/>
        <w:rPr>
          <w:rFonts w:cs="Arial"/>
        </w:rPr>
      </w:pPr>
      <w:r w:rsidRPr="0067104C">
        <w:rPr>
          <w:rFonts w:cs="Arial"/>
        </w:rPr>
        <w:t>The Strategic Management Board (SMB) ensures the Responsible Authority fulfils its duties under section 326(1) of the Criminal Justice Act 2003.  The SMB is responsible for managing MAPPA activity in the area. This includes ensuring we have processes in place to review its operations for quality and effectiveness and planning how to accommodate any changes as a result of legislative changes, national guidance or wider criminal justice changes.</w:t>
      </w:r>
    </w:p>
    <w:p w14:paraId="70B530C4" w14:textId="77777777" w:rsidR="0067104C" w:rsidRPr="0067104C" w:rsidRDefault="0067104C" w:rsidP="0067104C">
      <w:pPr>
        <w:spacing w:line="276" w:lineRule="auto"/>
        <w:jc w:val="both"/>
        <w:rPr>
          <w:rFonts w:cs="Arial"/>
        </w:rPr>
      </w:pPr>
      <w:r w:rsidRPr="0067104C">
        <w:rPr>
          <w:rFonts w:cs="Arial"/>
        </w:rPr>
        <w:t xml:space="preserve">The last 12 months have been an exceptionally busy period, with new challenges around prison capacity, which has seen significant changes in legislation and policy.  This has brought challenges to all agencies. I would like to acknowledge the dedication and collaborative working of all agencies to respond to the changes and protect the public. </w:t>
      </w:r>
    </w:p>
    <w:p w14:paraId="721CB4CE" w14:textId="1F2C8ED8" w:rsidR="0067104C" w:rsidRPr="0067104C" w:rsidRDefault="0067104C" w:rsidP="0067104C">
      <w:pPr>
        <w:spacing w:line="276" w:lineRule="auto"/>
        <w:jc w:val="both"/>
        <w:rPr>
          <w:rFonts w:cs="Arial"/>
        </w:rPr>
      </w:pPr>
      <w:r w:rsidRPr="0067104C">
        <w:rPr>
          <w:rFonts w:cs="Arial"/>
        </w:rPr>
        <w:t>The</w:t>
      </w:r>
      <w:r w:rsidR="00B0544B">
        <w:rPr>
          <w:rFonts w:cs="Arial"/>
        </w:rPr>
        <w:t xml:space="preserve"> County</w:t>
      </w:r>
      <w:r w:rsidRPr="0067104C">
        <w:rPr>
          <w:rFonts w:cs="Arial"/>
        </w:rPr>
        <w:t xml:space="preserve"> Durham and Darlington MAPPA area benefits from a dedicated MAPPA Coordinator, who strives for excellence in effective partnership working to protect the public. Their knowledge and continued drive and commitment to MAPPA and SMB is invaluable. </w:t>
      </w:r>
    </w:p>
    <w:p w14:paraId="5251285D" w14:textId="3AACCC29" w:rsidR="0067104C" w:rsidRPr="0067104C" w:rsidRDefault="0067104C" w:rsidP="0067104C">
      <w:pPr>
        <w:spacing w:line="276" w:lineRule="auto"/>
        <w:jc w:val="both"/>
        <w:rPr>
          <w:rFonts w:cs="Arial"/>
        </w:rPr>
      </w:pPr>
      <w:r w:rsidRPr="0067104C">
        <w:rPr>
          <w:rFonts w:cs="Arial"/>
        </w:rPr>
        <w:t xml:space="preserve">I would like to extend a welcome on behalf of SMB, to Sarah Megan, newly appointed lay advisor.  The lay advisors role is to be a critical friend and provide an independent perspective and support to SMB, to ensure the MAPPA process across </w:t>
      </w:r>
      <w:r w:rsidR="00B0544B">
        <w:rPr>
          <w:rFonts w:cs="Arial"/>
        </w:rPr>
        <w:t xml:space="preserve">County </w:t>
      </w:r>
      <w:r w:rsidRPr="0067104C">
        <w:rPr>
          <w:rFonts w:cs="Arial"/>
        </w:rPr>
        <w:t xml:space="preserve">Durham and Darlington are adhered to and improve the quality of MAPPA across the area. </w:t>
      </w:r>
    </w:p>
    <w:p w14:paraId="0E86566C" w14:textId="3162332D" w:rsidR="0067104C" w:rsidRPr="0067104C" w:rsidRDefault="0067104C" w:rsidP="0067104C">
      <w:pPr>
        <w:spacing w:line="276" w:lineRule="auto"/>
        <w:jc w:val="both"/>
        <w:rPr>
          <w:rFonts w:cs="Arial"/>
        </w:rPr>
      </w:pPr>
      <w:r w:rsidRPr="0067104C">
        <w:rPr>
          <w:rFonts w:cs="Arial"/>
        </w:rPr>
        <w:t xml:space="preserve">The key objectives for SMB to drive forward in the coming year, is ensuring all agencies who statutorily hold MAPPA Level 1 cases are complying with MAPPA Guidance and embedding the Level 1 process. We strive to focus on reducing Violence Towards Women and Girls (VAWG), with a </w:t>
      </w:r>
      <w:r w:rsidRPr="0067104C">
        <w:rPr>
          <w:rFonts w:cs="Arial"/>
          <w:bCs/>
        </w:rPr>
        <w:t>retained focus on domestic abuse and stalking.  We will continue to</w:t>
      </w:r>
      <w:r w:rsidRPr="0067104C">
        <w:rPr>
          <w:rFonts w:cs="Arial"/>
          <w:b/>
          <w:i/>
          <w:iCs/>
        </w:rPr>
        <w:t xml:space="preserve"> </w:t>
      </w:r>
      <w:r w:rsidRPr="0067104C">
        <w:rPr>
          <w:rFonts w:cs="Arial"/>
        </w:rPr>
        <w:t xml:space="preserve">improve the quality of all MAPPA managed cases across </w:t>
      </w:r>
      <w:r w:rsidR="00B0544B">
        <w:rPr>
          <w:rFonts w:cs="Arial"/>
        </w:rPr>
        <w:t xml:space="preserve">County </w:t>
      </w:r>
      <w:r w:rsidRPr="0067104C">
        <w:rPr>
          <w:rFonts w:cs="Arial"/>
        </w:rPr>
        <w:t xml:space="preserve">Durham and Darlington MAPPA area. </w:t>
      </w:r>
    </w:p>
    <w:p w14:paraId="52AE3085" w14:textId="77777777" w:rsidR="0067104C" w:rsidRPr="0067104C" w:rsidRDefault="0067104C" w:rsidP="0067104C">
      <w:pPr>
        <w:spacing w:line="276" w:lineRule="auto"/>
        <w:jc w:val="both"/>
        <w:rPr>
          <w:rFonts w:cs="Arial"/>
        </w:rPr>
      </w:pPr>
      <w:r w:rsidRPr="0067104C">
        <w:rPr>
          <w:rFonts w:cs="Arial"/>
        </w:rPr>
        <w:t>On behalf of the SMB, I would like to thank everyone involved in the MAPPA process for maintaining an excellent level of service to the public. I look forward to SMB continuing to improve MAPPA quality by working with partner agencies, to fulfil our collective responsibility in keeping our communities safer.</w:t>
      </w:r>
    </w:p>
    <w:p w14:paraId="2CE5ED03" w14:textId="77777777" w:rsidR="006E099E" w:rsidRPr="00E3104A" w:rsidRDefault="006E099E" w:rsidP="006E099E">
      <w:pPr>
        <w:pStyle w:val="MAPPA-HeadingPara"/>
        <w:jc w:val="both"/>
        <w:rPr>
          <w:rFonts w:cs="Arial"/>
          <w:b/>
          <w:bCs/>
          <w:color w:val="7030A0"/>
          <w:sz w:val="24"/>
        </w:rPr>
      </w:pPr>
      <w:r>
        <w:rPr>
          <w:rFonts w:cs="Arial"/>
          <w:b/>
          <w:bCs/>
          <w:color w:val="7030A0"/>
          <w:sz w:val="24"/>
        </w:rPr>
        <w:t>Melanie Carlton</w:t>
      </w:r>
    </w:p>
    <w:p w14:paraId="0BC24830" w14:textId="4C11112C" w:rsidR="006E099E" w:rsidRPr="00E3104A" w:rsidRDefault="006E099E" w:rsidP="006E099E">
      <w:pPr>
        <w:pStyle w:val="MAPPA-HeadingPara"/>
        <w:jc w:val="both"/>
        <w:rPr>
          <w:rFonts w:cs="Arial"/>
          <w:b/>
          <w:bCs/>
          <w:color w:val="7030A0"/>
          <w:sz w:val="24"/>
        </w:rPr>
      </w:pPr>
      <w:r w:rsidRPr="00E3104A">
        <w:rPr>
          <w:rFonts w:cs="Arial"/>
          <w:b/>
          <w:bCs/>
          <w:color w:val="7030A0"/>
          <w:sz w:val="24"/>
        </w:rPr>
        <w:t>Head of Public Protection North East Probation Service</w:t>
      </w:r>
    </w:p>
    <w:p w14:paraId="3758007A" w14:textId="57ECE858" w:rsidR="006E099E" w:rsidRPr="006E7801" w:rsidRDefault="006E099E" w:rsidP="006E099E">
      <w:pPr>
        <w:pStyle w:val="MAPPA-HeadingPara"/>
        <w:jc w:val="both"/>
        <w:rPr>
          <w:rFonts w:cs="Arial"/>
          <w:b/>
          <w:bCs/>
          <w:color w:val="7030A0"/>
          <w:sz w:val="24"/>
        </w:rPr>
      </w:pPr>
      <w:r w:rsidRPr="00E3104A">
        <w:rPr>
          <w:rFonts w:cs="Arial"/>
          <w:b/>
          <w:bCs/>
          <w:color w:val="7030A0"/>
          <w:sz w:val="24"/>
        </w:rPr>
        <w:t>Chair Durham MAPPA Strategic Management Board</w:t>
      </w:r>
    </w:p>
    <w:p w14:paraId="62B4C59B" w14:textId="77777777" w:rsidR="0067104C" w:rsidRDefault="0067104C" w:rsidP="00332EE6">
      <w:pPr>
        <w:pStyle w:val="Default"/>
        <w:rPr>
          <w:rFonts w:ascii="Arial" w:hAnsi="Arial" w:cs="Arial"/>
          <w:color w:val="FFFFFF"/>
          <w:sz w:val="20"/>
          <w:szCs w:val="20"/>
        </w:rPr>
        <w:sectPr w:rsidR="0067104C" w:rsidSect="0067104C">
          <w:type w:val="continuous"/>
          <w:pgSz w:w="11905" w:h="16837" w:code="9"/>
          <w:pgMar w:top="142" w:right="720" w:bottom="720" w:left="720" w:header="720" w:footer="567" w:gutter="0"/>
          <w:cols w:space="720"/>
          <w:noEndnote/>
          <w:rtlGutter/>
        </w:sectPr>
      </w:pPr>
    </w:p>
    <w:p w14:paraId="433255E2" w14:textId="06B1D048" w:rsidR="00332EE6" w:rsidRPr="0069414D" w:rsidRDefault="00332EE6" w:rsidP="008D1CDE">
      <w:pPr>
        <w:pStyle w:val="Heading1"/>
        <w:jc w:val="left"/>
      </w:pPr>
      <w:r w:rsidRPr="0069414D">
        <w:br w:type="page"/>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1A488C7" w14:textId="77777777" w:rsidR="0067104C" w:rsidRPr="00206B09" w:rsidRDefault="0067104C" w:rsidP="00332EE6">
      <w:pPr>
        <w:pStyle w:val="MAPPA-Bodytext-numbered"/>
        <w:ind w:left="0" w:firstLine="0"/>
        <w:rPr>
          <w:sz w:val="24"/>
          <w:szCs w:val="24"/>
          <w:lang w:val="en-GB"/>
        </w:rPr>
      </w:pP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3234D2C6" w14:textId="77777777" w:rsidR="0067104C"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r w:rsidR="0067104C">
        <w:rPr>
          <w:sz w:val="24"/>
          <w:szCs w:val="24"/>
          <w:lang w:val="en-GB"/>
        </w:rPr>
        <w:t xml:space="preserve">  </w:t>
      </w:r>
    </w:p>
    <w:p w14:paraId="58B91A60" w14:textId="375E2817"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26D42"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C7EF2FE"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1152</w:t>
            </w:r>
          </w:p>
        </w:tc>
        <w:tc>
          <w:tcPr>
            <w:tcW w:w="2186" w:type="dxa"/>
          </w:tcPr>
          <w:p w14:paraId="1638E0FC" w14:textId="6D3CCAD2"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320</w:t>
            </w:r>
          </w:p>
        </w:tc>
        <w:tc>
          <w:tcPr>
            <w:tcW w:w="2186" w:type="dxa"/>
          </w:tcPr>
          <w:p w14:paraId="1F1BCFAF" w14:textId="503DBE3E"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6BB83659"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1472</w:t>
            </w:r>
          </w:p>
        </w:tc>
      </w:tr>
      <w:tr w:rsidR="00226D42"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509EEC5"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10F8D0CE" w14:textId="3919A78D"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46F3891" w14:textId="283D979A"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29D9E254" w14:textId="5DEDBE71"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r>
      <w:tr w:rsidR="00226D42"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4AFEA8B"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6751848" w14:textId="6BC582C7"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1336F38C"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FD44C20" w14:textId="3E2A0106"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r>
      <w:tr w:rsidR="00226D42"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C7621BD"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1153</w:t>
            </w:r>
          </w:p>
        </w:tc>
        <w:tc>
          <w:tcPr>
            <w:tcW w:w="2186" w:type="dxa"/>
          </w:tcPr>
          <w:p w14:paraId="4B320A3C" w14:textId="0AF93258"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320</w:t>
            </w:r>
          </w:p>
        </w:tc>
        <w:tc>
          <w:tcPr>
            <w:tcW w:w="2186" w:type="dxa"/>
          </w:tcPr>
          <w:p w14:paraId="59BF82DA" w14:textId="150D15FD"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230BC3FB" w14:textId="32115158"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1476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26D42"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E478EB9" w:rsidR="00226D42" w:rsidRPr="00523CF4" w:rsidRDefault="00226D42" w:rsidP="00226D42">
            <w:pPr>
              <w:pStyle w:val="MAPPA-Tabletext"/>
              <w:tabs>
                <w:tab w:val="left" w:pos="375"/>
              </w:tabs>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w:t>
            </w:r>
          </w:p>
        </w:tc>
        <w:tc>
          <w:tcPr>
            <w:tcW w:w="2186" w:type="dxa"/>
          </w:tcPr>
          <w:p w14:paraId="231D96FE" w14:textId="2A3B2B98"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tcPr>
          <w:p w14:paraId="413645CC" w14:textId="3B043EA2"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41</w:t>
            </w:r>
          </w:p>
        </w:tc>
        <w:tc>
          <w:tcPr>
            <w:tcW w:w="2186" w:type="dxa"/>
          </w:tcPr>
          <w:p w14:paraId="5A206D70" w14:textId="2CE3B394"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68</w:t>
            </w:r>
          </w:p>
        </w:tc>
      </w:tr>
      <w:tr w:rsidR="00226D42"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66D0FBB"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4AF1F0B4" w14:textId="1101400B"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EABFC56" w14:textId="7802A7EE"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66FC4C00" w14:textId="18F14FAC"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r>
      <w:tr w:rsidR="00226D42"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7C8A36D9"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w:t>
            </w:r>
          </w:p>
        </w:tc>
        <w:tc>
          <w:tcPr>
            <w:tcW w:w="2186" w:type="dxa"/>
          </w:tcPr>
          <w:p w14:paraId="5D543B3B" w14:textId="5D6719F7"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tcPr>
          <w:p w14:paraId="03713ACD" w14:textId="575C11BD"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42</w:t>
            </w:r>
          </w:p>
        </w:tc>
        <w:tc>
          <w:tcPr>
            <w:tcW w:w="2186" w:type="dxa"/>
          </w:tcPr>
          <w:p w14:paraId="29E98152" w14:textId="022166EA"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69</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642"/>
        <w:gridCol w:w="1813"/>
      </w:tblGrid>
      <w:tr w:rsidR="00332EE6" w14:paraId="6B4A4E1A" w14:textId="77777777" w:rsidTr="00226D42">
        <w:tc>
          <w:tcPr>
            <w:cnfStyle w:val="001000000000" w:firstRow="0" w:lastRow="0" w:firstColumn="1" w:lastColumn="0" w:oddVBand="0" w:evenVBand="0" w:oddHBand="0" w:evenHBand="0" w:firstRowFirstColumn="0" w:firstRowLastColumn="0" w:lastRowFirstColumn="0" w:lastRowLastColumn="0"/>
            <w:tcW w:w="8642" w:type="dxa"/>
          </w:tcPr>
          <w:p w14:paraId="3D3A07DC" w14:textId="3F716F52" w:rsidR="00332EE6" w:rsidRPr="00523CF4" w:rsidRDefault="00594B3D" w:rsidP="003F01A6">
            <w:pPr>
              <w:pStyle w:val="Style2"/>
            </w:pPr>
            <w:r>
              <w:t>Category 1</w:t>
            </w:r>
            <w:r w:rsidR="00332EE6" w:rsidRPr="00523CF4">
              <w:t xml:space="preserve"> cautioned </w:t>
            </w:r>
            <w:r w:rsidR="00226D42">
              <w:t xml:space="preserve">or convicted </w:t>
            </w:r>
            <w:r w:rsidR="00332EE6" w:rsidRPr="00523CF4">
              <w:t>for breach of notification requirements</w:t>
            </w:r>
          </w:p>
        </w:tc>
        <w:tc>
          <w:tcPr>
            <w:tcW w:w="1813" w:type="dxa"/>
          </w:tcPr>
          <w:p w14:paraId="764C61A1" w14:textId="02D35CCF" w:rsidR="00332EE6" w:rsidRPr="00523CF4" w:rsidRDefault="00226D4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w:t>
            </w:r>
          </w:p>
        </w:tc>
      </w:tr>
      <w:tr w:rsidR="00AA7E8F" w:rsidRPr="00523CF4" w14:paraId="23B497AA" w14:textId="77777777" w:rsidTr="00AA7E8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642" w:type="dxa"/>
          </w:tcPr>
          <w:p w14:paraId="7D3EF377" w14:textId="77777777" w:rsidR="00AA7E8F" w:rsidRDefault="00AA7E8F" w:rsidP="00195B8A">
            <w:pPr>
              <w:pStyle w:val="Style2"/>
            </w:pPr>
            <w:r>
              <w:t>Category 1</w:t>
            </w:r>
            <w:r w:rsidRPr="00523CF4">
              <w:t xml:space="preserve"> </w:t>
            </w:r>
            <w:r>
              <w:t>convicted</w:t>
            </w:r>
            <w:r w:rsidRPr="00523CF4">
              <w:t xml:space="preserve"> for breach of notification requirements</w:t>
            </w:r>
          </w:p>
        </w:tc>
        <w:tc>
          <w:tcPr>
            <w:tcW w:w="1813" w:type="dxa"/>
          </w:tcPr>
          <w:p w14:paraId="730F0EB8" w14:textId="61347B39" w:rsidR="00AA7E8F" w:rsidRPr="00523CF4" w:rsidRDefault="00AA7E8F" w:rsidP="00195B8A">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784"/>
        <w:gridCol w:w="1671"/>
      </w:tblGrid>
      <w:tr w:rsidR="00332EE6" w14:paraId="5940C08B" w14:textId="77777777" w:rsidTr="00226D42">
        <w:tc>
          <w:tcPr>
            <w:cnfStyle w:val="001000000000" w:firstRow="0" w:lastRow="0" w:firstColumn="1" w:lastColumn="0" w:oddVBand="0" w:evenVBand="0" w:oddHBand="0" w:evenHBand="0" w:firstRowFirstColumn="0" w:firstRowLastColumn="0" w:lastRowFirstColumn="0" w:lastRowLastColumn="0"/>
            <w:tcW w:w="8784"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1671" w:type="dxa"/>
          </w:tcPr>
          <w:p w14:paraId="4CFE77A5" w14:textId="00C58E79" w:rsidR="00332EE6" w:rsidRPr="00523CF4" w:rsidRDefault="00226D4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ECB35C8" w:rsidR="00A231D9" w:rsidRPr="00523CF4" w:rsidRDefault="00226D4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4DB0496" w:rsidR="00A231D9" w:rsidRPr="00523CF4" w:rsidRDefault="00226D4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14BBA8C" w:rsidR="00A231D9" w:rsidRPr="00523CF4" w:rsidRDefault="00226D4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71404E58" w:rsidR="00332EE6" w:rsidRPr="00523CF4" w:rsidRDefault="00226D4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226D42"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0023BC5"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34F9E68F" w14:textId="00BBD9F3"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20ECB5F" w14:textId="41A4E98A"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EA017B1" w:rsidR="00226D42" w:rsidRPr="00523CF4" w:rsidRDefault="00226D42" w:rsidP="00226D42">
            <w:pPr>
              <w:pStyle w:val="MAPPA-Tabletext"/>
              <w:jc w:val="right"/>
              <w:rPr>
                <w:b w:val="0"/>
                <w:bCs w:val="0"/>
                <w:sz w:val="24"/>
                <w:szCs w:val="24"/>
                <w:lang w:val="en-GB"/>
              </w:rPr>
            </w:pPr>
            <w:r>
              <w:rPr>
                <w:noProof/>
              </w:rPr>
              <w:t>2</w:t>
            </w:r>
          </w:p>
        </w:tc>
      </w:tr>
      <w:tr w:rsidR="00226D42"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0EB9CE53"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72FF4F7" w14:textId="092D04B9"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D55EA6" w14:textId="1F1AD406" w:rsidR="00226D42" w:rsidRPr="00523CF4" w:rsidRDefault="00226D42" w:rsidP="00226D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344A11A" w:rsidR="00226D42" w:rsidRPr="00523CF4" w:rsidRDefault="00226D42" w:rsidP="00226D42">
            <w:pPr>
              <w:pStyle w:val="MAPPA-Tabletext"/>
              <w:jc w:val="right"/>
              <w:rPr>
                <w:b w:val="0"/>
                <w:bCs w:val="0"/>
                <w:sz w:val="24"/>
                <w:szCs w:val="24"/>
                <w:lang w:val="en-GB"/>
              </w:rPr>
            </w:pPr>
            <w:r>
              <w:rPr>
                <w:noProof/>
              </w:rPr>
              <w:t>0</w:t>
            </w:r>
          </w:p>
        </w:tc>
      </w:tr>
      <w:tr w:rsidR="00226D42"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226D42" w:rsidRPr="00523CF4" w:rsidRDefault="00226D42" w:rsidP="00226D42">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AE541C1" w:rsidR="00226D42" w:rsidRPr="00523CF4" w:rsidRDefault="00226D42" w:rsidP="00226D4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w:t>
            </w:r>
            <w:r>
              <w:fldChar w:fldCharType="end"/>
            </w:r>
          </w:p>
        </w:tc>
        <w:tc>
          <w:tcPr>
            <w:tcW w:w="2186" w:type="dxa"/>
          </w:tcPr>
          <w:p w14:paraId="184256C5" w14:textId="281864C1" w:rsidR="00226D42" w:rsidRPr="00523CF4" w:rsidRDefault="00226D42" w:rsidP="00226D4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0</w:t>
            </w:r>
            <w:r>
              <w:fldChar w:fldCharType="end"/>
            </w:r>
          </w:p>
        </w:tc>
        <w:tc>
          <w:tcPr>
            <w:tcW w:w="2186" w:type="dxa"/>
          </w:tcPr>
          <w:p w14:paraId="44078787" w14:textId="4ADDF935" w:rsidR="00226D42" w:rsidRPr="00523CF4" w:rsidRDefault="00226D42" w:rsidP="00226D4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0AE4FD4" w:rsidR="00226D42" w:rsidRPr="00523CF4" w:rsidRDefault="00226D42" w:rsidP="00226D42">
            <w:pPr>
              <w:pStyle w:val="MAPPA-Tabletext"/>
              <w:jc w:val="right"/>
              <w:rPr>
                <w:b w:val="0"/>
                <w:bCs w:val="0"/>
                <w:sz w:val="24"/>
                <w:szCs w:val="24"/>
                <w:lang w:val="en-GB"/>
              </w:rPr>
            </w:pPr>
            <w:r>
              <w:rPr>
                <w:noProof/>
              </w:rPr>
              <w:t>2</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A394F3B" w:rsidR="00FA3513" w:rsidRPr="00523CF4" w:rsidRDefault="00226D42"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3A174C3" w:rsidR="00FA3513" w:rsidRPr="00523CF4" w:rsidRDefault="00226D42"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40906B9" w:rsidR="00FA3513" w:rsidRPr="00523CF4" w:rsidRDefault="00226D42"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77B4BB3A" w:rsidR="00332EE6" w:rsidRPr="004265C9" w:rsidRDefault="00226D4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196</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8AE5B90" w14:textId="77777777" w:rsidR="006E099E" w:rsidRDefault="006E099E" w:rsidP="006E099E">
      <w:pPr>
        <w:pStyle w:val="MAPPA-HeadingPara"/>
        <w:jc w:val="both"/>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C3F41">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Karen Blackburn – Head of Durham and Darlington Probation Delivery Unit</w:t>
      </w:r>
    </w:p>
    <w:p w14:paraId="02D2CB4F" w14:textId="77777777" w:rsidR="00943592" w:rsidRPr="00943592" w:rsidRDefault="00943592" w:rsidP="002C3FD8">
      <w:pPr>
        <w:spacing w:line="360" w:lineRule="auto"/>
        <w:jc w:val="both"/>
      </w:pPr>
      <w:r w:rsidRPr="00943592">
        <w:t>Our priority for Probation in County Durham &amp; Darlington remains local investment in partnerships to strengthen our approach to protecting people and communities, to reducing reoffending and to support victims. This is the foundation for our aspiration to deliver effective services to the people we supervise, the public we serve and for positive stakeholder outcomes. Our concern locally has remained workforce impact from ongoing changes and demands generated within His Majesty’s Prisons and Probation Service; for example, we have embraced policy and legislative changes for early release from custody to help increase prison capacity and stabilise the prison estate. Delivering effective risk assessment and management practice has ensured robust plans are in place to manage the demand in a collaborative approach with partners; for example, the local impact on housing, treatment services provision, safeguarding activity for example, and via MAPPA referrals to manage safely those in transition from custody to the community. Working together and sharing priorities remains essential to meeting the challenge presented. Managing risk effectively and securing rehabilitative outcomes requires resilience and commitment as in delivered by Probation professionals across County Durham &amp; Darlington. We engage people within the mainstream from the margins through social inclusion and with clear commitment, we are seeking to improve the life chances for people on probation, their families, neighbours and in turn, we may best support victims and potential victims and achieve safer community outcomes. My Local Leadership Team continues to prioritise and value engagement and collaboration with partners at operational and strategic levels; this was a real strength identified in our recent HMIP inspection shared recently with partners. Our local response will be aligned with regional and national priorities moving forward. Of note, MAPPA arrangements within County Durham &amp; Darlington were a highlighted as a strength.</w:t>
      </w:r>
    </w:p>
    <w:p w14:paraId="6561036E" w14:textId="09F1C085" w:rsidR="00943592" w:rsidRPr="00943592" w:rsidRDefault="00943592" w:rsidP="002C3FD8">
      <w:pPr>
        <w:spacing w:line="360" w:lineRule="auto"/>
        <w:jc w:val="both"/>
      </w:pPr>
      <w:r w:rsidRPr="00943592">
        <w:t xml:space="preserve">The following are some examples of practice developments within the past 12 months which illustrates the priority afforded to MAPPA management: </w:t>
      </w:r>
    </w:p>
    <w:p w14:paraId="4A76C539" w14:textId="248F294A" w:rsidR="00943592" w:rsidRPr="00943592" w:rsidRDefault="00943592" w:rsidP="002C3FD8">
      <w:pPr>
        <w:spacing w:line="360" w:lineRule="auto"/>
        <w:jc w:val="both"/>
      </w:pPr>
      <w:r w:rsidRPr="00943592">
        <w:t xml:space="preserve">The MAPPA Chair and Lead Senior Probation Officer for County Durham &amp; Darlington delivered face to face training to all grades of Probation staff to refresh and embed the </w:t>
      </w:r>
      <w:r w:rsidRPr="00943592">
        <w:rPr>
          <w:i/>
          <w:iCs/>
        </w:rPr>
        <w:t>E: MAPPA</w:t>
      </w:r>
      <w:r w:rsidRPr="00943592">
        <w:t xml:space="preserve"> </w:t>
      </w:r>
      <w:r w:rsidRPr="00943592">
        <w:rPr>
          <w:i/>
          <w:iCs/>
        </w:rPr>
        <w:t xml:space="preserve">Learning </w:t>
      </w:r>
      <w:r w:rsidRPr="00943592">
        <w:t>which is mandatory learning with clear benefits realised in terms of case discussions, bench marking referrals and opportunity for staff to shadow screening panels to enhance risk assessment skills within a multi-agency framework and quality assure MAPPA Level 1 management which are greatest in number, along with increasing confidence in Levels 2 and 3 management.</w:t>
      </w:r>
    </w:p>
    <w:p w14:paraId="4978F7F2" w14:textId="77777777" w:rsidR="00943592" w:rsidRPr="00943592" w:rsidRDefault="00943592" w:rsidP="002C3FD8">
      <w:pPr>
        <w:spacing w:line="360" w:lineRule="auto"/>
        <w:jc w:val="both"/>
      </w:pPr>
      <w:r w:rsidRPr="00943592">
        <w:rPr>
          <w:i/>
          <w:iCs/>
        </w:rPr>
        <w:t xml:space="preserve">Understanding Multi Agency Public Protection Arrangements: Doing the Right Thing to Keep People Safe </w:t>
      </w:r>
      <w:r w:rsidRPr="00943592">
        <w:t>is fully completed</w:t>
      </w:r>
      <w:r w:rsidRPr="00943592">
        <w:rPr>
          <w:i/>
          <w:iCs/>
        </w:rPr>
        <w:t>.  </w:t>
      </w:r>
    </w:p>
    <w:p w14:paraId="0B56F04D" w14:textId="15F1CA0B" w:rsidR="00943592" w:rsidRPr="00943592" w:rsidRDefault="00943592" w:rsidP="002C3FD8">
      <w:pPr>
        <w:spacing w:line="360" w:lineRule="auto"/>
        <w:jc w:val="both"/>
      </w:pPr>
      <w:r w:rsidRPr="00943592">
        <w:rPr>
          <w:i/>
          <w:iCs/>
        </w:rPr>
        <w:t>Stalking Training</w:t>
      </w:r>
      <w:r w:rsidRPr="00943592">
        <w:t xml:space="preserve"> has been rolled out to Probation staff and managers across County Durham &amp; Darlington, delivered by the specialist Northumbria Stalking Intervention Project (NSIP) team to upskill and encourage practitioner confidence, working alongside Duty To Cooperate agencies, Victims Liaison Unit and Police</w:t>
      </w:r>
      <w:r w:rsidRPr="00943592">
        <w:rPr>
          <w:i/>
          <w:iCs/>
        </w:rPr>
        <w:t>.  </w:t>
      </w:r>
    </w:p>
    <w:p w14:paraId="327B05CE" w14:textId="46DD9B11" w:rsidR="00943592" w:rsidRPr="00943592" w:rsidRDefault="00943592" w:rsidP="002C3FD8">
      <w:pPr>
        <w:spacing w:line="360" w:lineRule="auto"/>
        <w:jc w:val="both"/>
      </w:pPr>
      <w:r w:rsidRPr="00943592">
        <w:rPr>
          <w:i/>
          <w:iCs/>
        </w:rPr>
        <w:t xml:space="preserve">Operation Trinity – </w:t>
      </w:r>
      <w:r w:rsidRPr="00943592">
        <w:t xml:space="preserve">Probation staff continue to support with Police colleagues with Risk Assessments, Professional Statements and Court attendance to give evidence - since January 2024 Operation Trinity has utilised civil orders to manage offenders prior to conviction, often coupled with Potentially Dangerous Person (PDP) management. We continue to work with MOSOVO to gather evidence for Sexual Risk Orders and Stalking Protection Orders. </w:t>
      </w:r>
    </w:p>
    <w:p w14:paraId="58085414" w14:textId="528E78E7" w:rsidR="002C3FD8" w:rsidRDefault="00943592" w:rsidP="002C3FD8">
      <w:pPr>
        <w:spacing w:line="360" w:lineRule="auto"/>
        <w:jc w:val="both"/>
      </w:pPr>
      <w:r w:rsidRPr="00943592">
        <w:rPr>
          <w:i/>
          <w:iCs/>
        </w:rPr>
        <w:t>PQIP</w:t>
      </w:r>
      <w:r w:rsidRPr="00943592">
        <w:t xml:space="preserve"> </w:t>
      </w:r>
      <w:r w:rsidRPr="00943592">
        <w:rPr>
          <w:i/>
          <w:iCs/>
        </w:rPr>
        <w:t>Training</w:t>
      </w:r>
      <w:r w:rsidRPr="00943592">
        <w:t xml:space="preserve"> -  bespoke MAPPA Training is now delivered to Trainee Probation Officers for their ongoing professional development.</w:t>
      </w:r>
    </w:p>
    <w:p w14:paraId="6EF7C33A" w14:textId="77777777" w:rsidR="002C3FD8" w:rsidRPr="002C3FD8" w:rsidRDefault="002C3FD8" w:rsidP="002C3FD8">
      <w:pPr>
        <w:spacing w:line="360" w:lineRule="auto"/>
        <w:jc w:val="both"/>
      </w:pPr>
    </w:p>
    <w:p w14:paraId="0C365C1C" w14:textId="7F1255AF" w:rsidR="006E099E" w:rsidRDefault="0014565B" w:rsidP="0014565B">
      <w:pPr>
        <w:spacing w:line="276" w:lineRule="auto"/>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David Bailey, MOSOVO, </w:t>
      </w:r>
      <w:r w:rsidR="006E099E" w:rsidRPr="006E7801">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Durham Police</w:t>
      </w:r>
    </w:p>
    <w:p w14:paraId="14204B64" w14:textId="6CD48DC5" w:rsidR="0014565B" w:rsidRPr="0014565B" w:rsidRDefault="0014565B" w:rsidP="002C3FD8">
      <w:pPr>
        <w:spacing w:line="360" w:lineRule="auto"/>
        <w:jc w:val="both"/>
      </w:pPr>
      <w:r w:rsidRPr="0014565B">
        <w:t xml:space="preserve">Durham Constabulary have continued to work closely with partner agencies over the past 12 months. Work has begun </w:t>
      </w:r>
      <w:r w:rsidR="002C3FD8" w:rsidRPr="0014565B">
        <w:t>internally</w:t>
      </w:r>
      <w:r w:rsidRPr="0014565B">
        <w:t xml:space="preserve"> regarding MAPPA awareness training for internal departments so that MAPPA is considered in risk management and to improve the quality of MAPPA referrals. Durham Police continue to work closely with both prison and probation colleagues to address the complex issues faced by all agencies at this time. </w:t>
      </w:r>
    </w:p>
    <w:p w14:paraId="35F8E6A3" w14:textId="77777777" w:rsidR="0014565B" w:rsidRPr="0014565B" w:rsidRDefault="0014565B" w:rsidP="002C3FD8">
      <w:pPr>
        <w:spacing w:line="360" w:lineRule="auto"/>
        <w:jc w:val="both"/>
      </w:pPr>
      <w:r w:rsidRPr="0014565B">
        <w:t>Joint MAPPA screening with the MAPPA co-ordinator and the Detective Inspector from MOSOVO (Management of Sex Offenders and Violent Offenders) is effective and allows for the review of police information prior to a decision being made regarding acceptance into MAPPA.</w:t>
      </w:r>
    </w:p>
    <w:p w14:paraId="3C4D0C89" w14:textId="4D7F04B0" w:rsidR="0014565B" w:rsidRPr="0014565B" w:rsidRDefault="0014565B" w:rsidP="002C3FD8">
      <w:pPr>
        <w:spacing w:line="360" w:lineRule="auto"/>
        <w:jc w:val="both"/>
      </w:pPr>
      <w:r w:rsidRPr="0014565B">
        <w:t>Operation Trinity continues to be an effective tool when managing sexual risk and is now embedded across the organisation. This is a Durham created, nationally adopted approach (College of Policing best practice guide) to managing the risk of nominals in the community who pose the greatest sexual risk. Op. Trinity is focused on streamlining and professionalising the application process for Sexual Risk Orders and involves joint working with the Crown Prosecution Service and HMCTS.  </w:t>
      </w:r>
    </w:p>
    <w:p w14:paraId="72E6AF85" w14:textId="77777777" w:rsidR="0014565B" w:rsidRDefault="0014565B" w:rsidP="002C3FD8">
      <w:pPr>
        <w:spacing w:line="360" w:lineRule="auto"/>
        <w:jc w:val="both"/>
      </w:pPr>
      <w:r w:rsidRPr="0014565B">
        <w:t xml:space="preserve">The SPIP programme (Safeguarding Perpetrator Intervention Programme) continues to be a key tool in identifying individuals within the force area who pose a high risk. The algorithm identifies offenders who pose an underlying / cumulative risk and flags these offenders for review by the Detective Inspector within MOSOVO. Those offenders accepted as SPIP nominals are given a plan owner responsible for using available tactical options to lower the risk that individual poses. One of those options is often a MAPPA referral. </w:t>
      </w:r>
    </w:p>
    <w:p w14:paraId="2E768887" w14:textId="77777777" w:rsidR="002C3FD8" w:rsidRPr="0014565B" w:rsidRDefault="002C3FD8" w:rsidP="002C3FD8">
      <w:pPr>
        <w:spacing w:line="360" w:lineRule="auto"/>
        <w:jc w:val="both"/>
      </w:pPr>
    </w:p>
    <w:p w14:paraId="6F6ED3E1" w14:textId="362AC5A7" w:rsidR="006E099E" w:rsidRPr="002C3FD8" w:rsidRDefault="0014565B" w:rsidP="0014565B">
      <w:pPr>
        <w:spacing w:line="276" w:lineRule="auto"/>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C3FD8">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Claire Byers, </w:t>
      </w:r>
      <w:r w:rsidR="006E099E" w:rsidRPr="002C3FD8">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Tees, </w:t>
      </w:r>
      <w:proofErr w:type="spellStart"/>
      <w:r w:rsidR="006E099E" w:rsidRPr="002C3FD8">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Esk</w:t>
      </w:r>
      <w:proofErr w:type="spellEnd"/>
      <w:r w:rsidR="006E099E" w:rsidRPr="002C3FD8">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&amp; Wear Valleys</w:t>
      </w:r>
      <w:r w:rsidRPr="002C3FD8">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6E099E" w:rsidRPr="002C3FD8">
        <w:rPr>
          <w:rFonts w:cs="Arial"/>
          <w:b/>
          <w:bCs/>
          <w:color w:val="7030A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NHS Foundation Trust</w:t>
      </w:r>
    </w:p>
    <w:p w14:paraId="09C34505" w14:textId="77777777" w:rsidR="006E099E" w:rsidRPr="006E099E" w:rsidRDefault="006E099E" w:rsidP="002C3FD8">
      <w:pPr>
        <w:spacing w:line="360" w:lineRule="auto"/>
        <w:jc w:val="both"/>
      </w:pPr>
      <w:r w:rsidRPr="006E099E">
        <w:t>To ensure MAPPA guidance is embedded into clinical practice, the Trust Safeguarding &amp; Public Protection (S&amp;PP) team addressed this through the team workplan 2024/25.</w:t>
      </w:r>
    </w:p>
    <w:p w14:paraId="233B820C" w14:textId="77777777" w:rsidR="006E099E" w:rsidRPr="006E099E" w:rsidRDefault="006E099E" w:rsidP="002C3FD8">
      <w:pPr>
        <w:spacing w:line="360" w:lineRule="auto"/>
        <w:jc w:val="both"/>
      </w:pPr>
      <w:r w:rsidRPr="006E099E">
        <w:t>The following actions have been completed:</w:t>
      </w:r>
    </w:p>
    <w:p w14:paraId="3CF8C6CC" w14:textId="77777777" w:rsidR="006E099E" w:rsidRPr="006E099E" w:rsidRDefault="006E099E" w:rsidP="002C3FD8">
      <w:pPr>
        <w:spacing w:line="360" w:lineRule="auto"/>
        <w:jc w:val="both"/>
      </w:pPr>
      <w:r w:rsidRPr="006E099E">
        <w:t xml:space="preserve">Converted the MAPPA Procedure into a MAPPA (&amp; PDP) Policy with a full review in line with updated MAPPA Guidance with the addition of the Potentially Dangerous Persons (PDP) process. This was published in March 2024. Consultation was carried out within the Trust, with Local MAPPA Coordinators and further liaison was made with National Policy Lead and neighbouring Trusts Safeguarding Leads. </w:t>
      </w:r>
    </w:p>
    <w:p w14:paraId="2EEF620B" w14:textId="2B9E10E9" w:rsidR="006E099E" w:rsidRPr="006E099E" w:rsidRDefault="006E099E" w:rsidP="002C3FD8">
      <w:pPr>
        <w:spacing w:line="360" w:lineRule="auto"/>
        <w:jc w:val="both"/>
      </w:pPr>
      <w:r w:rsidRPr="006E099E">
        <w:t>A voice over presentation on the key points of the MAPPA inc</w:t>
      </w:r>
      <w:r w:rsidR="00943592">
        <w:t>luding</w:t>
      </w:r>
      <w:r w:rsidRPr="006E099E">
        <w:t xml:space="preserve"> PDP Policy has been devised and delivered in various forums across the Trust.</w:t>
      </w:r>
    </w:p>
    <w:p w14:paraId="309102FC" w14:textId="77777777" w:rsidR="006E099E" w:rsidRPr="006E099E" w:rsidRDefault="006E099E" w:rsidP="002C3FD8">
      <w:pPr>
        <w:spacing w:line="360" w:lineRule="auto"/>
        <w:jc w:val="both"/>
      </w:pPr>
      <w:r w:rsidRPr="006E099E">
        <w:t>Patients who are MAPPA eligible, where mental health are the lead agency, all have MAPPA alerts on the electronic care records and the respective teams have been contacted to raise awareness of responsibilities.</w:t>
      </w:r>
    </w:p>
    <w:p w14:paraId="462C3FDC" w14:textId="77777777" w:rsidR="006E099E" w:rsidRPr="006E099E" w:rsidRDefault="006E099E" w:rsidP="002C3FD8">
      <w:pPr>
        <w:spacing w:line="360" w:lineRule="auto"/>
        <w:jc w:val="both"/>
      </w:pPr>
      <w:r w:rsidRPr="006E099E">
        <w:t>MAPPA e-learning has been further promoted through the internal S&amp;PP e-bulletin</w:t>
      </w:r>
    </w:p>
    <w:p w14:paraId="2A9AAB3F" w14:textId="3AB26882" w:rsidR="006E099E" w:rsidRPr="006E099E" w:rsidRDefault="006E099E" w:rsidP="002C3FD8">
      <w:pPr>
        <w:spacing w:line="360" w:lineRule="auto"/>
        <w:jc w:val="both"/>
      </w:pPr>
      <w:r w:rsidRPr="006E099E">
        <w:t>MAPPA inc</w:t>
      </w:r>
      <w:r w:rsidR="00943592">
        <w:t>luding</w:t>
      </w:r>
      <w:r w:rsidRPr="006E099E">
        <w:t xml:space="preserve"> PDP training package has been developed, focussed on mental health responsibilities, and a timetable to deliver this has been advertised for Trust staff to attend.</w:t>
      </w:r>
    </w:p>
    <w:p w14:paraId="5359B5B4" w14:textId="77777777" w:rsidR="006E099E" w:rsidRDefault="006E099E" w:rsidP="006E099E">
      <w:pPr>
        <w:jc w:val="both"/>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2E8133A" w14:textId="77777777" w:rsidR="006E099E" w:rsidRDefault="006E099E" w:rsidP="006E099E">
      <w:pPr>
        <w:pStyle w:val="MAPPA-HeadingPara"/>
        <w:jc w:val="both"/>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620B6A1" w14:textId="0928C899" w:rsidR="00332EE6" w:rsidRPr="002C3FD8" w:rsidRDefault="00332EE6" w:rsidP="002C3FD8">
      <w:pPr>
        <w:pStyle w:val="MAPPA-HeadingPara"/>
        <w:rPr>
          <w:lang w:val="en-GB"/>
        </w:rPr>
        <w:sectPr w:rsidR="00332EE6" w:rsidRPr="002C3FD8" w:rsidSect="002C3FD8">
          <w:type w:val="continuous"/>
          <w:pgSz w:w="11905" w:h="16837" w:code="9"/>
          <w:pgMar w:top="720" w:right="720" w:bottom="720" w:left="720" w:header="720" w:footer="567" w:gutter="0"/>
          <w:cols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3"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58A7D1F5" w:rsidR="00332EE6" w:rsidRPr="006954C2" w:rsidRDefault="0099598C" w:rsidP="00080DFC">
      <w:pPr>
        <w:pStyle w:val="MAPPA-Bodytext"/>
        <w:spacing w:line="240" w:lineRule="atLeast"/>
        <w:jc w:val="center"/>
        <w:rPr>
          <w:b/>
          <w:color w:val="7030A0"/>
          <w:sz w:val="24"/>
          <w:szCs w:val="24"/>
          <w:lang w:val="en-GB"/>
        </w:rPr>
      </w:pPr>
      <w:r>
        <w:rPr>
          <w:b/>
          <w:bCs/>
          <w:i/>
          <w:iCs/>
          <w:noProof/>
        </w:rPr>
        <w:drawing>
          <wp:anchor distT="0" distB="0" distL="114300" distR="114300" simplePos="0" relativeHeight="251660288" behindDoc="0" locked="0" layoutInCell="0" allowOverlap="1" wp14:anchorId="6169C89B" wp14:editId="6382F390">
            <wp:simplePos x="0" y="0"/>
            <wp:positionH relativeFrom="column">
              <wp:posOffset>4733925</wp:posOffset>
            </wp:positionH>
            <wp:positionV relativeFrom="paragraph">
              <wp:posOffset>168274</wp:posOffset>
            </wp:positionV>
            <wp:extent cx="1104900" cy="1190625"/>
            <wp:effectExtent l="0" t="0" r="0" b="9525"/>
            <wp:wrapNone/>
            <wp:docPr id="135" name="Pictur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a:extLst>
                        <a:ext uri="{C183D7F6-B498-43B3-948B-1728B52AA6E4}">
                          <adec:decorative xmlns:adec="http://schemas.microsoft.com/office/drawing/2017/decorative" val="1"/>
                        </a:ext>
                      </a:extLst>
                    </pic:cNvPr>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104900" cy="1190625"/>
                    </a:xfrm>
                    <a:prstGeom prst="rect">
                      <a:avLst/>
                    </a:prstGeom>
                    <a:noFill/>
                  </pic:spPr>
                </pic:pic>
              </a:graphicData>
            </a:graphic>
            <wp14:sizeRelH relativeFrom="page">
              <wp14:pctWidth>0</wp14:pctWidth>
            </wp14:sizeRelH>
            <wp14:sizeRelV relativeFrom="page">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D68AB5D">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354D314A">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7E352A61"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CFBD" w14:textId="77777777" w:rsidR="00E62134" w:rsidRDefault="00E62134" w:rsidP="001A5708">
      <w:pPr>
        <w:pStyle w:val="MAPPA-Bodytext"/>
      </w:pPr>
      <w:r>
        <w:separator/>
      </w:r>
    </w:p>
  </w:endnote>
  <w:endnote w:type="continuationSeparator" w:id="0">
    <w:p w14:paraId="55CF6A66" w14:textId="77777777" w:rsidR="00E62134" w:rsidRDefault="00E62134" w:rsidP="001A5708">
      <w:pPr>
        <w:pStyle w:val="MAPPA-Bodytext"/>
      </w:pPr>
      <w:r>
        <w:continuationSeparator/>
      </w:r>
    </w:p>
  </w:endnote>
  <w:endnote w:type="continuationNotice" w:id="1">
    <w:p w14:paraId="3795A21E" w14:textId="77777777" w:rsidR="00E62134" w:rsidRDefault="00E62134"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BCDA" w14:textId="77777777" w:rsidR="00E62134" w:rsidRDefault="00E62134" w:rsidP="001A5708">
      <w:pPr>
        <w:pStyle w:val="MAPPA-Bodytext"/>
      </w:pPr>
      <w:r>
        <w:separator/>
      </w:r>
    </w:p>
  </w:footnote>
  <w:footnote w:type="continuationSeparator" w:id="0">
    <w:p w14:paraId="747DA618" w14:textId="77777777" w:rsidR="00E62134" w:rsidRDefault="00E62134" w:rsidP="001A5708">
      <w:pPr>
        <w:pStyle w:val="MAPPA-Bodytext"/>
      </w:pPr>
      <w:r>
        <w:continuationSeparator/>
      </w:r>
    </w:p>
  </w:footnote>
  <w:footnote w:type="continuationNotice" w:id="1">
    <w:p w14:paraId="794AB0EE" w14:textId="77777777" w:rsidR="00E62134" w:rsidRDefault="00E62134"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D731A"/>
    <w:multiLevelType w:val="multilevel"/>
    <w:tmpl w:val="E9FAC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4E75DB"/>
    <w:multiLevelType w:val="multilevel"/>
    <w:tmpl w:val="55B458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087CA6"/>
    <w:multiLevelType w:val="multilevel"/>
    <w:tmpl w:val="9B0A6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513A3C"/>
    <w:multiLevelType w:val="multilevel"/>
    <w:tmpl w:val="B0B209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E6502F"/>
    <w:multiLevelType w:val="hybridMultilevel"/>
    <w:tmpl w:val="CAE2F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3"/>
  </w:num>
  <w:num w:numId="2" w16cid:durableId="1275559666">
    <w:abstractNumId w:val="7"/>
  </w:num>
  <w:num w:numId="3" w16cid:durableId="427392215">
    <w:abstractNumId w:val="0"/>
  </w:num>
  <w:num w:numId="4" w16cid:durableId="2142531306">
    <w:abstractNumId w:val="6"/>
  </w:num>
  <w:num w:numId="5" w16cid:durableId="1039430072">
    <w:abstractNumId w:val="4"/>
  </w:num>
  <w:num w:numId="6" w16cid:durableId="542717879">
    <w:abstractNumId w:val="5"/>
  </w:num>
  <w:num w:numId="7" w16cid:durableId="825777761">
    <w:abstractNumId w:val="2"/>
  </w:num>
  <w:num w:numId="8" w16cid:durableId="1924872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67AAF"/>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7B7C"/>
    <w:rsid w:val="00140627"/>
    <w:rsid w:val="001435D5"/>
    <w:rsid w:val="0014565B"/>
    <w:rsid w:val="00146AC1"/>
    <w:rsid w:val="00152647"/>
    <w:rsid w:val="00154D3E"/>
    <w:rsid w:val="00157F24"/>
    <w:rsid w:val="001638BB"/>
    <w:rsid w:val="00166CC9"/>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26D42"/>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C3FD8"/>
    <w:rsid w:val="002D5862"/>
    <w:rsid w:val="002E5A8A"/>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8219F"/>
    <w:rsid w:val="00391BEB"/>
    <w:rsid w:val="00395ED3"/>
    <w:rsid w:val="00396101"/>
    <w:rsid w:val="00396499"/>
    <w:rsid w:val="00397110"/>
    <w:rsid w:val="003A385F"/>
    <w:rsid w:val="003B63B3"/>
    <w:rsid w:val="003B6695"/>
    <w:rsid w:val="003C0362"/>
    <w:rsid w:val="003C36DD"/>
    <w:rsid w:val="003C6AD9"/>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119E"/>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104C"/>
    <w:rsid w:val="00672210"/>
    <w:rsid w:val="00673321"/>
    <w:rsid w:val="00683239"/>
    <w:rsid w:val="00683618"/>
    <w:rsid w:val="00684DD2"/>
    <w:rsid w:val="006877F7"/>
    <w:rsid w:val="00687BD5"/>
    <w:rsid w:val="0069414D"/>
    <w:rsid w:val="00694A98"/>
    <w:rsid w:val="006954C2"/>
    <w:rsid w:val="00695CEC"/>
    <w:rsid w:val="006969C5"/>
    <w:rsid w:val="0069789C"/>
    <w:rsid w:val="006A056D"/>
    <w:rsid w:val="006A45B8"/>
    <w:rsid w:val="006A7F33"/>
    <w:rsid w:val="006B2A8A"/>
    <w:rsid w:val="006B75D2"/>
    <w:rsid w:val="006C58FB"/>
    <w:rsid w:val="006D6914"/>
    <w:rsid w:val="006E099E"/>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1563"/>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C7031"/>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3592"/>
    <w:rsid w:val="009451A3"/>
    <w:rsid w:val="00953406"/>
    <w:rsid w:val="0095383C"/>
    <w:rsid w:val="00962504"/>
    <w:rsid w:val="009644E6"/>
    <w:rsid w:val="00965E28"/>
    <w:rsid w:val="0097502F"/>
    <w:rsid w:val="00982C08"/>
    <w:rsid w:val="00985C16"/>
    <w:rsid w:val="00986F99"/>
    <w:rsid w:val="009934FE"/>
    <w:rsid w:val="0099598C"/>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32FC"/>
    <w:rsid w:val="00A941C5"/>
    <w:rsid w:val="00A95389"/>
    <w:rsid w:val="00AA3E8E"/>
    <w:rsid w:val="00AA7E8F"/>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544B"/>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5D7B"/>
    <w:rsid w:val="00B56214"/>
    <w:rsid w:val="00B614A4"/>
    <w:rsid w:val="00B700D7"/>
    <w:rsid w:val="00B712A7"/>
    <w:rsid w:val="00B72238"/>
    <w:rsid w:val="00B862DB"/>
    <w:rsid w:val="00B95B49"/>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2A47"/>
    <w:rsid w:val="00DE3907"/>
    <w:rsid w:val="00DF1F1D"/>
    <w:rsid w:val="00E03F8D"/>
    <w:rsid w:val="00E1024B"/>
    <w:rsid w:val="00E20257"/>
    <w:rsid w:val="00E27F78"/>
    <w:rsid w:val="00E32C81"/>
    <w:rsid w:val="00E50500"/>
    <w:rsid w:val="00E53FDC"/>
    <w:rsid w:val="00E6063B"/>
    <w:rsid w:val="00E62134"/>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538872">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76508326">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56902566">
      <w:bodyDiv w:val="1"/>
      <w:marLeft w:val="0"/>
      <w:marRight w:val="0"/>
      <w:marTop w:val="0"/>
      <w:marBottom w:val="0"/>
      <w:divBdr>
        <w:top w:val="none" w:sz="0" w:space="0" w:color="auto"/>
        <w:left w:val="none" w:sz="0" w:space="0" w:color="auto"/>
        <w:bottom w:val="none" w:sz="0" w:space="0" w:color="auto"/>
        <w:right w:val="none" w:sz="0" w:space="0" w:color="auto"/>
      </w:divBdr>
    </w:div>
    <w:div w:id="108949711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28105874">
      <w:bodyDiv w:val="1"/>
      <w:marLeft w:val="0"/>
      <w:marRight w:val="0"/>
      <w:marTop w:val="0"/>
      <w:marBottom w:val="0"/>
      <w:divBdr>
        <w:top w:val="none" w:sz="0" w:space="0" w:color="auto"/>
        <w:left w:val="none" w:sz="0" w:space="0" w:color="auto"/>
        <w:bottom w:val="none" w:sz="0" w:space="0" w:color="auto"/>
        <w:right w:val="none" w:sz="0" w:space="0" w:color="auto"/>
      </w:divBdr>
    </w:div>
    <w:div w:id="150539333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7.png"/><Relationship Id="rId30"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3909</Words>
  <Characters>20960</Characters>
  <Application>Microsoft Office Word</Application>
  <DocSecurity>0</DocSecurity>
  <Lines>649</Lines>
  <Paragraphs>189</Paragraphs>
  <ScaleCrop>false</ScaleCrop>
  <Company/>
  <LinksUpToDate>false</LinksUpToDate>
  <CharactersWithSpaces>24743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2025-10-27T12:05:00Z</dcterms:created>
  <dcterms:modified xsi:type="dcterms:W3CDTF">2025-10-27T17:10:00Z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