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14C7" w14:textId="77777777" w:rsidR="00526C3B" w:rsidRDefault="00526C3B">
      <w:pPr>
        <w:rPr>
          <w:rFonts w:cs="Calibri"/>
          <w:b/>
          <w:sz w:val="22"/>
          <w:szCs w:val="24"/>
        </w:rPr>
      </w:pPr>
      <w:r>
        <w:rPr>
          <w:b/>
          <w:sz w:val="22"/>
          <w:szCs w:val="24"/>
        </w:rPr>
        <w:t>List of called in applications for the week ending 03.08.2026</w:t>
      </w:r>
    </w:p>
    <w:p w14:paraId="465AFE12" w14:textId="77777777" w:rsidR="00526C3B" w:rsidRDefault="00526C3B">
      <w:pPr>
        <w:rPr>
          <w:sz w:val="22"/>
          <w:szCs w:val="24"/>
        </w:rPr>
      </w:pPr>
    </w:p>
    <w:p w14:paraId="2BD1C1F8" w14:textId="77777777" w:rsidR="00526C3B" w:rsidRDefault="00526C3B">
      <w:pPr>
        <w:rPr>
          <w:rFonts w:cs="Calibri"/>
          <w:sz w:val="22"/>
          <w:szCs w:val="24"/>
        </w:rPr>
      </w:pPr>
    </w:p>
    <w:p w14:paraId="290B213C" w14:textId="77777777" w:rsidR="00526C3B" w:rsidRDefault="00526C3B">
      <w:pPr>
        <w:rPr>
          <w:rFonts w:cs="Calibri"/>
          <w:b/>
          <w:sz w:val="22"/>
          <w:szCs w:val="24"/>
          <w:u w:val="single"/>
        </w:rPr>
      </w:pPr>
      <w:r>
        <w:rPr>
          <w:b/>
          <w:sz w:val="22"/>
          <w:szCs w:val="24"/>
          <w:u w:val="single"/>
        </w:rPr>
        <w:t>SDNP/26/02918/DCOND</w:t>
      </w:r>
    </w:p>
    <w:p w14:paraId="2B06C1FB" w14:textId="77777777" w:rsidR="00526C3B" w:rsidRDefault="00526C3B">
      <w:pPr>
        <w:rPr>
          <w:sz w:val="22"/>
          <w:szCs w:val="24"/>
        </w:rPr>
      </w:pPr>
    </w:p>
    <w:p w14:paraId="3D4C8317" w14:textId="77777777" w:rsidR="00526C3B" w:rsidRDefault="00526C3B">
      <w:pPr>
        <w:rPr>
          <w:sz w:val="22"/>
          <w:szCs w:val="24"/>
        </w:rPr>
      </w:pPr>
      <w:r>
        <w:rPr>
          <w:rFonts w:cs="Calibri"/>
          <w:sz w:val="22"/>
          <w:szCs w:val="24"/>
        </w:rPr>
        <w:t>Discharge of Condition 10 (BNG Condition 3) for SDNP/24/01751/FUL.</w:t>
      </w:r>
    </w:p>
    <w:p w14:paraId="3B4DD914" w14:textId="77777777" w:rsidR="00526C3B" w:rsidRDefault="00526C3B">
      <w:pPr>
        <w:rPr>
          <w:sz w:val="22"/>
          <w:szCs w:val="24"/>
        </w:rPr>
      </w:pPr>
      <w:r>
        <w:rPr>
          <w:rFonts w:cs="Calibri"/>
          <w:sz w:val="22"/>
          <w:szCs w:val="24"/>
        </w:rPr>
        <w:t xml:space="preserve">At  </w:t>
      </w:r>
    </w:p>
    <w:p w14:paraId="348DB84C" w14:textId="77777777" w:rsidR="00526C3B" w:rsidRDefault="00526C3B">
      <w:pPr>
        <w:rPr>
          <w:sz w:val="22"/>
          <w:szCs w:val="24"/>
        </w:rPr>
      </w:pPr>
      <w:r>
        <w:rPr>
          <w:rFonts w:cs="Calibri"/>
          <w:sz w:val="22"/>
          <w:szCs w:val="24"/>
        </w:rPr>
        <w:t xml:space="preserve">Former Singleton Railway </w:t>
      </w:r>
      <w:proofErr w:type="gramStart"/>
      <w:r>
        <w:rPr>
          <w:rFonts w:cs="Calibri"/>
          <w:sz w:val="22"/>
          <w:szCs w:val="24"/>
        </w:rPr>
        <w:t>Station ,</w:t>
      </w:r>
      <w:proofErr w:type="gramEnd"/>
      <w:r>
        <w:rPr>
          <w:rFonts w:cs="Calibri"/>
          <w:sz w:val="22"/>
          <w:szCs w:val="24"/>
        </w:rPr>
        <w:t xml:space="preserve"> A286 The Grinch </w:t>
      </w:r>
      <w:proofErr w:type="gramStart"/>
      <w:r>
        <w:rPr>
          <w:rFonts w:cs="Calibri"/>
          <w:sz w:val="22"/>
          <w:szCs w:val="24"/>
        </w:rPr>
        <w:t>To</w:t>
      </w:r>
      <w:proofErr w:type="gramEnd"/>
      <w:r>
        <w:rPr>
          <w:rFonts w:cs="Calibri"/>
          <w:sz w:val="22"/>
          <w:szCs w:val="24"/>
        </w:rPr>
        <w:t xml:space="preserve"> Town Lane, West Dean, West Sussex, PO18 0RX</w:t>
      </w:r>
    </w:p>
    <w:p w14:paraId="3BE401E5" w14:textId="77777777" w:rsidR="00526C3B" w:rsidRDefault="00526C3B">
      <w:pPr>
        <w:rPr>
          <w:rFonts w:cs="Calibri"/>
          <w:sz w:val="22"/>
          <w:szCs w:val="24"/>
        </w:rPr>
      </w:pPr>
    </w:p>
    <w:p w14:paraId="35297034" w14:textId="77777777" w:rsidR="00526C3B" w:rsidRDefault="00526C3B">
      <w:pPr>
        <w:rPr>
          <w:sz w:val="22"/>
          <w:szCs w:val="24"/>
        </w:rPr>
      </w:pPr>
      <w:r>
        <w:rPr>
          <w:b/>
          <w:sz w:val="22"/>
          <w:szCs w:val="24"/>
        </w:rPr>
        <w:t>Validation Date:</w:t>
      </w:r>
      <w:r>
        <w:rPr>
          <w:rFonts w:cs="Calibri"/>
          <w:sz w:val="22"/>
          <w:szCs w:val="24"/>
        </w:rPr>
        <w:t xml:space="preserve">  </w:t>
      </w:r>
      <w:r>
        <w:rPr>
          <w:sz w:val="22"/>
          <w:szCs w:val="24"/>
        </w:rPr>
        <w:t>27 July 2026</w:t>
      </w:r>
      <w:r>
        <w:rPr>
          <w:rFonts w:cs="Calibri"/>
          <w:sz w:val="22"/>
          <w:szCs w:val="24"/>
        </w:rPr>
        <w:tab/>
      </w:r>
      <w:r>
        <w:rPr>
          <w:b/>
          <w:sz w:val="22"/>
          <w:szCs w:val="24"/>
        </w:rPr>
        <w:t>Date of Direction:</w:t>
      </w:r>
      <w:r>
        <w:rPr>
          <w:rFonts w:cs="Calibri"/>
          <w:sz w:val="22"/>
          <w:szCs w:val="24"/>
        </w:rPr>
        <w:t xml:space="preserve"> </w:t>
      </w:r>
      <w:r>
        <w:rPr>
          <w:sz w:val="22"/>
          <w:szCs w:val="24"/>
        </w:rPr>
        <w:t xml:space="preserve"> </w:t>
      </w:r>
      <w:r>
        <w:rPr>
          <w:rFonts w:cs="Calibri"/>
          <w:sz w:val="22"/>
          <w:szCs w:val="24"/>
        </w:rPr>
        <w:t xml:space="preserve">No call in required. </w:t>
      </w:r>
    </w:p>
    <w:p w14:paraId="11C255B5" w14:textId="77777777" w:rsidR="00526C3B" w:rsidRDefault="00526C3B">
      <w:pPr>
        <w:rPr>
          <w:rFonts w:cs="Calibri"/>
          <w:sz w:val="22"/>
          <w:szCs w:val="24"/>
        </w:rPr>
      </w:pPr>
    </w:p>
    <w:p w14:paraId="675EB9EC" w14:textId="77777777" w:rsidR="00526C3B" w:rsidRDefault="00526C3B">
      <w:pPr>
        <w:rPr>
          <w:b/>
          <w:sz w:val="22"/>
          <w:szCs w:val="24"/>
        </w:rPr>
      </w:pPr>
      <w:r>
        <w:rPr>
          <w:b/>
          <w:sz w:val="22"/>
          <w:szCs w:val="24"/>
        </w:rPr>
        <w:t>Reason for the Direction</w:t>
      </w:r>
      <w:r>
        <w:rPr>
          <w:rFonts w:cs="Calibri"/>
          <w:b/>
          <w:sz w:val="22"/>
          <w:szCs w:val="24"/>
        </w:rPr>
        <w:t>:</w:t>
      </w:r>
    </w:p>
    <w:p w14:paraId="380F8347" w14:textId="77777777" w:rsidR="00526C3B" w:rsidRDefault="00526C3B">
      <w:pPr>
        <w:rPr>
          <w:rFonts w:cs="Calibri"/>
          <w:sz w:val="22"/>
          <w:szCs w:val="24"/>
        </w:rPr>
      </w:pPr>
    </w:p>
    <w:p w14:paraId="462C0DE3" w14:textId="77777777" w:rsidR="00526C3B" w:rsidRDefault="00526C3B">
      <w:pPr>
        <w:rPr>
          <w:color w:val="0000FF"/>
          <w:szCs w:val="24"/>
          <w:u w:val="single"/>
        </w:rPr>
      </w:pPr>
      <w:r>
        <w:rPr>
          <w:sz w:val="22"/>
          <w:szCs w:val="24"/>
        </w:rPr>
        <w:fldChar w:fldCharType="begin"/>
      </w:r>
      <w:r>
        <w:rPr>
          <w:sz w:val="22"/>
          <w:szCs w:val="24"/>
        </w:rPr>
        <w:instrText>HYPERLINK "https://planningpublicaccess.southdowns.gov.uk/online-applications/applicationDetails.do?activeTab=summary&amp;keyVal=TIO5MPTUMGM00"</w:instrText>
      </w:r>
      <w:r w:rsidR="008223DD">
        <w:rPr>
          <w:sz w:val="22"/>
          <w:szCs w:val="24"/>
        </w:rPr>
      </w:r>
      <w:r>
        <w:rPr>
          <w:sz w:val="22"/>
          <w:szCs w:val="24"/>
        </w:rPr>
        <w:fldChar w:fldCharType="separate"/>
      </w:r>
      <w:r>
        <w:rPr>
          <w:rStyle w:val="Hyperlink"/>
          <w:rFonts w:ascii="Gill Sans MT" w:hAnsi="Gill Sans MT" w:cs="Calibri"/>
          <w:szCs w:val="24"/>
        </w:rPr>
        <w:t>View the case on public access</w:t>
      </w:r>
    </w:p>
    <w:p w14:paraId="231DA82A" w14:textId="77777777" w:rsidR="00526C3B" w:rsidRDefault="00526C3B">
      <w:pPr>
        <w:rPr>
          <w:rFonts w:cs="Calibri"/>
          <w:sz w:val="22"/>
          <w:szCs w:val="24"/>
        </w:rPr>
      </w:pPr>
      <w:r>
        <w:rPr>
          <w:sz w:val="22"/>
          <w:szCs w:val="24"/>
        </w:rPr>
        <w:fldChar w:fldCharType="end"/>
      </w:r>
    </w:p>
    <w:p w14:paraId="43C91FE9" w14:textId="77777777" w:rsidR="00526C3B" w:rsidRDefault="00526C3B">
      <w:pPr>
        <w:rPr>
          <w:sz w:val="22"/>
          <w:szCs w:val="24"/>
        </w:rPr>
      </w:pPr>
    </w:p>
    <w:p w14:paraId="15DA0085" w14:textId="77777777" w:rsidR="00526C3B" w:rsidRDefault="00526C3B">
      <w:pPr>
        <w:rPr>
          <w:rFonts w:cs="Calibri"/>
          <w:sz w:val="22"/>
          <w:szCs w:val="24"/>
        </w:rPr>
      </w:pPr>
    </w:p>
    <w:sectPr w:rsidR="00526C3B">
      <w:footerReference w:type="first" r:id="rId7"/>
      <w:pgSz w:w="11906" w:h="16838"/>
      <w:pgMar w:top="647" w:right="1016" w:bottom="360" w:left="1017" w:header="709" w:footer="709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51BE6" w14:textId="77777777" w:rsidR="00526C3B" w:rsidRDefault="00526C3B">
      <w:r>
        <w:separator/>
      </w:r>
    </w:p>
  </w:endnote>
  <w:endnote w:type="continuationSeparator" w:id="0">
    <w:p w14:paraId="4DA3EFA2" w14:textId="77777777" w:rsidR="00526C3B" w:rsidRDefault="00526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A2505" w14:textId="77777777" w:rsidR="00526C3B" w:rsidRDefault="00526C3B">
    <w:pPr>
      <w:pStyle w:val="Footer"/>
      <w:rPr>
        <w:rFonts w:cs="Calibri"/>
        <w:sz w:val="16"/>
        <w:szCs w:val="24"/>
      </w:rPr>
    </w:pPr>
    <w:r>
      <w:rPr>
        <w:sz w:val="16"/>
        <w:szCs w:val="24"/>
      </w:rPr>
      <w:t>CIWEB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0810A" w14:textId="77777777" w:rsidR="00526C3B" w:rsidRDefault="00526C3B">
      <w:r>
        <w:separator/>
      </w:r>
    </w:p>
  </w:footnote>
  <w:footnote w:type="continuationSeparator" w:id="0">
    <w:p w14:paraId="43ED2A21" w14:textId="77777777" w:rsidR="00526C3B" w:rsidRDefault="00526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3DD"/>
    <w:rsid w:val="00407DC4"/>
    <w:rsid w:val="00526C3B"/>
    <w:rsid w:val="0082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A192C8"/>
  <w14:defaultImageDpi w14:val="0"/>
  <w15:docId w15:val="{70B33212-022E-4518-8B63-65AFF514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sz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Cs w:val="16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Cs w:val="20"/>
    </w:rPr>
  </w:style>
  <w:style w:type="paragraph" w:customStyle="1" w:styleId="Normal0">
    <w:name w:val="[Normal]"/>
    <w:basedOn w:val="Normal"/>
    <w:uiPriority w:val="99"/>
    <w:rPr>
      <w:rFonts w:ascii="Arial" w:hAnsi="Arial" w:cs="Arial"/>
      <w:szCs w:val="24"/>
    </w:rPr>
  </w:style>
  <w:style w:type="paragraph" w:styleId="NormalWeb">
    <w:name w:val="Normal (Web)"/>
    <w:basedOn w:val="Normal"/>
    <w:uiPriority w:val="99"/>
    <w:rPr>
      <w:rFonts w:ascii="Verdana" w:hAnsi="Verdana" w:cs="Verdana"/>
      <w:color w:val="000000"/>
      <w:szCs w:val="19"/>
    </w:rPr>
  </w:style>
  <w:style w:type="paragraph" w:styleId="CommentText">
    <w:name w:val="annotation text"/>
    <w:basedOn w:val="Normal"/>
    <w:link w:val="CommentTextChar"/>
    <w:uiPriority w:val="9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Cs w:val="20"/>
    </w:rPr>
  </w:style>
  <w:style w:type="paragraph" w:customStyle="1" w:styleId="Tabletext">
    <w:name w:val="Table text"/>
    <w:basedOn w:val="Normal"/>
    <w:next w:val="Header"/>
    <w:uiPriority w:val="99"/>
    <w:pPr>
      <w:suppressAutoHyphens/>
      <w:spacing w:before="60" w:after="60" w:line="240" w:lineRule="atLeast"/>
    </w:pPr>
    <w:rPr>
      <w:rFonts w:ascii="Arial" w:hAnsi="Arial" w:cs="Arial"/>
      <w:szCs w:val="20"/>
    </w:rPr>
  </w:style>
  <w:style w:type="paragraph" w:styleId="BodyText">
    <w:name w:val="Body Text"/>
    <w:basedOn w:val="Normal"/>
    <w:next w:val="Tabletext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Pr>
      <w:rFonts w:ascii="Gill Sans MT" w:hAnsi="Gill Sans MT" w:cs="Gill Sans MT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hAnsi="Times New Roman" w:cs="Times New Roman"/>
      <w:bCs/>
      <w:szCs w:val="20"/>
    </w:rPr>
  </w:style>
  <w:style w:type="character" w:styleId="LineNumber">
    <w:name w:val="line number"/>
    <w:basedOn w:val="DefaultParagraphFont"/>
    <w:uiPriority w:val="99"/>
    <w:rPr>
      <w:rFonts w:cs="Times New Roman"/>
      <w:szCs w:val="22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rPr>
      <w:rFonts w:ascii="Times New Roman" w:hAnsi="Times New Roman" w:cs="Times New Roman"/>
      <w:szCs w:val="16"/>
    </w:rPr>
  </w:style>
  <w:style w:type="table" w:styleId="TableSimple1">
    <w:name w:val="Table Simple 1"/>
    <w:basedOn w:val="TableNormal"/>
    <w:uiPriority w:val="99"/>
    <w:pPr>
      <w:widowControl w:val="0"/>
      <w:autoSpaceDE w:val="0"/>
      <w:autoSpaceDN w:val="0"/>
      <w:adjustRightInd w:val="0"/>
      <w:spacing w:after="0"/>
    </w:pPr>
    <w:rPr>
      <w:rFonts w:ascii="Calibri" w:hAnsi="Calibri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TableGrid">
    <w:name w:val="Table Grid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Ref:</dc:title>
  <dc:subject/>
  <dc:creator>xsdnpacl</dc:creator>
  <cp:keywords/>
  <dc:description/>
  <cp:lastModifiedBy>Kimberley Gammon</cp:lastModifiedBy>
  <cp:revision>2</cp:revision>
  <cp:lastPrinted>2011-05-06T08:56:00Z</cp:lastPrinted>
  <dcterms:created xsi:type="dcterms:W3CDTF">2026-08-03T16:24:00Z</dcterms:created>
  <dcterms:modified xsi:type="dcterms:W3CDTF">2026-08-03T16:24:00Z</dcterms:modified>
</cp:coreProperties>
</file>