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D2F26" w14:textId="77777777" w:rsidR="002F5BA2" w:rsidRDefault="00F87D5E">
      <w:pPr>
        <w:ind w:left="5584" w:right="-15"/>
        <w:rPr>
          <w:rFonts w:ascii="Times New Roman"/>
          <w:sz w:val="20"/>
        </w:rPr>
      </w:pPr>
      <w:r>
        <w:rPr>
          <w:rFonts w:ascii="Times New Roman"/>
          <w:noProof/>
          <w:sz w:val="20"/>
        </w:rPr>
        <w:drawing>
          <wp:inline distT="0" distB="0" distL="0" distR="0" wp14:anchorId="5AFD300D" wp14:editId="5AFD300E">
            <wp:extent cx="2644595" cy="67894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644595" cy="678942"/>
                    </a:xfrm>
                    <a:prstGeom prst="rect">
                      <a:avLst/>
                    </a:prstGeom>
                  </pic:spPr>
                </pic:pic>
              </a:graphicData>
            </a:graphic>
          </wp:inline>
        </w:drawing>
      </w:r>
    </w:p>
    <w:p w14:paraId="5AFD2F27" w14:textId="77777777" w:rsidR="002F5BA2" w:rsidRDefault="002F5BA2">
      <w:pPr>
        <w:pStyle w:val="BodyText"/>
        <w:rPr>
          <w:rFonts w:ascii="Times New Roman"/>
        </w:rPr>
      </w:pPr>
    </w:p>
    <w:p w14:paraId="5AFD2F28" w14:textId="77777777" w:rsidR="002F5BA2" w:rsidRDefault="002F5BA2">
      <w:pPr>
        <w:pStyle w:val="BodyText"/>
        <w:spacing w:before="76"/>
        <w:rPr>
          <w:rFonts w:ascii="Times New Roman"/>
        </w:rPr>
      </w:pPr>
    </w:p>
    <w:p w14:paraId="5AFD2F29" w14:textId="77777777" w:rsidR="002F5BA2" w:rsidRDefault="00F87D5E">
      <w:pPr>
        <w:pStyle w:val="BodyText"/>
        <w:ind w:left="85"/>
      </w:pPr>
      <w:r>
        <w:rPr>
          <w:spacing w:val="-2"/>
        </w:rPr>
        <w:t>Contents</w:t>
      </w:r>
    </w:p>
    <w:sdt>
      <w:sdtPr>
        <w:id w:val="90671171"/>
        <w:docPartObj>
          <w:docPartGallery w:val="Table of Contents"/>
          <w:docPartUnique/>
        </w:docPartObj>
      </w:sdtPr>
      <w:sdtEndPr/>
      <w:sdtContent>
        <w:p w14:paraId="5AFD2F2A" w14:textId="77777777" w:rsidR="002F5BA2" w:rsidRDefault="00F87D5E">
          <w:pPr>
            <w:pStyle w:val="TOC2"/>
            <w:tabs>
              <w:tab w:val="left" w:leader="dot" w:pos="8537"/>
            </w:tabs>
            <w:rPr>
              <w:b w:val="0"/>
            </w:rPr>
          </w:pPr>
          <w:hyperlink w:anchor="_TOC_250012" w:history="1">
            <w:r>
              <w:t>In</w:t>
            </w:r>
            <w:r>
              <w:rPr>
                <w:spacing w:val="1"/>
              </w:rPr>
              <w:t xml:space="preserve"> </w:t>
            </w:r>
            <w:r>
              <w:rPr>
                <w:spacing w:val="-2"/>
              </w:rPr>
              <w:t>attendance</w:t>
            </w:r>
            <w:r>
              <w:tab/>
            </w:r>
            <w:r>
              <w:rPr>
                <w:b w:val="0"/>
                <w:spacing w:val="-10"/>
              </w:rPr>
              <w:t>2</w:t>
            </w:r>
          </w:hyperlink>
        </w:p>
        <w:p w14:paraId="5AFD2F2B" w14:textId="77777777" w:rsidR="002F5BA2" w:rsidRDefault="00F87D5E">
          <w:pPr>
            <w:pStyle w:val="TOC1"/>
            <w:numPr>
              <w:ilvl w:val="0"/>
              <w:numId w:val="2"/>
            </w:numPr>
            <w:tabs>
              <w:tab w:val="left" w:pos="564"/>
              <w:tab w:val="left" w:leader="dot" w:pos="8537"/>
            </w:tabs>
            <w:spacing w:before="124"/>
            <w:rPr>
              <w:b w:val="0"/>
            </w:rPr>
          </w:pPr>
          <w:hyperlink w:anchor="_TOC_250011" w:history="1">
            <w:r>
              <w:t>Chairwoman’s</w:t>
            </w:r>
            <w:r>
              <w:rPr>
                <w:spacing w:val="-10"/>
              </w:rPr>
              <w:t xml:space="preserve"> </w:t>
            </w:r>
            <w:r>
              <w:t>introduction</w:t>
            </w:r>
            <w:r>
              <w:rPr>
                <w:spacing w:val="-8"/>
              </w:rPr>
              <w:t xml:space="preserve"> </w:t>
            </w:r>
            <w:r>
              <w:t>and</w:t>
            </w:r>
            <w:r>
              <w:rPr>
                <w:spacing w:val="-5"/>
              </w:rPr>
              <w:t xml:space="preserve"> </w:t>
            </w:r>
            <w:r>
              <w:rPr>
                <w:spacing w:val="-2"/>
              </w:rPr>
              <w:t>apologies</w:t>
            </w:r>
            <w:r>
              <w:tab/>
            </w:r>
            <w:r>
              <w:rPr>
                <w:b w:val="0"/>
                <w:spacing w:val="-10"/>
              </w:rPr>
              <w:t>3</w:t>
            </w:r>
          </w:hyperlink>
        </w:p>
        <w:p w14:paraId="5AFD2F2C" w14:textId="77777777" w:rsidR="002F5BA2" w:rsidRDefault="00F87D5E">
          <w:pPr>
            <w:pStyle w:val="TOC1"/>
            <w:numPr>
              <w:ilvl w:val="0"/>
              <w:numId w:val="2"/>
            </w:numPr>
            <w:tabs>
              <w:tab w:val="left" w:pos="564"/>
              <w:tab w:val="left" w:leader="dot" w:pos="8537"/>
            </w:tabs>
            <w:rPr>
              <w:b w:val="0"/>
            </w:rPr>
          </w:pPr>
          <w:hyperlink w:anchor="_TOC_250010" w:history="1">
            <w:r>
              <w:t>Declarations</w:t>
            </w:r>
            <w:r>
              <w:rPr>
                <w:spacing w:val="-6"/>
              </w:rPr>
              <w:t xml:space="preserve"> </w:t>
            </w:r>
            <w:r>
              <w:t>of</w:t>
            </w:r>
            <w:r>
              <w:rPr>
                <w:spacing w:val="-4"/>
              </w:rPr>
              <w:t xml:space="preserve"> </w:t>
            </w:r>
            <w:r>
              <w:rPr>
                <w:spacing w:val="-2"/>
              </w:rPr>
              <w:t>interest</w:t>
            </w:r>
            <w:r>
              <w:tab/>
            </w:r>
            <w:r>
              <w:rPr>
                <w:b w:val="0"/>
                <w:spacing w:val="-10"/>
              </w:rPr>
              <w:t>3</w:t>
            </w:r>
          </w:hyperlink>
        </w:p>
        <w:p w14:paraId="5AFD2F2D" w14:textId="77777777" w:rsidR="002F5BA2" w:rsidRDefault="00F87D5E">
          <w:pPr>
            <w:pStyle w:val="TOC1"/>
            <w:numPr>
              <w:ilvl w:val="0"/>
              <w:numId w:val="2"/>
            </w:numPr>
            <w:tabs>
              <w:tab w:val="left" w:pos="564"/>
              <w:tab w:val="left" w:leader="dot" w:pos="8537"/>
            </w:tabs>
            <w:spacing w:before="125"/>
            <w:rPr>
              <w:b w:val="0"/>
            </w:rPr>
          </w:pPr>
          <w:hyperlink w:anchor="_TOC_250009" w:history="1">
            <w:r>
              <w:t>Minutes</w:t>
            </w:r>
            <w:r>
              <w:rPr>
                <w:spacing w:val="-7"/>
              </w:rPr>
              <w:t xml:space="preserve"> </w:t>
            </w:r>
            <w:r>
              <w:t>of</w:t>
            </w:r>
            <w:r>
              <w:rPr>
                <w:spacing w:val="-4"/>
              </w:rPr>
              <w:t xml:space="preserve"> </w:t>
            </w:r>
            <w:r>
              <w:t>previous</w:t>
            </w:r>
            <w:r>
              <w:rPr>
                <w:spacing w:val="-4"/>
              </w:rPr>
              <w:t xml:space="preserve"> </w:t>
            </w:r>
            <w:r>
              <w:rPr>
                <w:spacing w:val="-2"/>
              </w:rPr>
              <w:t>meetings</w:t>
            </w:r>
            <w:r>
              <w:tab/>
            </w:r>
            <w:r>
              <w:rPr>
                <w:b w:val="0"/>
                <w:spacing w:val="-10"/>
              </w:rPr>
              <w:t>3</w:t>
            </w:r>
          </w:hyperlink>
        </w:p>
        <w:p w14:paraId="5AFD2F2E" w14:textId="77777777" w:rsidR="002F5BA2" w:rsidRDefault="00F87D5E">
          <w:pPr>
            <w:pStyle w:val="TOC1"/>
            <w:numPr>
              <w:ilvl w:val="0"/>
              <w:numId w:val="2"/>
            </w:numPr>
            <w:tabs>
              <w:tab w:val="left" w:pos="564"/>
              <w:tab w:val="left" w:leader="dot" w:pos="8537"/>
            </w:tabs>
            <w:spacing w:before="126"/>
            <w:rPr>
              <w:b w:val="0"/>
            </w:rPr>
          </w:pPr>
          <w:hyperlink w:anchor="_TOC_250008" w:history="1">
            <w:r>
              <w:t>Actions</w:t>
            </w:r>
            <w:r>
              <w:rPr>
                <w:spacing w:val="-5"/>
              </w:rPr>
              <w:t xml:space="preserve"> </w:t>
            </w:r>
            <w:r>
              <w:rPr>
                <w:spacing w:val="-2"/>
              </w:rPr>
              <w:t>Arising</w:t>
            </w:r>
            <w:r>
              <w:tab/>
            </w:r>
            <w:r>
              <w:rPr>
                <w:b w:val="0"/>
                <w:spacing w:val="-10"/>
              </w:rPr>
              <w:t>3</w:t>
            </w:r>
          </w:hyperlink>
        </w:p>
        <w:p w14:paraId="5AFD2F2F" w14:textId="77777777" w:rsidR="002F5BA2" w:rsidRDefault="00F87D5E">
          <w:pPr>
            <w:pStyle w:val="TOC1"/>
            <w:numPr>
              <w:ilvl w:val="0"/>
              <w:numId w:val="2"/>
            </w:numPr>
            <w:tabs>
              <w:tab w:val="left" w:pos="564"/>
              <w:tab w:val="left" w:leader="dot" w:pos="8537"/>
            </w:tabs>
            <w:spacing w:before="125"/>
            <w:rPr>
              <w:b w:val="0"/>
            </w:rPr>
          </w:pPr>
          <w:hyperlink w:anchor="_TOC_250007" w:history="1">
            <w:r>
              <w:t>Updates</w:t>
            </w:r>
            <w:r>
              <w:rPr>
                <w:spacing w:val="-6"/>
              </w:rPr>
              <w:t xml:space="preserve"> </w:t>
            </w:r>
            <w:r>
              <w:t>and</w:t>
            </w:r>
            <w:r>
              <w:rPr>
                <w:spacing w:val="-4"/>
              </w:rPr>
              <w:t xml:space="preserve"> </w:t>
            </w:r>
            <w:r>
              <w:t>Assurance</w:t>
            </w:r>
            <w:r>
              <w:rPr>
                <w:spacing w:val="-5"/>
              </w:rPr>
              <w:t xml:space="preserve"> </w:t>
            </w:r>
            <w:r>
              <w:t>from</w:t>
            </w:r>
            <w:r>
              <w:rPr>
                <w:spacing w:val="-8"/>
              </w:rPr>
              <w:t xml:space="preserve"> </w:t>
            </w:r>
            <w:r>
              <w:rPr>
                <w:spacing w:val="-2"/>
              </w:rPr>
              <w:t>Committees</w:t>
            </w:r>
            <w:r>
              <w:tab/>
            </w:r>
            <w:r>
              <w:rPr>
                <w:b w:val="0"/>
                <w:spacing w:val="-10"/>
              </w:rPr>
              <w:t>4</w:t>
            </w:r>
          </w:hyperlink>
        </w:p>
        <w:p w14:paraId="5AFD2F30" w14:textId="77777777" w:rsidR="002F5BA2" w:rsidRDefault="00F87D5E">
          <w:pPr>
            <w:pStyle w:val="TOC1"/>
            <w:numPr>
              <w:ilvl w:val="0"/>
              <w:numId w:val="2"/>
            </w:numPr>
            <w:tabs>
              <w:tab w:val="left" w:pos="564"/>
              <w:tab w:val="left" w:leader="dot" w:pos="8537"/>
            </w:tabs>
            <w:spacing w:before="124"/>
            <w:rPr>
              <w:b w:val="0"/>
            </w:rPr>
          </w:pPr>
          <w:hyperlink w:anchor="_TOC_250006" w:history="1">
            <w:r>
              <w:t>Chief</w:t>
            </w:r>
            <w:r>
              <w:rPr>
                <w:spacing w:val="-6"/>
              </w:rPr>
              <w:t xml:space="preserve"> </w:t>
            </w:r>
            <w:r>
              <w:t>Executive</w:t>
            </w:r>
            <w:r>
              <w:rPr>
                <w:spacing w:val="-6"/>
              </w:rPr>
              <w:t xml:space="preserve"> </w:t>
            </w:r>
            <w:r>
              <w:rPr>
                <w:spacing w:val="-2"/>
              </w:rPr>
              <w:t>Report</w:t>
            </w:r>
            <w:r>
              <w:tab/>
            </w:r>
            <w:r>
              <w:rPr>
                <w:b w:val="0"/>
                <w:spacing w:val="-10"/>
              </w:rPr>
              <w:t>6</w:t>
            </w:r>
          </w:hyperlink>
        </w:p>
        <w:p w14:paraId="5AFD2F31" w14:textId="77777777" w:rsidR="002F5BA2" w:rsidRDefault="00F87D5E">
          <w:pPr>
            <w:pStyle w:val="TOC1"/>
            <w:numPr>
              <w:ilvl w:val="0"/>
              <w:numId w:val="2"/>
            </w:numPr>
            <w:tabs>
              <w:tab w:val="left" w:pos="564"/>
              <w:tab w:val="left" w:leader="dot" w:pos="8537"/>
            </w:tabs>
            <w:rPr>
              <w:b w:val="0"/>
            </w:rPr>
          </w:pPr>
          <w:hyperlink w:anchor="_TOC_250005" w:history="1">
            <w:r>
              <w:t>Interim</w:t>
            </w:r>
            <w:r>
              <w:rPr>
                <w:spacing w:val="-5"/>
              </w:rPr>
              <w:t xml:space="preserve"> </w:t>
            </w:r>
            <w:r>
              <w:rPr>
                <w:spacing w:val="-2"/>
              </w:rPr>
              <w:t>Update</w:t>
            </w:r>
            <w:r>
              <w:tab/>
            </w:r>
            <w:r>
              <w:rPr>
                <w:b w:val="0"/>
                <w:spacing w:val="-10"/>
              </w:rPr>
              <w:t>7</w:t>
            </w:r>
          </w:hyperlink>
        </w:p>
        <w:p w14:paraId="5AFD2F32" w14:textId="77777777" w:rsidR="002F5BA2" w:rsidRDefault="00F87D5E">
          <w:pPr>
            <w:pStyle w:val="TOC1"/>
            <w:numPr>
              <w:ilvl w:val="0"/>
              <w:numId w:val="2"/>
            </w:numPr>
            <w:tabs>
              <w:tab w:val="left" w:pos="564"/>
              <w:tab w:val="left" w:leader="dot" w:pos="8537"/>
            </w:tabs>
            <w:spacing w:before="125" w:line="259" w:lineRule="auto"/>
            <w:ind w:left="84" w:right="1085" w:firstLine="0"/>
            <w:rPr>
              <w:b w:val="0"/>
            </w:rPr>
          </w:pPr>
          <w:hyperlink w:anchor="_TOC_250004" w:history="1">
            <w:r>
              <w:t>Update on Code of Practice for services, public functions and</w:t>
            </w:r>
            <w:r>
              <w:rPr>
                <w:spacing w:val="-5"/>
              </w:rPr>
              <w:t xml:space="preserve"> </w:t>
            </w:r>
            <w:r>
              <w:t>associations</w:t>
            </w:r>
            <w:r>
              <w:rPr>
                <w:spacing w:val="-10"/>
              </w:rPr>
              <w:t xml:space="preserve"> </w:t>
            </w:r>
            <w:r>
              <w:rPr>
                <w:spacing w:val="-2"/>
              </w:rPr>
              <w:t>consultation</w:t>
            </w:r>
            <w:r>
              <w:tab/>
            </w:r>
            <w:r>
              <w:rPr>
                <w:b w:val="0"/>
                <w:spacing w:val="-10"/>
              </w:rPr>
              <w:t>8</w:t>
            </w:r>
          </w:hyperlink>
        </w:p>
        <w:p w14:paraId="5AFD2F33" w14:textId="77777777" w:rsidR="002F5BA2" w:rsidRDefault="00F87D5E">
          <w:pPr>
            <w:pStyle w:val="TOC1"/>
            <w:numPr>
              <w:ilvl w:val="0"/>
              <w:numId w:val="2"/>
            </w:numPr>
            <w:tabs>
              <w:tab w:val="left" w:pos="565"/>
              <w:tab w:val="left" w:leader="dot" w:pos="8537"/>
            </w:tabs>
            <w:spacing w:before="98"/>
            <w:ind w:left="565"/>
            <w:rPr>
              <w:b w:val="0"/>
            </w:rPr>
          </w:pPr>
          <w:hyperlink w:anchor="_TOC_250003" w:history="1">
            <w:r>
              <w:t>Annual</w:t>
            </w:r>
            <w:r>
              <w:rPr>
                <w:spacing w:val="-4"/>
              </w:rPr>
              <w:t xml:space="preserve"> </w:t>
            </w:r>
            <w:r>
              <w:t>Report</w:t>
            </w:r>
            <w:r>
              <w:rPr>
                <w:spacing w:val="-5"/>
              </w:rPr>
              <w:t xml:space="preserve"> </w:t>
            </w:r>
            <w:r>
              <w:t>and</w:t>
            </w:r>
            <w:r>
              <w:rPr>
                <w:spacing w:val="-2"/>
              </w:rPr>
              <w:t xml:space="preserve"> Accounts</w:t>
            </w:r>
            <w:r>
              <w:tab/>
            </w:r>
            <w:r>
              <w:rPr>
                <w:b w:val="0"/>
                <w:spacing w:val="-10"/>
              </w:rPr>
              <w:t>9</w:t>
            </w:r>
          </w:hyperlink>
        </w:p>
        <w:p w14:paraId="5AFD2F34" w14:textId="77777777" w:rsidR="002F5BA2" w:rsidRDefault="00F87D5E">
          <w:pPr>
            <w:pStyle w:val="TOC1"/>
            <w:numPr>
              <w:ilvl w:val="0"/>
              <w:numId w:val="2"/>
            </w:numPr>
            <w:tabs>
              <w:tab w:val="left" w:pos="805"/>
              <w:tab w:val="left" w:leader="dot" w:pos="8381"/>
            </w:tabs>
            <w:spacing w:line="259" w:lineRule="auto"/>
            <w:ind w:left="85" w:right="1085" w:firstLine="0"/>
            <w:rPr>
              <w:b w:val="0"/>
            </w:rPr>
          </w:pPr>
          <w:hyperlink w:anchor="_TOC_250002" w:history="1">
            <w:r>
              <w:t xml:space="preserve">Response to misinformation and defamatory </w:t>
            </w:r>
            <w:r>
              <w:rPr>
                <w:spacing w:val="-2"/>
              </w:rPr>
              <w:t>communications</w:t>
            </w:r>
            <w:r>
              <w:tab/>
            </w:r>
            <w:r>
              <w:rPr>
                <w:b w:val="0"/>
                <w:spacing w:val="-6"/>
              </w:rPr>
              <w:t>10</w:t>
            </w:r>
          </w:hyperlink>
        </w:p>
        <w:p w14:paraId="5AFD2F35" w14:textId="77777777" w:rsidR="002F5BA2" w:rsidRDefault="00F87D5E">
          <w:pPr>
            <w:pStyle w:val="TOC1"/>
            <w:numPr>
              <w:ilvl w:val="0"/>
              <w:numId w:val="2"/>
            </w:numPr>
            <w:tabs>
              <w:tab w:val="left" w:pos="805"/>
              <w:tab w:val="left" w:leader="dot" w:pos="8381"/>
            </w:tabs>
            <w:spacing w:before="99"/>
            <w:ind w:left="805" w:hanging="720"/>
            <w:rPr>
              <w:b w:val="0"/>
            </w:rPr>
          </w:pPr>
          <w:hyperlink w:anchor="_TOC_250001" w:history="1">
            <w:r>
              <w:t>People</w:t>
            </w:r>
            <w:r>
              <w:rPr>
                <w:spacing w:val="-6"/>
              </w:rPr>
              <w:t xml:space="preserve"> </w:t>
            </w:r>
            <w:r>
              <w:t>Survey</w:t>
            </w:r>
            <w:r>
              <w:rPr>
                <w:spacing w:val="-6"/>
              </w:rPr>
              <w:t xml:space="preserve"> </w:t>
            </w:r>
            <w:r>
              <w:t>Results</w:t>
            </w:r>
            <w:r>
              <w:rPr>
                <w:spacing w:val="-3"/>
              </w:rPr>
              <w:t xml:space="preserve"> </w:t>
            </w:r>
            <w:r>
              <w:rPr>
                <w:spacing w:val="-2"/>
              </w:rPr>
              <w:t>Summary</w:t>
            </w:r>
            <w:r>
              <w:tab/>
            </w:r>
            <w:r>
              <w:rPr>
                <w:b w:val="0"/>
                <w:spacing w:val="-5"/>
              </w:rPr>
              <w:t>11</w:t>
            </w:r>
          </w:hyperlink>
        </w:p>
        <w:p w14:paraId="5AFD2F36" w14:textId="77777777" w:rsidR="002F5BA2" w:rsidRDefault="00F87D5E">
          <w:pPr>
            <w:pStyle w:val="TOC1"/>
            <w:numPr>
              <w:ilvl w:val="0"/>
              <w:numId w:val="2"/>
            </w:numPr>
            <w:tabs>
              <w:tab w:val="left" w:pos="805"/>
              <w:tab w:val="left" w:leader="dot" w:pos="8381"/>
            </w:tabs>
            <w:ind w:left="805" w:hanging="720"/>
            <w:rPr>
              <w:b w:val="0"/>
            </w:rPr>
          </w:pPr>
          <w:hyperlink w:anchor="_TOC_250000" w:history="1">
            <w:r>
              <w:t>Any</w:t>
            </w:r>
            <w:r>
              <w:rPr>
                <w:spacing w:val="-3"/>
              </w:rPr>
              <w:t xml:space="preserve"> </w:t>
            </w:r>
            <w:r>
              <w:t>Other</w:t>
            </w:r>
            <w:r>
              <w:rPr>
                <w:spacing w:val="-2"/>
              </w:rPr>
              <w:t xml:space="preserve"> Business</w:t>
            </w:r>
            <w:r>
              <w:tab/>
            </w:r>
            <w:r>
              <w:rPr>
                <w:b w:val="0"/>
                <w:spacing w:val="-5"/>
              </w:rPr>
              <w:t>12</w:t>
            </w:r>
          </w:hyperlink>
        </w:p>
      </w:sdtContent>
    </w:sdt>
    <w:p w14:paraId="5AFD2F37" w14:textId="77777777" w:rsidR="002F5BA2" w:rsidRDefault="002F5BA2">
      <w:pPr>
        <w:pStyle w:val="TOC1"/>
        <w:rPr>
          <w:b w:val="0"/>
        </w:rPr>
        <w:sectPr w:rsidR="002F5BA2">
          <w:footerReference w:type="default" r:id="rId8"/>
          <w:type w:val="continuous"/>
          <w:pgSz w:w="11910" w:h="16840"/>
          <w:pgMar w:top="560" w:right="566" w:bottom="1120" w:left="1559" w:header="0" w:footer="925" w:gutter="0"/>
          <w:pgNumType w:start="1"/>
          <w:cols w:space="720"/>
        </w:sectPr>
      </w:pPr>
    </w:p>
    <w:p w14:paraId="5AFD2F38" w14:textId="77777777" w:rsidR="002F5BA2" w:rsidRDefault="00F87D5E">
      <w:pPr>
        <w:pStyle w:val="Heading1"/>
        <w:spacing w:line="259" w:lineRule="auto"/>
      </w:pPr>
      <w:r>
        <w:lastRenderedPageBreak/>
        <w:t>Minutes</w:t>
      </w:r>
      <w:r>
        <w:rPr>
          <w:spacing w:val="-6"/>
        </w:rPr>
        <w:t xml:space="preserve"> </w:t>
      </w:r>
      <w:r>
        <w:t>of</w:t>
      </w:r>
      <w:r>
        <w:rPr>
          <w:spacing w:val="-6"/>
        </w:rPr>
        <w:t xml:space="preserve"> </w:t>
      </w:r>
      <w:r>
        <w:t>the</w:t>
      </w:r>
      <w:r>
        <w:rPr>
          <w:spacing w:val="-6"/>
        </w:rPr>
        <w:t xml:space="preserve"> </w:t>
      </w:r>
      <w:r>
        <w:t>126</w:t>
      </w:r>
      <w:r>
        <w:rPr>
          <w:vertAlign w:val="superscript"/>
        </w:rPr>
        <w:t>th</w:t>
      </w:r>
      <w:r>
        <w:rPr>
          <w:spacing w:val="-6"/>
        </w:rPr>
        <w:t xml:space="preserve"> </w:t>
      </w:r>
      <w:r>
        <w:t>meeting</w:t>
      </w:r>
      <w:r>
        <w:rPr>
          <w:spacing w:val="-6"/>
        </w:rPr>
        <w:t xml:space="preserve"> </w:t>
      </w:r>
      <w:r>
        <w:t>of</w:t>
      </w:r>
      <w:r>
        <w:rPr>
          <w:spacing w:val="-6"/>
        </w:rPr>
        <w:t xml:space="preserve"> </w:t>
      </w:r>
      <w:r>
        <w:t>the Board of the EHRC</w:t>
      </w:r>
    </w:p>
    <w:p w14:paraId="5AFD2F39" w14:textId="77777777" w:rsidR="002F5BA2" w:rsidRDefault="00F87D5E">
      <w:pPr>
        <w:pStyle w:val="Heading2"/>
        <w:spacing w:before="158" w:line="322" w:lineRule="exact"/>
        <w:ind w:left="85"/>
      </w:pPr>
      <w:r>
        <w:t>Wednesday</w:t>
      </w:r>
      <w:r>
        <w:rPr>
          <w:spacing w:val="-3"/>
        </w:rPr>
        <w:t xml:space="preserve"> </w:t>
      </w:r>
      <w:r>
        <w:t>18</w:t>
      </w:r>
      <w:r>
        <w:rPr>
          <w:spacing w:val="-6"/>
        </w:rPr>
        <w:t xml:space="preserve"> </w:t>
      </w:r>
      <w:r>
        <w:t>June</w:t>
      </w:r>
      <w:r>
        <w:rPr>
          <w:spacing w:val="-5"/>
        </w:rPr>
        <w:t xml:space="preserve"> </w:t>
      </w:r>
      <w:r>
        <w:t>2025</w:t>
      </w:r>
      <w:r>
        <w:rPr>
          <w:spacing w:val="-5"/>
        </w:rPr>
        <w:t xml:space="preserve"> </w:t>
      </w:r>
      <w:r>
        <w:t>(12:00</w:t>
      </w:r>
      <w:r>
        <w:rPr>
          <w:spacing w:val="-5"/>
        </w:rPr>
        <w:t xml:space="preserve"> </w:t>
      </w:r>
      <w:r>
        <w:t>–</w:t>
      </w:r>
      <w:r>
        <w:rPr>
          <w:spacing w:val="-4"/>
        </w:rPr>
        <w:t xml:space="preserve"> </w:t>
      </w:r>
      <w:r>
        <w:rPr>
          <w:spacing w:val="-2"/>
        </w:rPr>
        <w:t>17:30)</w:t>
      </w:r>
    </w:p>
    <w:p w14:paraId="5AFD2F3A" w14:textId="77777777" w:rsidR="002F5BA2" w:rsidRDefault="00F87D5E">
      <w:pPr>
        <w:pStyle w:val="BodyText"/>
        <w:spacing w:line="322" w:lineRule="exact"/>
        <w:ind w:left="85"/>
      </w:pPr>
      <w:r>
        <w:t>Broadway</w:t>
      </w:r>
      <w:r>
        <w:rPr>
          <w:spacing w:val="-7"/>
        </w:rPr>
        <w:t xml:space="preserve"> </w:t>
      </w:r>
      <w:r>
        <w:t>House,</w:t>
      </w:r>
      <w:r>
        <w:rPr>
          <w:spacing w:val="-6"/>
        </w:rPr>
        <w:t xml:space="preserve"> </w:t>
      </w:r>
      <w:r>
        <w:rPr>
          <w:spacing w:val="-2"/>
        </w:rPr>
        <w:t>London</w:t>
      </w:r>
    </w:p>
    <w:p w14:paraId="5AFD2F3B" w14:textId="77777777" w:rsidR="002F5BA2" w:rsidRDefault="00F87D5E">
      <w:pPr>
        <w:pStyle w:val="Heading2"/>
        <w:spacing w:before="185"/>
        <w:ind w:left="85"/>
      </w:pPr>
      <w:bookmarkStart w:id="0" w:name="_TOC_250012"/>
      <w:r>
        <w:t>In</w:t>
      </w:r>
      <w:r>
        <w:rPr>
          <w:spacing w:val="1"/>
        </w:rPr>
        <w:t xml:space="preserve"> </w:t>
      </w:r>
      <w:bookmarkEnd w:id="0"/>
      <w:r>
        <w:rPr>
          <w:spacing w:val="-2"/>
        </w:rPr>
        <w:t>attendance</w:t>
      </w:r>
    </w:p>
    <w:p w14:paraId="5AFD2F3C" w14:textId="77777777" w:rsidR="002F5BA2" w:rsidRDefault="00F87D5E">
      <w:pPr>
        <w:pStyle w:val="BodyText"/>
        <w:spacing w:before="4"/>
        <w:rPr>
          <w:b/>
          <w:sz w:val="8"/>
        </w:rPr>
      </w:pPr>
      <w:r>
        <w:rPr>
          <w:b/>
          <w:noProof/>
          <w:sz w:val="8"/>
        </w:rPr>
        <mc:AlternateContent>
          <mc:Choice Requires="wps">
            <w:drawing>
              <wp:anchor distT="0" distB="0" distL="0" distR="0" simplePos="0" relativeHeight="487587840" behindDoc="1" locked="0" layoutInCell="1" allowOverlap="1" wp14:anchorId="5AFD300F" wp14:editId="5AFD3010">
                <wp:simplePos x="0" y="0"/>
                <wp:positionH relativeFrom="page">
                  <wp:posOffset>1025652</wp:posOffset>
                </wp:positionH>
                <wp:positionV relativeFrom="paragraph">
                  <wp:posOffset>76753</wp:posOffset>
                </wp:positionV>
                <wp:extent cx="550926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260" cy="1270"/>
                        </a:xfrm>
                        <a:custGeom>
                          <a:avLst/>
                          <a:gdLst/>
                          <a:ahLst/>
                          <a:cxnLst/>
                          <a:rect l="l" t="t" r="r" b="b"/>
                          <a:pathLst>
                            <a:path w="5509260">
                              <a:moveTo>
                                <a:pt x="0" y="0"/>
                              </a:moveTo>
                              <a:lnTo>
                                <a:pt x="5509260" y="0"/>
                              </a:lnTo>
                            </a:path>
                          </a:pathLst>
                        </a:custGeom>
                        <a:ln w="6096">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209B3FC9" id="Graphic 4" o:spid="_x0000_s1026" style="position:absolute;margin-left:80.75pt;margin-top:6.05pt;width:433.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509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" path="m,l5509260,e" filled="f" strokeweight=".48pt">
                <v:stroke dashstyle="dot"/>
                <v:path arrowok="t"/>
                <w10:wrap type="topAndBottom" anchorx="page"/>
              </v:shape>
            </w:pict>
          </mc:Fallback>
        </mc:AlternateContent>
      </w:r>
    </w:p>
    <w:p w14:paraId="5AFD2F3D" w14:textId="77777777" w:rsidR="002F5BA2" w:rsidRDefault="00F87D5E">
      <w:pPr>
        <w:pStyle w:val="Heading2"/>
        <w:spacing w:before="320"/>
        <w:ind w:left="85"/>
      </w:pPr>
      <w:r>
        <w:rPr>
          <w:spacing w:val="-2"/>
        </w:rPr>
        <w:t>Commissioners</w:t>
      </w:r>
    </w:p>
    <w:p w14:paraId="5AFD2F3E" w14:textId="77777777" w:rsidR="002F5BA2" w:rsidRDefault="00F87D5E">
      <w:pPr>
        <w:pStyle w:val="BodyText"/>
        <w:spacing w:before="26" w:line="259" w:lineRule="auto"/>
        <w:ind w:left="84" w:right="1244"/>
      </w:pPr>
      <w:r>
        <w:t>Kishwer Falkner (Chairwoman), Lesley Sawers (Deputy Chair) (V), Joanne</w:t>
      </w:r>
      <w:r>
        <w:rPr>
          <w:spacing w:val="-6"/>
        </w:rPr>
        <w:t xml:space="preserve"> </w:t>
      </w:r>
      <w:r>
        <w:t>Cash,</w:t>
      </w:r>
      <w:r>
        <w:rPr>
          <w:spacing w:val="-2"/>
        </w:rPr>
        <w:t xml:space="preserve"> </w:t>
      </w:r>
      <w:r>
        <w:t>Kunle</w:t>
      </w:r>
      <w:r>
        <w:rPr>
          <w:spacing w:val="-1"/>
        </w:rPr>
        <w:t xml:space="preserve"> </w:t>
      </w:r>
      <w:r>
        <w:t>Olulode,</w:t>
      </w:r>
      <w:r>
        <w:rPr>
          <w:spacing w:val="-5"/>
        </w:rPr>
        <w:t xml:space="preserve"> </w:t>
      </w:r>
      <w:r>
        <w:t>Martyn</w:t>
      </w:r>
      <w:r>
        <w:rPr>
          <w:spacing w:val="-4"/>
        </w:rPr>
        <w:t xml:space="preserve"> </w:t>
      </w:r>
      <w:r>
        <w:t>Jones</w:t>
      </w:r>
      <w:r>
        <w:rPr>
          <w:spacing w:val="-1"/>
        </w:rPr>
        <w:t xml:space="preserve"> </w:t>
      </w:r>
      <w:r>
        <w:t>(V)</w:t>
      </w:r>
      <w:r>
        <w:rPr>
          <w:spacing w:val="-3"/>
        </w:rPr>
        <w:t xml:space="preserve"> </w:t>
      </w:r>
      <w:r>
        <w:t>(items</w:t>
      </w:r>
      <w:r>
        <w:rPr>
          <w:spacing w:val="-2"/>
        </w:rPr>
        <w:t xml:space="preserve"> </w:t>
      </w:r>
      <w:r>
        <w:t>1</w:t>
      </w:r>
      <w:r>
        <w:rPr>
          <w:spacing w:val="-3"/>
        </w:rPr>
        <w:t xml:space="preserve"> </w:t>
      </w:r>
      <w:r>
        <w:t>to</w:t>
      </w:r>
      <w:r>
        <w:rPr>
          <w:spacing w:val="-4"/>
        </w:rPr>
        <w:t xml:space="preserve"> </w:t>
      </w:r>
      <w:r>
        <w:t>8),</w:t>
      </w:r>
      <w:r>
        <w:rPr>
          <w:spacing w:val="-2"/>
        </w:rPr>
        <w:t xml:space="preserve"> </w:t>
      </w:r>
      <w:r>
        <w:t>Keith Richards, Alasdair Henderson, John Kirkpatrick (Chief Executive)</w:t>
      </w:r>
    </w:p>
    <w:p w14:paraId="5AFD2F3F" w14:textId="77777777" w:rsidR="002F5BA2" w:rsidRDefault="002F5BA2">
      <w:pPr>
        <w:pStyle w:val="BodyText"/>
        <w:spacing w:before="24"/>
      </w:pPr>
    </w:p>
    <w:p w14:paraId="5AFD2F40" w14:textId="77777777" w:rsidR="002F5BA2" w:rsidRDefault="00F87D5E">
      <w:pPr>
        <w:pStyle w:val="Heading2"/>
        <w:ind w:left="85"/>
      </w:pPr>
      <w:r>
        <w:rPr>
          <w:spacing w:val="-2"/>
        </w:rPr>
        <w:t>Officers</w:t>
      </w:r>
    </w:p>
    <w:p w14:paraId="5AFD2F41" w14:textId="77777777" w:rsidR="002F5BA2" w:rsidRDefault="00F87D5E">
      <w:pPr>
        <w:pStyle w:val="BodyText"/>
        <w:spacing w:before="26"/>
        <w:ind w:left="85" w:right="4039"/>
      </w:pPr>
      <w:r>
        <w:t>Penny Hobman, Deputy Chief Executive Moya</w:t>
      </w:r>
      <w:r>
        <w:rPr>
          <w:spacing w:val="-8"/>
        </w:rPr>
        <w:t xml:space="preserve"> </w:t>
      </w:r>
      <w:r>
        <w:t>Alcock,</w:t>
      </w:r>
      <w:r>
        <w:rPr>
          <w:spacing w:val="-11"/>
        </w:rPr>
        <w:t xml:space="preserve"> </w:t>
      </w:r>
      <w:r>
        <w:t>Director</w:t>
      </w:r>
      <w:r>
        <w:rPr>
          <w:spacing w:val="-9"/>
        </w:rPr>
        <w:t xml:space="preserve"> </w:t>
      </w:r>
      <w:r>
        <w:t>of</w:t>
      </w:r>
      <w:r>
        <w:rPr>
          <w:spacing w:val="-8"/>
        </w:rPr>
        <w:t xml:space="preserve"> </w:t>
      </w:r>
      <w:r>
        <w:t>Communications</w:t>
      </w:r>
    </w:p>
    <w:p w14:paraId="5AFD2F42" w14:textId="77777777" w:rsidR="002F5BA2" w:rsidRDefault="00F87D5E">
      <w:pPr>
        <w:pStyle w:val="BodyText"/>
        <w:spacing w:line="242" w:lineRule="auto"/>
        <w:ind w:left="85" w:right="1244"/>
      </w:pPr>
      <w:r>
        <w:t>Amanda</w:t>
      </w:r>
      <w:r>
        <w:rPr>
          <w:spacing w:val="-7"/>
        </w:rPr>
        <w:t xml:space="preserve"> </w:t>
      </w:r>
      <w:r>
        <w:t>Topham,</w:t>
      </w:r>
      <w:r>
        <w:rPr>
          <w:spacing w:val="-3"/>
        </w:rPr>
        <w:t xml:space="preserve"> </w:t>
      </w:r>
      <w:r>
        <w:t>Head</w:t>
      </w:r>
      <w:r>
        <w:rPr>
          <w:spacing w:val="-5"/>
        </w:rPr>
        <w:t xml:space="preserve"> </w:t>
      </w:r>
      <w:r>
        <w:t>of</w:t>
      </w:r>
      <w:r>
        <w:rPr>
          <w:spacing w:val="-6"/>
        </w:rPr>
        <w:t xml:space="preserve"> </w:t>
      </w:r>
      <w:r>
        <w:t>Corporate</w:t>
      </w:r>
      <w:r>
        <w:rPr>
          <w:spacing w:val="-7"/>
        </w:rPr>
        <w:t xml:space="preserve"> </w:t>
      </w:r>
      <w:r>
        <w:t>Law</w:t>
      </w:r>
      <w:r>
        <w:rPr>
          <w:spacing w:val="-3"/>
        </w:rPr>
        <w:t xml:space="preserve"> </w:t>
      </w:r>
      <w:r>
        <w:t>and</w:t>
      </w:r>
      <w:r>
        <w:rPr>
          <w:spacing w:val="-5"/>
        </w:rPr>
        <w:t xml:space="preserve"> </w:t>
      </w:r>
      <w:r>
        <w:t xml:space="preserve">Information </w:t>
      </w:r>
      <w:r>
        <w:rPr>
          <w:spacing w:val="-2"/>
        </w:rPr>
        <w:t>Governance</w:t>
      </w:r>
    </w:p>
    <w:p w14:paraId="5AFD2F43" w14:textId="77777777" w:rsidR="002F5BA2" w:rsidRDefault="00F87D5E">
      <w:pPr>
        <w:pStyle w:val="BodyText"/>
        <w:ind w:left="85" w:right="986"/>
      </w:pPr>
      <w:r>
        <w:t>Anna</w:t>
      </w:r>
      <w:r>
        <w:rPr>
          <w:spacing w:val="-3"/>
        </w:rPr>
        <w:t xml:space="preserve"> </w:t>
      </w:r>
      <w:r>
        <w:t>Boaden,</w:t>
      </w:r>
      <w:r>
        <w:rPr>
          <w:spacing w:val="-7"/>
        </w:rPr>
        <w:t xml:space="preserve"> </w:t>
      </w:r>
      <w:r>
        <w:t>Director</w:t>
      </w:r>
      <w:r>
        <w:rPr>
          <w:spacing w:val="-3"/>
        </w:rPr>
        <w:t xml:space="preserve"> </w:t>
      </w:r>
      <w:r>
        <w:t>of</w:t>
      </w:r>
      <w:r>
        <w:rPr>
          <w:spacing w:val="-4"/>
        </w:rPr>
        <w:t xml:space="preserve"> </w:t>
      </w:r>
      <w:r>
        <w:t>Policy,</w:t>
      </w:r>
      <w:r>
        <w:rPr>
          <w:spacing w:val="-2"/>
        </w:rPr>
        <w:t xml:space="preserve"> </w:t>
      </w:r>
      <w:r>
        <w:t>Strategy,</w:t>
      </w:r>
      <w:r>
        <w:rPr>
          <w:spacing w:val="-7"/>
        </w:rPr>
        <w:t xml:space="preserve"> </w:t>
      </w:r>
      <w:r>
        <w:t>Human</w:t>
      </w:r>
      <w:r>
        <w:rPr>
          <w:spacing w:val="-6"/>
        </w:rPr>
        <w:t xml:space="preserve"> </w:t>
      </w:r>
      <w:r>
        <w:t>Rights</w:t>
      </w:r>
      <w:r>
        <w:rPr>
          <w:spacing w:val="-4"/>
        </w:rPr>
        <w:t xml:space="preserve"> </w:t>
      </w:r>
      <w:r>
        <w:t>Monitoring and Three Nations (item 8) (V)</w:t>
      </w:r>
    </w:p>
    <w:p w14:paraId="5AFD2F44" w14:textId="77777777" w:rsidR="002F5BA2" w:rsidRDefault="00F87D5E">
      <w:pPr>
        <w:pStyle w:val="BodyText"/>
        <w:ind w:left="84" w:right="1340"/>
      </w:pPr>
      <w:r>
        <w:t>Beverley</w:t>
      </w:r>
      <w:r>
        <w:rPr>
          <w:spacing w:val="-4"/>
        </w:rPr>
        <w:t xml:space="preserve"> </w:t>
      </w:r>
      <w:r>
        <w:t>Reid,</w:t>
      </w:r>
      <w:r>
        <w:rPr>
          <w:spacing w:val="-7"/>
        </w:rPr>
        <w:t xml:space="preserve"> </w:t>
      </w:r>
      <w:r>
        <w:t>Head</w:t>
      </w:r>
      <w:r>
        <w:rPr>
          <w:spacing w:val="-3"/>
        </w:rPr>
        <w:t xml:space="preserve"> </w:t>
      </w:r>
      <w:r>
        <w:t>of</w:t>
      </w:r>
      <w:r>
        <w:rPr>
          <w:spacing w:val="-4"/>
        </w:rPr>
        <w:t xml:space="preserve"> </w:t>
      </w:r>
      <w:r>
        <w:t>Business</w:t>
      </w:r>
      <w:r>
        <w:rPr>
          <w:spacing w:val="-4"/>
        </w:rPr>
        <w:t xml:space="preserve"> </w:t>
      </w:r>
      <w:r>
        <w:t>Improvement</w:t>
      </w:r>
      <w:r>
        <w:rPr>
          <w:spacing w:val="-4"/>
        </w:rPr>
        <w:t xml:space="preserve"> </w:t>
      </w:r>
      <w:r>
        <w:t>(items</w:t>
      </w:r>
      <w:r>
        <w:rPr>
          <w:spacing w:val="-4"/>
        </w:rPr>
        <w:t xml:space="preserve"> </w:t>
      </w:r>
      <w:r>
        <w:t>8</w:t>
      </w:r>
      <w:r>
        <w:rPr>
          <w:spacing w:val="-6"/>
        </w:rPr>
        <w:t xml:space="preserve"> </w:t>
      </w:r>
      <w:r>
        <w:t>and</w:t>
      </w:r>
      <w:r>
        <w:rPr>
          <w:spacing w:val="-3"/>
        </w:rPr>
        <w:t xml:space="preserve"> </w:t>
      </w:r>
      <w:r>
        <w:t>9) Kerry Lucas, Director of People (item 11)</w:t>
      </w:r>
    </w:p>
    <w:p w14:paraId="5AFD2F45" w14:textId="77777777" w:rsidR="002F5BA2" w:rsidRDefault="00F87D5E">
      <w:pPr>
        <w:pStyle w:val="BodyText"/>
        <w:spacing w:before="317"/>
        <w:ind w:left="84" w:right="4039" w:hanging="1"/>
      </w:pPr>
      <w:r>
        <w:t>Miriam</w:t>
      </w:r>
      <w:r>
        <w:rPr>
          <w:spacing w:val="-7"/>
        </w:rPr>
        <w:t xml:space="preserve"> </w:t>
      </w:r>
      <w:r>
        <w:t>Bookman,</w:t>
      </w:r>
      <w:r>
        <w:rPr>
          <w:spacing w:val="-7"/>
        </w:rPr>
        <w:t xml:space="preserve"> </w:t>
      </w:r>
      <w:r>
        <w:t>head</w:t>
      </w:r>
      <w:r>
        <w:rPr>
          <w:spacing w:val="-6"/>
        </w:rPr>
        <w:t xml:space="preserve"> </w:t>
      </w:r>
      <w:r>
        <w:t>of</w:t>
      </w:r>
      <w:r>
        <w:rPr>
          <w:spacing w:val="-5"/>
        </w:rPr>
        <w:t xml:space="preserve"> </w:t>
      </w:r>
      <w:r>
        <w:t>Private</w:t>
      </w:r>
      <w:r>
        <w:rPr>
          <w:spacing w:val="-9"/>
        </w:rPr>
        <w:t xml:space="preserve"> </w:t>
      </w:r>
      <w:r>
        <w:t>Office Nicholas Joseph, Private Secretary</w:t>
      </w:r>
    </w:p>
    <w:p w14:paraId="5AFD2F46" w14:textId="77777777" w:rsidR="002F5BA2" w:rsidRDefault="00F87D5E">
      <w:pPr>
        <w:pStyle w:val="Heading2"/>
        <w:spacing w:before="320"/>
        <w:ind w:left="85"/>
      </w:pPr>
      <w:r>
        <w:rPr>
          <w:spacing w:val="-2"/>
        </w:rPr>
        <w:t>Guests</w:t>
      </w:r>
    </w:p>
    <w:p w14:paraId="5AFD2F47" w14:textId="77777777" w:rsidR="002F5BA2" w:rsidRDefault="00F87D5E">
      <w:pPr>
        <w:pStyle w:val="BodyText"/>
        <w:spacing w:before="26"/>
        <w:ind w:left="85"/>
      </w:pPr>
      <w:r>
        <w:t>Marcus</w:t>
      </w:r>
      <w:r>
        <w:rPr>
          <w:spacing w:val="-7"/>
        </w:rPr>
        <w:t xml:space="preserve"> </w:t>
      </w:r>
      <w:r>
        <w:t>Bell,</w:t>
      </w:r>
      <w:r>
        <w:rPr>
          <w:spacing w:val="-4"/>
        </w:rPr>
        <w:t xml:space="preserve"> </w:t>
      </w:r>
      <w:r>
        <w:t>Director</w:t>
      </w:r>
      <w:r>
        <w:rPr>
          <w:spacing w:val="-3"/>
        </w:rPr>
        <w:t xml:space="preserve"> </w:t>
      </w:r>
      <w:r>
        <w:t>of</w:t>
      </w:r>
      <w:r>
        <w:rPr>
          <w:spacing w:val="-2"/>
        </w:rPr>
        <w:t xml:space="preserve"> </w:t>
      </w:r>
      <w:r>
        <w:t>Office</w:t>
      </w:r>
      <w:r>
        <w:rPr>
          <w:spacing w:val="-8"/>
        </w:rPr>
        <w:t xml:space="preserve"> </w:t>
      </w:r>
      <w:r>
        <w:t>for</w:t>
      </w:r>
      <w:r>
        <w:rPr>
          <w:spacing w:val="-4"/>
        </w:rPr>
        <w:t xml:space="preserve"> </w:t>
      </w:r>
      <w:r>
        <w:t>Equality</w:t>
      </w:r>
      <w:r>
        <w:rPr>
          <w:spacing w:val="-3"/>
        </w:rPr>
        <w:t xml:space="preserve"> </w:t>
      </w:r>
      <w:r>
        <w:t>and</w:t>
      </w:r>
      <w:r>
        <w:rPr>
          <w:spacing w:val="-5"/>
        </w:rPr>
        <w:t xml:space="preserve"> </w:t>
      </w:r>
      <w:r>
        <w:rPr>
          <w:spacing w:val="-2"/>
        </w:rPr>
        <w:t>Opportunity</w:t>
      </w:r>
    </w:p>
    <w:p w14:paraId="5AFD2F48" w14:textId="77777777" w:rsidR="002F5BA2" w:rsidRDefault="002F5BA2">
      <w:pPr>
        <w:pStyle w:val="BodyText"/>
        <w:sectPr w:rsidR="002F5BA2">
          <w:pgSz w:w="11910" w:h="16840"/>
          <w:pgMar w:top="1920" w:right="566" w:bottom="1120" w:left="1559" w:header="0" w:footer="925" w:gutter="0"/>
          <w:cols w:space="720"/>
        </w:sectPr>
      </w:pPr>
    </w:p>
    <w:p w14:paraId="5AFD2F49" w14:textId="77777777" w:rsidR="002F5BA2" w:rsidRDefault="00F87D5E">
      <w:pPr>
        <w:pStyle w:val="Heading2"/>
        <w:numPr>
          <w:ilvl w:val="0"/>
          <w:numId w:val="1"/>
        </w:numPr>
        <w:tabs>
          <w:tab w:val="left" w:pos="804"/>
        </w:tabs>
        <w:spacing w:before="75"/>
        <w:ind w:hanging="719"/>
      </w:pPr>
      <w:bookmarkStart w:id="1" w:name="_TOC_250011"/>
      <w:r>
        <w:lastRenderedPageBreak/>
        <w:t>Chairwoman’s</w:t>
      </w:r>
      <w:r>
        <w:rPr>
          <w:spacing w:val="-10"/>
        </w:rPr>
        <w:t xml:space="preserve"> </w:t>
      </w:r>
      <w:r>
        <w:t>introduction</w:t>
      </w:r>
      <w:r>
        <w:rPr>
          <w:spacing w:val="-8"/>
        </w:rPr>
        <w:t xml:space="preserve"> </w:t>
      </w:r>
      <w:r>
        <w:t>and</w:t>
      </w:r>
      <w:r>
        <w:rPr>
          <w:spacing w:val="-5"/>
        </w:rPr>
        <w:t xml:space="preserve"> </w:t>
      </w:r>
      <w:bookmarkEnd w:id="1"/>
      <w:r>
        <w:rPr>
          <w:spacing w:val="-2"/>
        </w:rPr>
        <w:t>apologies</w:t>
      </w:r>
    </w:p>
    <w:p w14:paraId="5AFD2F4A" w14:textId="77777777" w:rsidR="002F5BA2" w:rsidRDefault="002F5BA2">
      <w:pPr>
        <w:pStyle w:val="BodyText"/>
        <w:spacing w:before="95"/>
        <w:rPr>
          <w:b/>
        </w:rPr>
      </w:pPr>
    </w:p>
    <w:p w14:paraId="5AFD2F4B" w14:textId="77777777" w:rsidR="002F5BA2" w:rsidRDefault="00F87D5E">
      <w:pPr>
        <w:pStyle w:val="ListParagraph"/>
        <w:numPr>
          <w:ilvl w:val="1"/>
          <w:numId w:val="1"/>
        </w:numPr>
        <w:tabs>
          <w:tab w:val="left" w:pos="793"/>
        </w:tabs>
        <w:ind w:hanging="708"/>
        <w:rPr>
          <w:sz w:val="28"/>
        </w:rPr>
      </w:pPr>
      <w:r>
        <w:rPr>
          <w:sz w:val="28"/>
        </w:rPr>
        <w:t>The</w:t>
      </w:r>
      <w:r>
        <w:rPr>
          <w:spacing w:val="-8"/>
          <w:sz w:val="28"/>
        </w:rPr>
        <w:t xml:space="preserve"> </w:t>
      </w:r>
      <w:r>
        <w:rPr>
          <w:sz w:val="28"/>
        </w:rPr>
        <w:t>Chairwoman</w:t>
      </w:r>
      <w:r>
        <w:rPr>
          <w:spacing w:val="-6"/>
          <w:sz w:val="28"/>
        </w:rPr>
        <w:t xml:space="preserve"> </w:t>
      </w:r>
      <w:r>
        <w:rPr>
          <w:sz w:val="28"/>
        </w:rPr>
        <w:t>welcomed</w:t>
      </w:r>
      <w:r>
        <w:rPr>
          <w:spacing w:val="-5"/>
          <w:sz w:val="28"/>
        </w:rPr>
        <w:t xml:space="preserve"> </w:t>
      </w:r>
      <w:r>
        <w:rPr>
          <w:sz w:val="28"/>
        </w:rPr>
        <w:t>attendees</w:t>
      </w:r>
      <w:r>
        <w:rPr>
          <w:spacing w:val="-6"/>
          <w:sz w:val="28"/>
        </w:rPr>
        <w:t xml:space="preserve"> </w:t>
      </w:r>
      <w:r>
        <w:rPr>
          <w:sz w:val="28"/>
        </w:rPr>
        <w:t>to</w:t>
      </w:r>
      <w:r>
        <w:rPr>
          <w:spacing w:val="-6"/>
          <w:sz w:val="28"/>
        </w:rPr>
        <w:t xml:space="preserve"> </w:t>
      </w:r>
      <w:r>
        <w:rPr>
          <w:sz w:val="28"/>
        </w:rPr>
        <w:t>the</w:t>
      </w:r>
      <w:r>
        <w:rPr>
          <w:spacing w:val="-5"/>
          <w:sz w:val="28"/>
        </w:rPr>
        <w:t xml:space="preserve"> </w:t>
      </w:r>
      <w:r>
        <w:rPr>
          <w:spacing w:val="-2"/>
          <w:sz w:val="28"/>
        </w:rPr>
        <w:t>meeting.</w:t>
      </w:r>
    </w:p>
    <w:p w14:paraId="5AFD2F4C" w14:textId="77777777" w:rsidR="002F5BA2" w:rsidRDefault="002F5BA2">
      <w:pPr>
        <w:pStyle w:val="BodyText"/>
        <w:spacing w:before="97"/>
      </w:pPr>
    </w:p>
    <w:p w14:paraId="5AFD2F4D" w14:textId="77777777" w:rsidR="002F5BA2" w:rsidRDefault="00F87D5E">
      <w:pPr>
        <w:pStyle w:val="ListParagraph"/>
        <w:numPr>
          <w:ilvl w:val="1"/>
          <w:numId w:val="1"/>
        </w:numPr>
        <w:tabs>
          <w:tab w:val="left" w:pos="793"/>
        </w:tabs>
        <w:ind w:hanging="708"/>
        <w:rPr>
          <w:sz w:val="28"/>
        </w:rPr>
      </w:pPr>
      <w:r>
        <w:rPr>
          <w:sz w:val="28"/>
        </w:rPr>
        <w:t>Apologies</w:t>
      </w:r>
      <w:r>
        <w:rPr>
          <w:spacing w:val="-7"/>
          <w:sz w:val="28"/>
        </w:rPr>
        <w:t xml:space="preserve"> </w:t>
      </w:r>
      <w:r>
        <w:rPr>
          <w:sz w:val="28"/>
        </w:rPr>
        <w:t>were</w:t>
      </w:r>
      <w:r>
        <w:rPr>
          <w:spacing w:val="-7"/>
          <w:sz w:val="28"/>
        </w:rPr>
        <w:t xml:space="preserve"> </w:t>
      </w:r>
      <w:r>
        <w:rPr>
          <w:sz w:val="28"/>
        </w:rPr>
        <w:t>received</w:t>
      </w:r>
      <w:r>
        <w:rPr>
          <w:spacing w:val="-6"/>
          <w:sz w:val="28"/>
        </w:rPr>
        <w:t xml:space="preserve"> </w:t>
      </w:r>
      <w:r>
        <w:rPr>
          <w:sz w:val="28"/>
        </w:rPr>
        <w:t>from</w:t>
      </w:r>
      <w:r>
        <w:rPr>
          <w:spacing w:val="-8"/>
          <w:sz w:val="28"/>
        </w:rPr>
        <w:t xml:space="preserve"> </w:t>
      </w:r>
      <w:r>
        <w:rPr>
          <w:sz w:val="28"/>
        </w:rPr>
        <w:t>Commissioner</w:t>
      </w:r>
      <w:r>
        <w:rPr>
          <w:spacing w:val="-7"/>
          <w:sz w:val="28"/>
        </w:rPr>
        <w:t xml:space="preserve"> </w:t>
      </w:r>
      <w:r>
        <w:rPr>
          <w:spacing w:val="-2"/>
          <w:sz w:val="28"/>
        </w:rPr>
        <w:t>Reindorf.</w:t>
      </w:r>
    </w:p>
    <w:p w14:paraId="5AFD2F4E" w14:textId="77777777" w:rsidR="002F5BA2" w:rsidRDefault="002F5BA2">
      <w:pPr>
        <w:pStyle w:val="BodyText"/>
        <w:spacing w:before="98"/>
      </w:pPr>
    </w:p>
    <w:p w14:paraId="5AFD2F4F" w14:textId="77777777" w:rsidR="002F5BA2" w:rsidRDefault="00F87D5E">
      <w:pPr>
        <w:pStyle w:val="Heading2"/>
        <w:numPr>
          <w:ilvl w:val="0"/>
          <w:numId w:val="1"/>
        </w:numPr>
        <w:tabs>
          <w:tab w:val="left" w:pos="805"/>
        </w:tabs>
        <w:ind w:left="805"/>
      </w:pPr>
      <w:bookmarkStart w:id="2" w:name="_TOC_250010"/>
      <w:r>
        <w:t>Declarations</w:t>
      </w:r>
      <w:r>
        <w:rPr>
          <w:spacing w:val="-6"/>
        </w:rPr>
        <w:t xml:space="preserve"> </w:t>
      </w:r>
      <w:r>
        <w:t>of</w:t>
      </w:r>
      <w:r>
        <w:rPr>
          <w:spacing w:val="-4"/>
        </w:rPr>
        <w:t xml:space="preserve"> </w:t>
      </w:r>
      <w:bookmarkEnd w:id="2"/>
      <w:r>
        <w:rPr>
          <w:spacing w:val="-2"/>
        </w:rPr>
        <w:t>interest</w:t>
      </w:r>
    </w:p>
    <w:p w14:paraId="5AFD2F50" w14:textId="77777777" w:rsidR="002F5BA2" w:rsidRDefault="002F5BA2">
      <w:pPr>
        <w:pStyle w:val="BodyText"/>
        <w:spacing w:before="95"/>
        <w:rPr>
          <w:b/>
        </w:rPr>
      </w:pPr>
    </w:p>
    <w:p w14:paraId="5AFD2F51" w14:textId="77777777" w:rsidR="002F5BA2" w:rsidRDefault="00F87D5E">
      <w:pPr>
        <w:pStyle w:val="ListParagraph"/>
        <w:numPr>
          <w:ilvl w:val="1"/>
          <w:numId w:val="1"/>
        </w:numPr>
        <w:tabs>
          <w:tab w:val="left" w:pos="793"/>
        </w:tabs>
        <w:ind w:hanging="708"/>
        <w:rPr>
          <w:sz w:val="28"/>
        </w:rPr>
      </w:pPr>
      <w:r>
        <w:rPr>
          <w:sz w:val="28"/>
        </w:rPr>
        <w:t>No</w:t>
      </w:r>
      <w:r>
        <w:rPr>
          <w:spacing w:val="-5"/>
          <w:sz w:val="28"/>
        </w:rPr>
        <w:t xml:space="preserve"> </w:t>
      </w:r>
      <w:r>
        <w:rPr>
          <w:sz w:val="28"/>
        </w:rPr>
        <w:t>new</w:t>
      </w:r>
      <w:r>
        <w:rPr>
          <w:spacing w:val="-3"/>
          <w:sz w:val="28"/>
        </w:rPr>
        <w:t xml:space="preserve"> </w:t>
      </w:r>
      <w:r>
        <w:rPr>
          <w:sz w:val="28"/>
        </w:rPr>
        <w:t>interests</w:t>
      </w:r>
      <w:r>
        <w:rPr>
          <w:spacing w:val="-3"/>
          <w:sz w:val="28"/>
        </w:rPr>
        <w:t xml:space="preserve"> </w:t>
      </w:r>
      <w:r>
        <w:rPr>
          <w:sz w:val="28"/>
        </w:rPr>
        <w:t>were</w:t>
      </w:r>
      <w:r>
        <w:rPr>
          <w:spacing w:val="-1"/>
          <w:sz w:val="28"/>
        </w:rPr>
        <w:t xml:space="preserve"> </w:t>
      </w:r>
      <w:r>
        <w:rPr>
          <w:spacing w:val="-2"/>
          <w:sz w:val="28"/>
        </w:rPr>
        <w:t>declared.</w:t>
      </w:r>
    </w:p>
    <w:p w14:paraId="5AFD2F52" w14:textId="77777777" w:rsidR="002F5BA2" w:rsidRDefault="002F5BA2">
      <w:pPr>
        <w:pStyle w:val="BodyText"/>
        <w:spacing w:before="98"/>
      </w:pPr>
    </w:p>
    <w:p w14:paraId="5AFD2F53" w14:textId="77777777" w:rsidR="002F5BA2" w:rsidRDefault="00F87D5E">
      <w:pPr>
        <w:pStyle w:val="Heading2"/>
        <w:numPr>
          <w:ilvl w:val="0"/>
          <w:numId w:val="1"/>
        </w:numPr>
        <w:tabs>
          <w:tab w:val="left" w:pos="805"/>
        </w:tabs>
        <w:ind w:left="805"/>
      </w:pPr>
      <w:bookmarkStart w:id="3" w:name="_TOC_250009"/>
      <w:r>
        <w:t>Minutes</w:t>
      </w:r>
      <w:r>
        <w:rPr>
          <w:spacing w:val="-7"/>
        </w:rPr>
        <w:t xml:space="preserve"> </w:t>
      </w:r>
      <w:r>
        <w:t>of</w:t>
      </w:r>
      <w:r>
        <w:rPr>
          <w:spacing w:val="-5"/>
        </w:rPr>
        <w:t xml:space="preserve"> </w:t>
      </w:r>
      <w:r>
        <w:t>previous</w:t>
      </w:r>
      <w:r>
        <w:rPr>
          <w:spacing w:val="-4"/>
        </w:rPr>
        <w:t xml:space="preserve"> </w:t>
      </w:r>
      <w:bookmarkEnd w:id="3"/>
      <w:r>
        <w:rPr>
          <w:spacing w:val="-2"/>
        </w:rPr>
        <w:t>meetings</w:t>
      </w:r>
    </w:p>
    <w:p w14:paraId="5AFD2F54" w14:textId="77777777" w:rsidR="002F5BA2" w:rsidRDefault="002F5BA2">
      <w:pPr>
        <w:pStyle w:val="BodyText"/>
        <w:spacing w:before="95"/>
        <w:rPr>
          <w:b/>
        </w:rPr>
      </w:pPr>
    </w:p>
    <w:p w14:paraId="5AFD2F55" w14:textId="77777777" w:rsidR="002F5BA2" w:rsidRDefault="00F87D5E">
      <w:pPr>
        <w:pStyle w:val="ListParagraph"/>
        <w:numPr>
          <w:ilvl w:val="1"/>
          <w:numId w:val="1"/>
        </w:numPr>
        <w:tabs>
          <w:tab w:val="left" w:pos="793"/>
        </w:tabs>
        <w:spacing w:line="276" w:lineRule="auto"/>
        <w:ind w:right="1080" w:hanging="708"/>
        <w:rPr>
          <w:sz w:val="28"/>
        </w:rPr>
      </w:pPr>
      <w:r>
        <w:rPr>
          <w:sz w:val="28"/>
        </w:rPr>
        <w:t>The</w:t>
      </w:r>
      <w:r>
        <w:rPr>
          <w:spacing w:val="-4"/>
          <w:sz w:val="28"/>
        </w:rPr>
        <w:t xml:space="preserve"> </w:t>
      </w:r>
      <w:r>
        <w:rPr>
          <w:sz w:val="28"/>
        </w:rPr>
        <w:t>Board</w:t>
      </w:r>
      <w:r>
        <w:rPr>
          <w:spacing w:val="-4"/>
          <w:sz w:val="28"/>
        </w:rPr>
        <w:t xml:space="preserve"> </w:t>
      </w:r>
      <w:r>
        <w:rPr>
          <w:sz w:val="28"/>
        </w:rPr>
        <w:t>approved</w:t>
      </w:r>
      <w:r>
        <w:rPr>
          <w:spacing w:val="-1"/>
          <w:sz w:val="28"/>
        </w:rPr>
        <w:t xml:space="preserve"> </w:t>
      </w:r>
      <w:r>
        <w:rPr>
          <w:sz w:val="28"/>
        </w:rPr>
        <w:t>the</w:t>
      </w:r>
      <w:r>
        <w:rPr>
          <w:spacing w:val="-6"/>
          <w:sz w:val="28"/>
        </w:rPr>
        <w:t xml:space="preserve"> </w:t>
      </w:r>
      <w:r>
        <w:rPr>
          <w:sz w:val="28"/>
        </w:rPr>
        <w:t>minutes of</w:t>
      </w:r>
      <w:r>
        <w:rPr>
          <w:spacing w:val="-2"/>
          <w:sz w:val="28"/>
        </w:rPr>
        <w:t xml:space="preserve"> </w:t>
      </w:r>
      <w:r>
        <w:rPr>
          <w:sz w:val="28"/>
        </w:rPr>
        <w:t>the</w:t>
      </w:r>
      <w:r>
        <w:rPr>
          <w:spacing w:val="-2"/>
          <w:sz w:val="28"/>
        </w:rPr>
        <w:t xml:space="preserve"> </w:t>
      </w:r>
      <w:r>
        <w:rPr>
          <w:sz w:val="28"/>
        </w:rPr>
        <w:t>125</w:t>
      </w:r>
      <w:r>
        <w:rPr>
          <w:sz w:val="28"/>
          <w:vertAlign w:val="superscript"/>
        </w:rPr>
        <w:t>th</w:t>
      </w:r>
      <w:r>
        <w:rPr>
          <w:spacing w:val="-5"/>
          <w:sz w:val="28"/>
        </w:rPr>
        <w:t xml:space="preserve"> </w:t>
      </w:r>
      <w:r>
        <w:rPr>
          <w:sz w:val="28"/>
        </w:rPr>
        <w:t>meeting</w:t>
      </w:r>
      <w:r>
        <w:rPr>
          <w:spacing w:val="-4"/>
          <w:sz w:val="28"/>
        </w:rPr>
        <w:t xml:space="preserve"> </w:t>
      </w:r>
      <w:r>
        <w:rPr>
          <w:sz w:val="28"/>
        </w:rPr>
        <w:t>subject</w:t>
      </w:r>
      <w:r>
        <w:rPr>
          <w:spacing w:val="-5"/>
          <w:sz w:val="28"/>
        </w:rPr>
        <w:t xml:space="preserve"> </w:t>
      </w:r>
      <w:r>
        <w:rPr>
          <w:sz w:val="28"/>
        </w:rPr>
        <w:t>to minor amendments.</w:t>
      </w:r>
    </w:p>
    <w:p w14:paraId="5AFD2F56" w14:textId="77777777" w:rsidR="002F5BA2" w:rsidRDefault="002F5BA2">
      <w:pPr>
        <w:pStyle w:val="BodyText"/>
        <w:spacing w:before="49"/>
      </w:pPr>
    </w:p>
    <w:p w14:paraId="5AFD2F57" w14:textId="77777777" w:rsidR="002F5BA2" w:rsidRDefault="00F87D5E">
      <w:pPr>
        <w:pStyle w:val="ListParagraph"/>
        <w:numPr>
          <w:ilvl w:val="1"/>
          <w:numId w:val="1"/>
        </w:numPr>
        <w:tabs>
          <w:tab w:val="left" w:pos="793"/>
        </w:tabs>
        <w:spacing w:line="276" w:lineRule="auto"/>
        <w:ind w:right="1762"/>
        <w:rPr>
          <w:sz w:val="28"/>
        </w:rPr>
      </w:pPr>
      <w:r>
        <w:rPr>
          <w:sz w:val="28"/>
        </w:rPr>
        <w:t>The</w:t>
      </w:r>
      <w:r>
        <w:rPr>
          <w:spacing w:val="-4"/>
          <w:sz w:val="28"/>
        </w:rPr>
        <w:t xml:space="preserve"> </w:t>
      </w:r>
      <w:r>
        <w:rPr>
          <w:sz w:val="28"/>
        </w:rPr>
        <w:t>Board</w:t>
      </w:r>
      <w:r>
        <w:rPr>
          <w:spacing w:val="-4"/>
          <w:sz w:val="28"/>
        </w:rPr>
        <w:t xml:space="preserve"> </w:t>
      </w:r>
      <w:r>
        <w:rPr>
          <w:sz w:val="28"/>
        </w:rPr>
        <w:t>agreed</w:t>
      </w:r>
      <w:r>
        <w:rPr>
          <w:spacing w:val="-6"/>
          <w:sz w:val="28"/>
        </w:rPr>
        <w:t xml:space="preserve"> </w:t>
      </w:r>
      <w:r>
        <w:rPr>
          <w:sz w:val="28"/>
        </w:rPr>
        <w:t>the</w:t>
      </w:r>
      <w:r>
        <w:rPr>
          <w:spacing w:val="-4"/>
          <w:sz w:val="28"/>
        </w:rPr>
        <w:t xml:space="preserve"> </w:t>
      </w:r>
      <w:r>
        <w:rPr>
          <w:sz w:val="28"/>
        </w:rPr>
        <w:t>minutes</w:t>
      </w:r>
      <w:r>
        <w:rPr>
          <w:spacing w:val="-2"/>
          <w:sz w:val="28"/>
        </w:rPr>
        <w:t xml:space="preserve"> </w:t>
      </w:r>
      <w:r>
        <w:rPr>
          <w:sz w:val="28"/>
        </w:rPr>
        <w:t>of</w:t>
      </w:r>
      <w:r>
        <w:rPr>
          <w:spacing w:val="-2"/>
          <w:sz w:val="28"/>
        </w:rPr>
        <w:t xml:space="preserve"> </w:t>
      </w:r>
      <w:r>
        <w:rPr>
          <w:sz w:val="28"/>
        </w:rPr>
        <w:t>the</w:t>
      </w:r>
      <w:r>
        <w:rPr>
          <w:spacing w:val="-4"/>
          <w:sz w:val="28"/>
        </w:rPr>
        <w:t xml:space="preserve"> </w:t>
      </w:r>
      <w:r>
        <w:rPr>
          <w:sz w:val="28"/>
        </w:rPr>
        <w:t>4</w:t>
      </w:r>
      <w:r>
        <w:rPr>
          <w:spacing w:val="-4"/>
          <w:sz w:val="28"/>
        </w:rPr>
        <w:t xml:space="preserve"> </w:t>
      </w:r>
      <w:r>
        <w:rPr>
          <w:sz w:val="28"/>
        </w:rPr>
        <w:t>June</w:t>
      </w:r>
      <w:r>
        <w:rPr>
          <w:spacing w:val="-4"/>
          <w:sz w:val="28"/>
        </w:rPr>
        <w:t xml:space="preserve"> </w:t>
      </w:r>
      <w:r>
        <w:rPr>
          <w:sz w:val="28"/>
        </w:rPr>
        <w:t>special</w:t>
      </w:r>
      <w:r>
        <w:rPr>
          <w:spacing w:val="-3"/>
          <w:sz w:val="28"/>
        </w:rPr>
        <w:t xml:space="preserve"> </w:t>
      </w:r>
      <w:r>
        <w:rPr>
          <w:sz w:val="28"/>
        </w:rPr>
        <w:t>board meeting, subject to minor amendments.</w:t>
      </w:r>
    </w:p>
    <w:p w14:paraId="5AFD2F58" w14:textId="77777777" w:rsidR="002F5BA2" w:rsidRDefault="002F5BA2">
      <w:pPr>
        <w:pStyle w:val="BodyText"/>
        <w:spacing w:before="48"/>
      </w:pPr>
    </w:p>
    <w:p w14:paraId="5AFD2F59" w14:textId="77777777" w:rsidR="002F5BA2" w:rsidRDefault="00F87D5E">
      <w:pPr>
        <w:pStyle w:val="Heading2"/>
        <w:numPr>
          <w:ilvl w:val="0"/>
          <w:numId w:val="1"/>
        </w:numPr>
        <w:tabs>
          <w:tab w:val="left" w:pos="805"/>
        </w:tabs>
        <w:spacing w:before="1"/>
        <w:ind w:left="805"/>
      </w:pPr>
      <w:bookmarkStart w:id="4" w:name="_TOC_250008"/>
      <w:r>
        <w:t>Actions</w:t>
      </w:r>
      <w:r>
        <w:rPr>
          <w:spacing w:val="-5"/>
        </w:rPr>
        <w:t xml:space="preserve"> </w:t>
      </w:r>
      <w:bookmarkEnd w:id="4"/>
      <w:r>
        <w:rPr>
          <w:spacing w:val="-2"/>
        </w:rPr>
        <w:t>Arising</w:t>
      </w:r>
    </w:p>
    <w:p w14:paraId="5AFD2F5A" w14:textId="77777777" w:rsidR="002F5BA2" w:rsidRDefault="002F5BA2">
      <w:pPr>
        <w:pStyle w:val="BodyText"/>
        <w:spacing w:before="73"/>
        <w:rPr>
          <w:b/>
        </w:rPr>
      </w:pPr>
    </w:p>
    <w:p w14:paraId="5AFD2F5B" w14:textId="77777777" w:rsidR="002F5BA2" w:rsidRDefault="00F87D5E">
      <w:pPr>
        <w:pStyle w:val="ListParagraph"/>
        <w:numPr>
          <w:ilvl w:val="1"/>
          <w:numId w:val="1"/>
        </w:numPr>
        <w:tabs>
          <w:tab w:val="left" w:pos="790"/>
          <w:tab w:val="left" w:pos="793"/>
        </w:tabs>
        <w:spacing w:line="276" w:lineRule="auto"/>
        <w:ind w:right="1747"/>
        <w:jc w:val="both"/>
        <w:rPr>
          <w:sz w:val="28"/>
        </w:rPr>
      </w:pPr>
      <w:r>
        <w:rPr>
          <w:sz w:val="28"/>
        </w:rPr>
        <w:t>The</w:t>
      </w:r>
      <w:r>
        <w:rPr>
          <w:spacing w:val="-2"/>
          <w:sz w:val="28"/>
        </w:rPr>
        <w:t xml:space="preserve"> </w:t>
      </w:r>
      <w:r>
        <w:rPr>
          <w:sz w:val="28"/>
        </w:rPr>
        <w:t>Board</w:t>
      </w:r>
      <w:r>
        <w:rPr>
          <w:spacing w:val="-2"/>
          <w:sz w:val="28"/>
        </w:rPr>
        <w:t xml:space="preserve"> </w:t>
      </w:r>
      <w:r>
        <w:rPr>
          <w:sz w:val="28"/>
        </w:rPr>
        <w:t>considered progress against actions previously arising</w:t>
      </w:r>
      <w:r>
        <w:rPr>
          <w:spacing w:val="-5"/>
          <w:sz w:val="28"/>
        </w:rPr>
        <w:t xml:space="preserve"> </w:t>
      </w:r>
      <w:r>
        <w:rPr>
          <w:sz w:val="28"/>
        </w:rPr>
        <w:t>and</w:t>
      </w:r>
      <w:r>
        <w:rPr>
          <w:spacing w:val="-5"/>
          <w:sz w:val="28"/>
        </w:rPr>
        <w:t xml:space="preserve"> </w:t>
      </w:r>
      <w:r>
        <w:rPr>
          <w:sz w:val="28"/>
        </w:rPr>
        <w:t>agreed.</w:t>
      </w:r>
      <w:r>
        <w:rPr>
          <w:spacing w:val="-3"/>
          <w:sz w:val="28"/>
        </w:rPr>
        <w:t xml:space="preserve"> </w:t>
      </w:r>
      <w:r>
        <w:rPr>
          <w:sz w:val="28"/>
        </w:rPr>
        <w:t>Each</w:t>
      </w:r>
      <w:r>
        <w:rPr>
          <w:spacing w:val="-2"/>
          <w:sz w:val="28"/>
        </w:rPr>
        <w:t xml:space="preserve"> </w:t>
      </w:r>
      <w:r>
        <w:rPr>
          <w:sz w:val="28"/>
        </w:rPr>
        <w:t>point</w:t>
      </w:r>
      <w:r>
        <w:rPr>
          <w:spacing w:val="-3"/>
          <w:sz w:val="28"/>
        </w:rPr>
        <w:t xml:space="preserve"> </w:t>
      </w:r>
      <w:r>
        <w:rPr>
          <w:sz w:val="28"/>
        </w:rPr>
        <w:t>below</w:t>
      </w:r>
      <w:r>
        <w:rPr>
          <w:spacing w:val="-3"/>
          <w:sz w:val="28"/>
        </w:rPr>
        <w:t xml:space="preserve"> </w:t>
      </w:r>
      <w:r>
        <w:rPr>
          <w:sz w:val="28"/>
        </w:rPr>
        <w:t>relates</w:t>
      </w:r>
      <w:r>
        <w:rPr>
          <w:spacing w:val="-3"/>
          <w:sz w:val="28"/>
        </w:rPr>
        <w:t xml:space="preserve"> </w:t>
      </w:r>
      <w:r>
        <w:rPr>
          <w:sz w:val="28"/>
        </w:rPr>
        <w:t>to</w:t>
      </w:r>
      <w:r>
        <w:rPr>
          <w:spacing w:val="-5"/>
          <w:sz w:val="28"/>
        </w:rPr>
        <w:t xml:space="preserve"> </w:t>
      </w:r>
      <w:r>
        <w:rPr>
          <w:sz w:val="28"/>
        </w:rPr>
        <w:t>a</w:t>
      </w:r>
      <w:r>
        <w:rPr>
          <w:spacing w:val="-5"/>
          <w:sz w:val="28"/>
        </w:rPr>
        <w:t xml:space="preserve"> </w:t>
      </w:r>
      <w:r>
        <w:rPr>
          <w:sz w:val="28"/>
        </w:rPr>
        <w:t xml:space="preserve">separate </w:t>
      </w:r>
      <w:r>
        <w:rPr>
          <w:spacing w:val="-2"/>
          <w:sz w:val="28"/>
        </w:rPr>
        <w:t>action:</w:t>
      </w:r>
    </w:p>
    <w:p w14:paraId="5AFD2F5C" w14:textId="77777777" w:rsidR="002F5BA2" w:rsidRDefault="002F5BA2">
      <w:pPr>
        <w:pStyle w:val="BodyText"/>
        <w:spacing w:before="26"/>
      </w:pPr>
    </w:p>
    <w:p w14:paraId="5AFD2F5D" w14:textId="77777777" w:rsidR="002F5BA2" w:rsidRDefault="00F87D5E">
      <w:pPr>
        <w:pStyle w:val="ListParagraph"/>
        <w:numPr>
          <w:ilvl w:val="2"/>
          <w:numId w:val="1"/>
        </w:numPr>
        <w:tabs>
          <w:tab w:val="left" w:pos="791"/>
          <w:tab w:val="left" w:pos="794"/>
        </w:tabs>
        <w:spacing w:line="276" w:lineRule="auto"/>
        <w:ind w:right="1170" w:hanging="361"/>
        <w:rPr>
          <w:sz w:val="28"/>
        </w:rPr>
      </w:pPr>
      <w:r>
        <w:rPr>
          <w:sz w:val="28"/>
        </w:rPr>
        <w:t>To close the action relating to developing the Code of Practice for Services, Public Functions, and Associations (the Code) following the Supreme Court judgment. This work is being progressed</w:t>
      </w:r>
      <w:r>
        <w:rPr>
          <w:spacing w:val="-4"/>
          <w:sz w:val="28"/>
        </w:rPr>
        <w:t xml:space="preserve"> </w:t>
      </w:r>
      <w:r>
        <w:rPr>
          <w:sz w:val="28"/>
        </w:rPr>
        <w:t>as</w:t>
      </w:r>
      <w:r>
        <w:rPr>
          <w:spacing w:val="-1"/>
          <w:sz w:val="28"/>
        </w:rPr>
        <w:t xml:space="preserve"> </w:t>
      </w:r>
      <w:r>
        <w:rPr>
          <w:sz w:val="28"/>
        </w:rPr>
        <w:t>a</w:t>
      </w:r>
      <w:r>
        <w:rPr>
          <w:spacing w:val="-5"/>
          <w:sz w:val="28"/>
        </w:rPr>
        <w:t xml:space="preserve"> </w:t>
      </w:r>
      <w:r>
        <w:rPr>
          <w:sz w:val="28"/>
        </w:rPr>
        <w:t>priority</w:t>
      </w:r>
      <w:r>
        <w:rPr>
          <w:spacing w:val="-1"/>
          <w:sz w:val="28"/>
        </w:rPr>
        <w:t xml:space="preserve"> </w:t>
      </w:r>
      <w:r>
        <w:rPr>
          <w:sz w:val="28"/>
        </w:rPr>
        <w:t>item</w:t>
      </w:r>
      <w:r>
        <w:rPr>
          <w:spacing w:val="-1"/>
          <w:sz w:val="28"/>
        </w:rPr>
        <w:t xml:space="preserve"> </w:t>
      </w:r>
      <w:r>
        <w:rPr>
          <w:sz w:val="28"/>
        </w:rPr>
        <w:t>of</w:t>
      </w:r>
      <w:r>
        <w:rPr>
          <w:spacing w:val="-3"/>
          <w:sz w:val="28"/>
        </w:rPr>
        <w:t xml:space="preserve"> </w:t>
      </w:r>
      <w:r>
        <w:rPr>
          <w:sz w:val="28"/>
        </w:rPr>
        <w:t>EHRC</w:t>
      </w:r>
      <w:r>
        <w:rPr>
          <w:spacing w:val="-6"/>
          <w:sz w:val="28"/>
        </w:rPr>
        <w:t xml:space="preserve"> </w:t>
      </w:r>
      <w:r>
        <w:rPr>
          <w:sz w:val="28"/>
        </w:rPr>
        <w:t>business,</w:t>
      </w:r>
      <w:r>
        <w:rPr>
          <w:spacing w:val="-3"/>
          <w:sz w:val="28"/>
        </w:rPr>
        <w:t xml:space="preserve"> </w:t>
      </w:r>
      <w:r>
        <w:rPr>
          <w:sz w:val="28"/>
        </w:rPr>
        <w:t>and</w:t>
      </w:r>
      <w:r>
        <w:rPr>
          <w:spacing w:val="-5"/>
          <w:sz w:val="28"/>
        </w:rPr>
        <w:t xml:space="preserve"> </w:t>
      </w:r>
      <w:r>
        <w:rPr>
          <w:sz w:val="28"/>
        </w:rPr>
        <w:t>the</w:t>
      </w:r>
      <w:r>
        <w:rPr>
          <w:spacing w:val="-7"/>
          <w:sz w:val="28"/>
        </w:rPr>
        <w:t xml:space="preserve"> </w:t>
      </w:r>
      <w:r>
        <w:rPr>
          <w:sz w:val="28"/>
        </w:rPr>
        <w:t>Board is regularly updated on progress.</w:t>
      </w:r>
    </w:p>
    <w:p w14:paraId="5AFD2F5E" w14:textId="77777777" w:rsidR="002F5BA2" w:rsidRDefault="002F5BA2">
      <w:pPr>
        <w:pStyle w:val="BodyText"/>
        <w:spacing w:before="47"/>
      </w:pPr>
    </w:p>
    <w:p w14:paraId="5AFD2F5F" w14:textId="77777777" w:rsidR="002F5BA2" w:rsidRDefault="00F87D5E">
      <w:pPr>
        <w:pStyle w:val="ListParagraph"/>
        <w:numPr>
          <w:ilvl w:val="2"/>
          <w:numId w:val="1"/>
        </w:numPr>
        <w:tabs>
          <w:tab w:val="left" w:pos="792"/>
          <w:tab w:val="left" w:pos="794"/>
        </w:tabs>
        <w:spacing w:line="276" w:lineRule="auto"/>
        <w:ind w:right="1202"/>
        <w:rPr>
          <w:sz w:val="28"/>
        </w:rPr>
      </w:pPr>
      <w:r>
        <w:rPr>
          <w:sz w:val="28"/>
        </w:rPr>
        <w:t>To close the action that EHRC requests further clarity from the Office</w:t>
      </w:r>
      <w:r>
        <w:rPr>
          <w:spacing w:val="-5"/>
          <w:sz w:val="28"/>
        </w:rPr>
        <w:t xml:space="preserve"> </w:t>
      </w:r>
      <w:r>
        <w:rPr>
          <w:sz w:val="28"/>
        </w:rPr>
        <w:t>for</w:t>
      </w:r>
      <w:r>
        <w:rPr>
          <w:spacing w:val="-3"/>
          <w:sz w:val="28"/>
        </w:rPr>
        <w:t xml:space="preserve"> </w:t>
      </w:r>
      <w:r>
        <w:rPr>
          <w:sz w:val="28"/>
        </w:rPr>
        <w:t>Equality</w:t>
      </w:r>
      <w:r>
        <w:rPr>
          <w:spacing w:val="-4"/>
          <w:sz w:val="28"/>
        </w:rPr>
        <w:t xml:space="preserve"> </w:t>
      </w:r>
      <w:r>
        <w:rPr>
          <w:sz w:val="28"/>
        </w:rPr>
        <w:t>and</w:t>
      </w:r>
      <w:r>
        <w:rPr>
          <w:spacing w:val="-3"/>
          <w:sz w:val="28"/>
        </w:rPr>
        <w:t xml:space="preserve"> </w:t>
      </w:r>
      <w:r>
        <w:rPr>
          <w:sz w:val="28"/>
        </w:rPr>
        <w:t>Opportunity</w:t>
      </w:r>
      <w:r>
        <w:rPr>
          <w:spacing w:val="-2"/>
          <w:sz w:val="28"/>
        </w:rPr>
        <w:t xml:space="preserve"> </w:t>
      </w:r>
      <w:r>
        <w:rPr>
          <w:sz w:val="28"/>
        </w:rPr>
        <w:t>on</w:t>
      </w:r>
      <w:r>
        <w:rPr>
          <w:spacing w:val="-6"/>
          <w:sz w:val="28"/>
        </w:rPr>
        <w:t xml:space="preserve"> </w:t>
      </w:r>
      <w:r>
        <w:rPr>
          <w:sz w:val="28"/>
        </w:rPr>
        <w:t>their</w:t>
      </w:r>
      <w:r>
        <w:rPr>
          <w:spacing w:val="-4"/>
          <w:sz w:val="28"/>
        </w:rPr>
        <w:t xml:space="preserve"> </w:t>
      </w:r>
      <w:r>
        <w:rPr>
          <w:sz w:val="28"/>
        </w:rPr>
        <w:t>call</w:t>
      </w:r>
      <w:r>
        <w:rPr>
          <w:spacing w:val="-4"/>
          <w:sz w:val="28"/>
        </w:rPr>
        <w:t xml:space="preserve"> </w:t>
      </w:r>
      <w:r>
        <w:rPr>
          <w:sz w:val="28"/>
        </w:rPr>
        <w:t>for</w:t>
      </w:r>
      <w:r>
        <w:rPr>
          <w:spacing w:val="-4"/>
          <w:sz w:val="28"/>
        </w:rPr>
        <w:t xml:space="preserve"> </w:t>
      </w:r>
      <w:r>
        <w:rPr>
          <w:sz w:val="28"/>
        </w:rPr>
        <w:t>evidence</w:t>
      </w:r>
      <w:r>
        <w:rPr>
          <w:spacing w:val="-3"/>
          <w:sz w:val="28"/>
        </w:rPr>
        <w:t xml:space="preserve"> </w:t>
      </w:r>
      <w:r>
        <w:rPr>
          <w:sz w:val="28"/>
        </w:rPr>
        <w:t>on unimplemented provisions of the Equality Act 2010. This has been superseded as OEO launched the call for evidence and the Public Reporting Committee (PRC) is overseeing approval of the EHRC’s response.</w:t>
      </w:r>
    </w:p>
    <w:p w14:paraId="5AFD2F60" w14:textId="77777777" w:rsidR="002F5BA2" w:rsidRDefault="002F5BA2">
      <w:pPr>
        <w:pStyle w:val="ListParagraph"/>
        <w:spacing w:line="276" w:lineRule="auto"/>
        <w:rPr>
          <w:sz w:val="28"/>
        </w:rPr>
        <w:sectPr w:rsidR="002F5BA2">
          <w:pgSz w:w="11910" w:h="16840"/>
          <w:pgMar w:top="1720" w:right="566" w:bottom="1120" w:left="1559" w:header="0" w:footer="925" w:gutter="0"/>
          <w:cols w:space="720"/>
        </w:sectPr>
      </w:pPr>
    </w:p>
    <w:p w14:paraId="5AFD2F61" w14:textId="77777777" w:rsidR="002F5BA2" w:rsidRDefault="00F87D5E">
      <w:pPr>
        <w:pStyle w:val="ListParagraph"/>
        <w:numPr>
          <w:ilvl w:val="2"/>
          <w:numId w:val="1"/>
        </w:numPr>
        <w:tabs>
          <w:tab w:val="left" w:pos="791"/>
          <w:tab w:val="left" w:pos="793"/>
        </w:tabs>
        <w:spacing w:before="75" w:line="276" w:lineRule="auto"/>
        <w:ind w:left="793" w:right="1110" w:hanging="361"/>
        <w:rPr>
          <w:sz w:val="28"/>
        </w:rPr>
      </w:pPr>
      <w:r>
        <w:rPr>
          <w:sz w:val="28"/>
        </w:rPr>
        <w:lastRenderedPageBreak/>
        <w:t>To close the action relating to the review of National Police Chiefs’</w:t>
      </w:r>
      <w:r>
        <w:rPr>
          <w:spacing w:val="-7"/>
          <w:sz w:val="28"/>
        </w:rPr>
        <w:t xml:space="preserve"> </w:t>
      </w:r>
      <w:r>
        <w:rPr>
          <w:sz w:val="28"/>
        </w:rPr>
        <w:t>Council</w:t>
      </w:r>
      <w:r>
        <w:rPr>
          <w:spacing w:val="-4"/>
          <w:sz w:val="28"/>
        </w:rPr>
        <w:t xml:space="preserve"> </w:t>
      </w:r>
      <w:r>
        <w:rPr>
          <w:sz w:val="28"/>
        </w:rPr>
        <w:t>(NPCC)</w:t>
      </w:r>
      <w:r>
        <w:rPr>
          <w:spacing w:val="-2"/>
          <w:sz w:val="28"/>
        </w:rPr>
        <w:t xml:space="preserve"> </w:t>
      </w:r>
      <w:r>
        <w:rPr>
          <w:sz w:val="28"/>
        </w:rPr>
        <w:t>guidance</w:t>
      </w:r>
      <w:r>
        <w:rPr>
          <w:spacing w:val="-3"/>
          <w:sz w:val="28"/>
        </w:rPr>
        <w:t xml:space="preserve"> </w:t>
      </w:r>
      <w:r>
        <w:rPr>
          <w:sz w:val="28"/>
        </w:rPr>
        <w:t>as</w:t>
      </w:r>
      <w:r>
        <w:rPr>
          <w:spacing w:val="-3"/>
          <w:sz w:val="28"/>
        </w:rPr>
        <w:t xml:space="preserve"> </w:t>
      </w:r>
      <w:r>
        <w:rPr>
          <w:sz w:val="28"/>
        </w:rPr>
        <w:t>it</w:t>
      </w:r>
      <w:r>
        <w:rPr>
          <w:spacing w:val="-6"/>
          <w:sz w:val="28"/>
        </w:rPr>
        <w:t xml:space="preserve"> </w:t>
      </w:r>
      <w:r>
        <w:rPr>
          <w:sz w:val="28"/>
        </w:rPr>
        <w:t>has</w:t>
      </w:r>
      <w:r>
        <w:rPr>
          <w:spacing w:val="-3"/>
          <w:sz w:val="28"/>
        </w:rPr>
        <w:t xml:space="preserve"> </w:t>
      </w:r>
      <w:r>
        <w:rPr>
          <w:sz w:val="28"/>
        </w:rPr>
        <w:t>been</w:t>
      </w:r>
      <w:r>
        <w:rPr>
          <w:spacing w:val="-5"/>
          <w:sz w:val="28"/>
        </w:rPr>
        <w:t xml:space="preserve"> </w:t>
      </w:r>
      <w:r>
        <w:rPr>
          <w:sz w:val="28"/>
        </w:rPr>
        <w:t>superseded</w:t>
      </w:r>
      <w:r>
        <w:rPr>
          <w:spacing w:val="-2"/>
          <w:sz w:val="28"/>
        </w:rPr>
        <w:t xml:space="preserve"> </w:t>
      </w:r>
      <w:r>
        <w:rPr>
          <w:sz w:val="28"/>
        </w:rPr>
        <w:t>by events. NPCC guidance was published on 22 May.</w:t>
      </w:r>
    </w:p>
    <w:p w14:paraId="5AFD2F62" w14:textId="77777777" w:rsidR="002F5BA2" w:rsidRDefault="002F5BA2">
      <w:pPr>
        <w:pStyle w:val="BodyText"/>
        <w:spacing w:before="23"/>
      </w:pPr>
    </w:p>
    <w:p w14:paraId="5AFD2F63" w14:textId="77777777" w:rsidR="002F5BA2" w:rsidRDefault="00F87D5E">
      <w:pPr>
        <w:pStyle w:val="ListParagraph"/>
        <w:numPr>
          <w:ilvl w:val="2"/>
          <w:numId w:val="1"/>
        </w:numPr>
        <w:tabs>
          <w:tab w:val="left" w:pos="791"/>
          <w:tab w:val="left" w:pos="793"/>
        </w:tabs>
        <w:spacing w:before="1" w:line="276" w:lineRule="auto"/>
        <w:ind w:left="793" w:right="1155"/>
        <w:rPr>
          <w:sz w:val="28"/>
        </w:rPr>
      </w:pPr>
      <w:r>
        <w:rPr>
          <w:sz w:val="28"/>
        </w:rPr>
        <w:t>To</w:t>
      </w:r>
      <w:r>
        <w:rPr>
          <w:spacing w:val="-3"/>
          <w:sz w:val="28"/>
        </w:rPr>
        <w:t xml:space="preserve"> </w:t>
      </w:r>
      <w:r>
        <w:rPr>
          <w:sz w:val="28"/>
        </w:rPr>
        <w:t>keep</w:t>
      </w:r>
      <w:r>
        <w:rPr>
          <w:spacing w:val="-3"/>
          <w:sz w:val="28"/>
        </w:rPr>
        <w:t xml:space="preserve"> </w:t>
      </w:r>
      <w:r>
        <w:rPr>
          <w:sz w:val="28"/>
        </w:rPr>
        <w:t>open</w:t>
      </w:r>
      <w:r>
        <w:rPr>
          <w:spacing w:val="-5"/>
          <w:sz w:val="28"/>
        </w:rPr>
        <w:t xml:space="preserve"> </w:t>
      </w:r>
      <w:r>
        <w:rPr>
          <w:sz w:val="28"/>
        </w:rPr>
        <w:t>the</w:t>
      </w:r>
      <w:r>
        <w:rPr>
          <w:spacing w:val="-3"/>
          <w:sz w:val="28"/>
        </w:rPr>
        <w:t xml:space="preserve"> </w:t>
      </w:r>
      <w:r>
        <w:rPr>
          <w:sz w:val="28"/>
        </w:rPr>
        <w:t>action</w:t>
      </w:r>
      <w:r>
        <w:rPr>
          <w:spacing w:val="-3"/>
          <w:sz w:val="28"/>
        </w:rPr>
        <w:t xml:space="preserve"> </w:t>
      </w:r>
      <w:r>
        <w:rPr>
          <w:sz w:val="28"/>
        </w:rPr>
        <w:t>to</w:t>
      </w:r>
      <w:r>
        <w:rPr>
          <w:spacing w:val="-3"/>
          <w:sz w:val="28"/>
        </w:rPr>
        <w:t xml:space="preserve"> </w:t>
      </w:r>
      <w:r>
        <w:rPr>
          <w:sz w:val="28"/>
        </w:rPr>
        <w:t>write</w:t>
      </w:r>
      <w:r>
        <w:rPr>
          <w:spacing w:val="-3"/>
          <w:sz w:val="28"/>
        </w:rPr>
        <w:t xml:space="preserve"> </w:t>
      </w:r>
      <w:r>
        <w:rPr>
          <w:sz w:val="28"/>
        </w:rPr>
        <w:t>to</w:t>
      </w:r>
      <w:r>
        <w:rPr>
          <w:spacing w:val="-5"/>
          <w:sz w:val="28"/>
        </w:rPr>
        <w:t xml:space="preserve"> </w:t>
      </w:r>
      <w:r>
        <w:rPr>
          <w:sz w:val="28"/>
        </w:rPr>
        <w:t>the</w:t>
      </w:r>
      <w:r>
        <w:rPr>
          <w:spacing w:val="-3"/>
          <w:sz w:val="28"/>
        </w:rPr>
        <w:t xml:space="preserve"> </w:t>
      </w:r>
      <w:r>
        <w:rPr>
          <w:sz w:val="28"/>
        </w:rPr>
        <w:t>Chancellor</w:t>
      </w:r>
      <w:r>
        <w:rPr>
          <w:spacing w:val="-2"/>
          <w:sz w:val="28"/>
        </w:rPr>
        <w:t xml:space="preserve"> </w:t>
      </w:r>
      <w:r>
        <w:rPr>
          <w:sz w:val="28"/>
        </w:rPr>
        <w:t>of</w:t>
      </w:r>
      <w:r>
        <w:rPr>
          <w:spacing w:val="-1"/>
          <w:sz w:val="28"/>
        </w:rPr>
        <w:t xml:space="preserve"> </w:t>
      </w:r>
      <w:r>
        <w:rPr>
          <w:sz w:val="28"/>
        </w:rPr>
        <w:t>the</w:t>
      </w:r>
      <w:r>
        <w:rPr>
          <w:spacing w:val="-3"/>
          <w:sz w:val="28"/>
        </w:rPr>
        <w:t xml:space="preserve"> </w:t>
      </w:r>
      <w:r>
        <w:rPr>
          <w:sz w:val="28"/>
        </w:rPr>
        <w:t>Duchy of Lancaster or Cabinet Office Permanent Secretary regarding impartiality in the civil service.</w:t>
      </w:r>
    </w:p>
    <w:p w14:paraId="5AFD2F64" w14:textId="77777777" w:rsidR="002F5BA2" w:rsidRDefault="002F5BA2">
      <w:pPr>
        <w:pStyle w:val="BodyText"/>
        <w:spacing w:before="26"/>
      </w:pPr>
    </w:p>
    <w:p w14:paraId="5AFD2F65" w14:textId="77777777" w:rsidR="002F5BA2" w:rsidRDefault="00F87D5E">
      <w:pPr>
        <w:pStyle w:val="ListParagraph"/>
        <w:numPr>
          <w:ilvl w:val="2"/>
          <w:numId w:val="1"/>
        </w:numPr>
        <w:tabs>
          <w:tab w:val="left" w:pos="791"/>
        </w:tabs>
        <w:ind w:left="791" w:hanging="358"/>
        <w:rPr>
          <w:sz w:val="28"/>
        </w:rPr>
      </w:pPr>
      <w:r>
        <w:rPr>
          <w:sz w:val="28"/>
        </w:rPr>
        <w:t>To</w:t>
      </w:r>
      <w:r>
        <w:rPr>
          <w:spacing w:val="-6"/>
          <w:sz w:val="28"/>
        </w:rPr>
        <w:t xml:space="preserve"> </w:t>
      </w:r>
      <w:r>
        <w:rPr>
          <w:sz w:val="28"/>
        </w:rPr>
        <w:t>keep</w:t>
      </w:r>
      <w:r>
        <w:rPr>
          <w:spacing w:val="-4"/>
          <w:sz w:val="28"/>
        </w:rPr>
        <w:t xml:space="preserve"> </w:t>
      </w:r>
      <w:r>
        <w:rPr>
          <w:sz w:val="28"/>
        </w:rPr>
        <w:t>open</w:t>
      </w:r>
      <w:r>
        <w:rPr>
          <w:spacing w:val="-6"/>
          <w:sz w:val="28"/>
        </w:rPr>
        <w:t xml:space="preserve"> </w:t>
      </w:r>
      <w:r>
        <w:rPr>
          <w:sz w:val="28"/>
        </w:rPr>
        <w:t>the</w:t>
      </w:r>
      <w:r>
        <w:rPr>
          <w:spacing w:val="-4"/>
          <w:sz w:val="28"/>
        </w:rPr>
        <w:t xml:space="preserve"> </w:t>
      </w:r>
      <w:r>
        <w:rPr>
          <w:sz w:val="28"/>
        </w:rPr>
        <w:t>action relating</w:t>
      </w:r>
      <w:r>
        <w:rPr>
          <w:spacing w:val="-6"/>
          <w:sz w:val="28"/>
        </w:rPr>
        <w:t xml:space="preserve"> </w:t>
      </w:r>
      <w:r>
        <w:rPr>
          <w:sz w:val="28"/>
        </w:rPr>
        <w:t>to</w:t>
      </w:r>
      <w:r>
        <w:rPr>
          <w:spacing w:val="-3"/>
          <w:sz w:val="28"/>
        </w:rPr>
        <w:t xml:space="preserve"> </w:t>
      </w:r>
      <w:r>
        <w:rPr>
          <w:sz w:val="28"/>
        </w:rPr>
        <w:t>writing</w:t>
      </w:r>
      <w:r>
        <w:rPr>
          <w:spacing w:val="-1"/>
          <w:sz w:val="28"/>
        </w:rPr>
        <w:t xml:space="preserve"> </w:t>
      </w:r>
      <w:r>
        <w:rPr>
          <w:sz w:val="28"/>
        </w:rPr>
        <w:t>to</w:t>
      </w:r>
      <w:r>
        <w:rPr>
          <w:spacing w:val="-4"/>
          <w:sz w:val="28"/>
        </w:rPr>
        <w:t xml:space="preserve"> </w:t>
      </w:r>
      <w:r>
        <w:rPr>
          <w:sz w:val="28"/>
        </w:rPr>
        <w:t>The</w:t>
      </w:r>
      <w:r>
        <w:rPr>
          <w:spacing w:val="-3"/>
          <w:sz w:val="28"/>
        </w:rPr>
        <w:t xml:space="preserve"> </w:t>
      </w:r>
      <w:r>
        <w:rPr>
          <w:spacing w:val="-2"/>
          <w:sz w:val="28"/>
        </w:rPr>
        <w:t>Guardian.</w:t>
      </w:r>
    </w:p>
    <w:p w14:paraId="5AFD2F66" w14:textId="77777777" w:rsidR="002F5BA2" w:rsidRDefault="002F5BA2">
      <w:pPr>
        <w:pStyle w:val="BodyText"/>
        <w:spacing w:before="97"/>
      </w:pPr>
    </w:p>
    <w:p w14:paraId="5AFD2F67" w14:textId="77777777" w:rsidR="002F5BA2" w:rsidRDefault="00F87D5E">
      <w:pPr>
        <w:pStyle w:val="Heading2"/>
        <w:numPr>
          <w:ilvl w:val="0"/>
          <w:numId w:val="1"/>
        </w:numPr>
        <w:tabs>
          <w:tab w:val="left" w:pos="805"/>
        </w:tabs>
        <w:spacing w:before="1"/>
        <w:ind w:left="805"/>
      </w:pPr>
      <w:bookmarkStart w:id="5" w:name="_TOC_250007"/>
      <w:r>
        <w:t>Updates</w:t>
      </w:r>
      <w:r>
        <w:rPr>
          <w:spacing w:val="-6"/>
        </w:rPr>
        <w:t xml:space="preserve"> </w:t>
      </w:r>
      <w:r>
        <w:t>and</w:t>
      </w:r>
      <w:r>
        <w:rPr>
          <w:spacing w:val="-4"/>
        </w:rPr>
        <w:t xml:space="preserve"> </w:t>
      </w:r>
      <w:r>
        <w:t>Assurance</w:t>
      </w:r>
      <w:r>
        <w:rPr>
          <w:spacing w:val="-5"/>
        </w:rPr>
        <w:t xml:space="preserve"> </w:t>
      </w:r>
      <w:r>
        <w:t>from</w:t>
      </w:r>
      <w:r>
        <w:rPr>
          <w:spacing w:val="-8"/>
        </w:rPr>
        <w:t xml:space="preserve"> </w:t>
      </w:r>
      <w:bookmarkEnd w:id="5"/>
      <w:r>
        <w:rPr>
          <w:spacing w:val="-2"/>
        </w:rPr>
        <w:t>Committees</w:t>
      </w:r>
    </w:p>
    <w:p w14:paraId="5AFD2F68" w14:textId="77777777" w:rsidR="002F5BA2" w:rsidRDefault="002F5BA2">
      <w:pPr>
        <w:pStyle w:val="BodyText"/>
        <w:spacing w:before="73"/>
        <w:rPr>
          <w:b/>
        </w:rPr>
      </w:pPr>
    </w:p>
    <w:p w14:paraId="5AFD2F69" w14:textId="77777777" w:rsidR="002F5BA2" w:rsidRDefault="00F87D5E">
      <w:pPr>
        <w:pStyle w:val="ListParagraph"/>
        <w:numPr>
          <w:ilvl w:val="1"/>
          <w:numId w:val="1"/>
        </w:numPr>
        <w:tabs>
          <w:tab w:val="left" w:pos="793"/>
        </w:tabs>
        <w:spacing w:line="276" w:lineRule="auto"/>
        <w:ind w:right="1155" w:hanging="708"/>
        <w:rPr>
          <w:sz w:val="28"/>
        </w:rPr>
      </w:pPr>
      <w:r>
        <w:rPr>
          <w:sz w:val="28"/>
        </w:rPr>
        <w:t>The</w:t>
      </w:r>
      <w:r>
        <w:rPr>
          <w:spacing w:val="-5"/>
          <w:sz w:val="28"/>
        </w:rPr>
        <w:t xml:space="preserve"> </w:t>
      </w:r>
      <w:r>
        <w:rPr>
          <w:sz w:val="28"/>
        </w:rPr>
        <w:t>Chair</w:t>
      </w:r>
      <w:r>
        <w:rPr>
          <w:spacing w:val="-2"/>
          <w:sz w:val="28"/>
        </w:rPr>
        <w:t xml:space="preserve"> </w:t>
      </w:r>
      <w:r>
        <w:rPr>
          <w:sz w:val="28"/>
        </w:rPr>
        <w:t>of</w:t>
      </w:r>
      <w:r>
        <w:rPr>
          <w:spacing w:val="-3"/>
          <w:sz w:val="28"/>
        </w:rPr>
        <w:t xml:space="preserve"> </w:t>
      </w:r>
      <w:r>
        <w:rPr>
          <w:sz w:val="28"/>
        </w:rPr>
        <w:t>the</w:t>
      </w:r>
      <w:r>
        <w:rPr>
          <w:spacing w:val="-5"/>
          <w:sz w:val="28"/>
        </w:rPr>
        <w:t xml:space="preserve"> </w:t>
      </w:r>
      <w:r>
        <w:rPr>
          <w:sz w:val="28"/>
        </w:rPr>
        <w:t>PRC</w:t>
      </w:r>
      <w:r>
        <w:rPr>
          <w:spacing w:val="-3"/>
          <w:sz w:val="28"/>
        </w:rPr>
        <w:t xml:space="preserve"> </w:t>
      </w:r>
      <w:r>
        <w:rPr>
          <w:sz w:val="28"/>
        </w:rPr>
        <w:t>updated</w:t>
      </w:r>
      <w:r>
        <w:rPr>
          <w:spacing w:val="-5"/>
          <w:sz w:val="28"/>
        </w:rPr>
        <w:t xml:space="preserve"> </w:t>
      </w:r>
      <w:r>
        <w:rPr>
          <w:sz w:val="28"/>
        </w:rPr>
        <w:t>that</w:t>
      </w:r>
      <w:r>
        <w:rPr>
          <w:spacing w:val="-3"/>
          <w:sz w:val="28"/>
        </w:rPr>
        <w:t xml:space="preserve"> </w:t>
      </w:r>
      <w:r>
        <w:rPr>
          <w:sz w:val="28"/>
        </w:rPr>
        <w:t>the</w:t>
      </w:r>
      <w:r>
        <w:rPr>
          <w:spacing w:val="-2"/>
          <w:sz w:val="28"/>
        </w:rPr>
        <w:t xml:space="preserve"> </w:t>
      </w:r>
      <w:r>
        <w:rPr>
          <w:sz w:val="28"/>
        </w:rPr>
        <w:t>committee</w:t>
      </w:r>
      <w:r>
        <w:rPr>
          <w:spacing w:val="-5"/>
          <w:sz w:val="28"/>
        </w:rPr>
        <w:t xml:space="preserve"> </w:t>
      </w:r>
      <w:r>
        <w:rPr>
          <w:sz w:val="28"/>
        </w:rPr>
        <w:t>convened</w:t>
      </w:r>
      <w:r>
        <w:rPr>
          <w:spacing w:val="-2"/>
          <w:sz w:val="28"/>
        </w:rPr>
        <w:t xml:space="preserve"> </w:t>
      </w:r>
      <w:r>
        <w:rPr>
          <w:sz w:val="28"/>
        </w:rPr>
        <w:t>on 17 June:</w:t>
      </w:r>
    </w:p>
    <w:p w14:paraId="5AFD2F6A" w14:textId="77777777" w:rsidR="002F5BA2" w:rsidRDefault="002F5BA2">
      <w:pPr>
        <w:pStyle w:val="BodyText"/>
        <w:spacing w:before="49"/>
      </w:pPr>
    </w:p>
    <w:p w14:paraId="5AFD2F6B" w14:textId="77777777" w:rsidR="002F5BA2" w:rsidRDefault="00F87D5E">
      <w:pPr>
        <w:pStyle w:val="ListParagraph"/>
        <w:numPr>
          <w:ilvl w:val="2"/>
          <w:numId w:val="1"/>
        </w:numPr>
        <w:tabs>
          <w:tab w:val="left" w:pos="1150"/>
          <w:tab w:val="left" w:pos="1152"/>
        </w:tabs>
        <w:spacing w:line="276" w:lineRule="auto"/>
        <w:ind w:left="1152" w:right="1186"/>
        <w:rPr>
          <w:sz w:val="28"/>
        </w:rPr>
      </w:pPr>
      <w:r>
        <w:rPr>
          <w:sz w:val="28"/>
        </w:rPr>
        <w:t>The committee approved EHRC’s response to the Government’s call for evidence on equality law, subject to final</w:t>
      </w:r>
      <w:r>
        <w:rPr>
          <w:spacing w:val="-3"/>
          <w:sz w:val="28"/>
        </w:rPr>
        <w:t xml:space="preserve"> </w:t>
      </w:r>
      <w:r>
        <w:rPr>
          <w:sz w:val="28"/>
        </w:rPr>
        <w:t>changes</w:t>
      </w:r>
      <w:r>
        <w:rPr>
          <w:spacing w:val="-5"/>
          <w:sz w:val="28"/>
        </w:rPr>
        <w:t xml:space="preserve"> </w:t>
      </w:r>
      <w:r>
        <w:rPr>
          <w:sz w:val="28"/>
        </w:rPr>
        <w:t>that</w:t>
      </w:r>
      <w:r>
        <w:rPr>
          <w:spacing w:val="-5"/>
          <w:sz w:val="28"/>
        </w:rPr>
        <w:t xml:space="preserve"> </w:t>
      </w:r>
      <w:r>
        <w:rPr>
          <w:sz w:val="28"/>
        </w:rPr>
        <w:t>would</w:t>
      </w:r>
      <w:r>
        <w:rPr>
          <w:spacing w:val="-4"/>
          <w:sz w:val="28"/>
        </w:rPr>
        <w:t xml:space="preserve"> </w:t>
      </w:r>
      <w:r>
        <w:rPr>
          <w:sz w:val="28"/>
        </w:rPr>
        <w:t>be</w:t>
      </w:r>
      <w:r>
        <w:rPr>
          <w:spacing w:val="-4"/>
          <w:sz w:val="28"/>
        </w:rPr>
        <w:t xml:space="preserve"> </w:t>
      </w:r>
      <w:r>
        <w:rPr>
          <w:sz w:val="28"/>
        </w:rPr>
        <w:t>approved</w:t>
      </w:r>
      <w:r>
        <w:rPr>
          <w:spacing w:val="-6"/>
          <w:sz w:val="28"/>
        </w:rPr>
        <w:t xml:space="preserve"> </w:t>
      </w:r>
      <w:r>
        <w:rPr>
          <w:sz w:val="28"/>
        </w:rPr>
        <w:t>by</w:t>
      </w:r>
      <w:r>
        <w:rPr>
          <w:spacing w:val="-1"/>
          <w:sz w:val="28"/>
        </w:rPr>
        <w:t xml:space="preserve"> </w:t>
      </w:r>
      <w:r>
        <w:rPr>
          <w:sz w:val="28"/>
        </w:rPr>
        <w:t>the</w:t>
      </w:r>
      <w:r>
        <w:rPr>
          <w:spacing w:val="-4"/>
          <w:sz w:val="28"/>
        </w:rPr>
        <w:t xml:space="preserve"> </w:t>
      </w:r>
      <w:r>
        <w:rPr>
          <w:sz w:val="28"/>
        </w:rPr>
        <w:t>PRC</w:t>
      </w:r>
      <w:r>
        <w:rPr>
          <w:spacing w:val="-5"/>
          <w:sz w:val="28"/>
        </w:rPr>
        <w:t xml:space="preserve"> </w:t>
      </w:r>
      <w:r>
        <w:rPr>
          <w:sz w:val="28"/>
        </w:rPr>
        <w:t>Chair</w:t>
      </w:r>
      <w:r>
        <w:rPr>
          <w:spacing w:val="-3"/>
          <w:sz w:val="28"/>
        </w:rPr>
        <w:t xml:space="preserve"> </w:t>
      </w:r>
      <w:r>
        <w:rPr>
          <w:sz w:val="28"/>
        </w:rPr>
        <w:t>and the Chairwoman. While the committee recommended that the EHRC’s research into the socioeconomic duty could be published alongside the EHRC response, the Board considered that its small sample size and insufficient information might cast doubt on the research’s robustness, and this should be reviewed before a final decision on publication was made.</w:t>
      </w:r>
    </w:p>
    <w:p w14:paraId="5AFD2F6C" w14:textId="77777777" w:rsidR="002F5BA2" w:rsidRDefault="002F5BA2">
      <w:pPr>
        <w:pStyle w:val="BodyText"/>
        <w:spacing w:before="48"/>
      </w:pPr>
    </w:p>
    <w:p w14:paraId="5AFD2F6D" w14:textId="77777777" w:rsidR="002F5BA2" w:rsidRDefault="00F87D5E">
      <w:pPr>
        <w:pStyle w:val="ListParagraph"/>
        <w:numPr>
          <w:ilvl w:val="2"/>
          <w:numId w:val="1"/>
        </w:numPr>
        <w:tabs>
          <w:tab w:val="left" w:pos="1150"/>
          <w:tab w:val="left" w:pos="1153"/>
        </w:tabs>
        <w:spacing w:line="276" w:lineRule="auto"/>
        <w:ind w:left="1153" w:right="1074" w:hanging="361"/>
        <w:rPr>
          <w:sz w:val="28"/>
        </w:rPr>
      </w:pPr>
      <w:r>
        <w:rPr>
          <w:sz w:val="28"/>
        </w:rPr>
        <w:t xml:space="preserve">The Board agreed that the EHRC’s response to the Department for Work and Pensions consultation on </w:t>
      </w:r>
      <w:r>
        <w:rPr>
          <w:i/>
          <w:sz w:val="28"/>
        </w:rPr>
        <w:t xml:space="preserve">Pathways to Work: Reforming Benefits and Support to Get Britain Working Green Paper </w:t>
      </w:r>
      <w:r>
        <w:rPr>
          <w:sz w:val="28"/>
        </w:rPr>
        <w:t>would be approved jointly by the</w:t>
      </w:r>
      <w:r>
        <w:rPr>
          <w:spacing w:val="-5"/>
          <w:sz w:val="28"/>
        </w:rPr>
        <w:t xml:space="preserve"> </w:t>
      </w:r>
      <w:r>
        <w:rPr>
          <w:sz w:val="28"/>
        </w:rPr>
        <w:t>Chairwoman</w:t>
      </w:r>
      <w:r>
        <w:rPr>
          <w:spacing w:val="-5"/>
          <w:sz w:val="28"/>
        </w:rPr>
        <w:t xml:space="preserve"> </w:t>
      </w:r>
      <w:r>
        <w:rPr>
          <w:sz w:val="28"/>
        </w:rPr>
        <w:t>and</w:t>
      </w:r>
      <w:r>
        <w:rPr>
          <w:spacing w:val="-3"/>
          <w:sz w:val="28"/>
        </w:rPr>
        <w:t xml:space="preserve"> </w:t>
      </w:r>
      <w:r>
        <w:rPr>
          <w:sz w:val="28"/>
        </w:rPr>
        <w:t>Scotland</w:t>
      </w:r>
      <w:r>
        <w:rPr>
          <w:spacing w:val="-3"/>
          <w:sz w:val="28"/>
        </w:rPr>
        <w:t xml:space="preserve"> </w:t>
      </w:r>
      <w:r>
        <w:rPr>
          <w:sz w:val="28"/>
        </w:rPr>
        <w:t>and</w:t>
      </w:r>
      <w:r>
        <w:rPr>
          <w:spacing w:val="-6"/>
          <w:sz w:val="28"/>
        </w:rPr>
        <w:t xml:space="preserve"> </w:t>
      </w:r>
      <w:r>
        <w:rPr>
          <w:sz w:val="28"/>
        </w:rPr>
        <w:t>Wales</w:t>
      </w:r>
      <w:r>
        <w:rPr>
          <w:spacing w:val="-4"/>
          <w:sz w:val="28"/>
        </w:rPr>
        <w:t xml:space="preserve"> </w:t>
      </w:r>
      <w:r>
        <w:rPr>
          <w:sz w:val="28"/>
        </w:rPr>
        <w:t>Committee</w:t>
      </w:r>
      <w:r>
        <w:rPr>
          <w:spacing w:val="-8"/>
          <w:sz w:val="28"/>
        </w:rPr>
        <w:t xml:space="preserve"> </w:t>
      </w:r>
      <w:r>
        <w:rPr>
          <w:sz w:val="28"/>
        </w:rPr>
        <w:t>Chairs.</w:t>
      </w:r>
    </w:p>
    <w:p w14:paraId="5AFD2F6E" w14:textId="77777777" w:rsidR="002F5BA2" w:rsidRDefault="002F5BA2">
      <w:pPr>
        <w:pStyle w:val="BodyText"/>
        <w:spacing w:before="25"/>
      </w:pPr>
    </w:p>
    <w:p w14:paraId="5AFD2F6F" w14:textId="77777777" w:rsidR="002F5BA2" w:rsidRDefault="00F87D5E">
      <w:pPr>
        <w:pStyle w:val="ListParagraph"/>
        <w:numPr>
          <w:ilvl w:val="1"/>
          <w:numId w:val="1"/>
        </w:numPr>
        <w:tabs>
          <w:tab w:val="left" w:pos="805"/>
        </w:tabs>
        <w:spacing w:line="276" w:lineRule="auto"/>
        <w:ind w:left="805" w:right="1688" w:hanging="720"/>
        <w:rPr>
          <w:sz w:val="28"/>
        </w:rPr>
      </w:pPr>
      <w:r>
        <w:rPr>
          <w:sz w:val="28"/>
        </w:rPr>
        <w:t>The</w:t>
      </w:r>
      <w:r>
        <w:rPr>
          <w:spacing w:val="-5"/>
          <w:sz w:val="28"/>
        </w:rPr>
        <w:t xml:space="preserve"> </w:t>
      </w:r>
      <w:r>
        <w:rPr>
          <w:sz w:val="28"/>
        </w:rPr>
        <w:t>PRC</w:t>
      </w:r>
      <w:r>
        <w:rPr>
          <w:spacing w:val="-6"/>
          <w:sz w:val="28"/>
        </w:rPr>
        <w:t xml:space="preserve"> </w:t>
      </w:r>
      <w:r>
        <w:rPr>
          <w:sz w:val="28"/>
        </w:rPr>
        <w:t>Chair</w:t>
      </w:r>
      <w:r>
        <w:rPr>
          <w:spacing w:val="-4"/>
          <w:sz w:val="28"/>
        </w:rPr>
        <w:t xml:space="preserve"> </w:t>
      </w:r>
      <w:r>
        <w:rPr>
          <w:sz w:val="28"/>
        </w:rPr>
        <w:t>updated</w:t>
      </w:r>
      <w:r>
        <w:rPr>
          <w:spacing w:val="-5"/>
          <w:sz w:val="28"/>
        </w:rPr>
        <w:t xml:space="preserve"> </w:t>
      </w:r>
      <w:r>
        <w:rPr>
          <w:sz w:val="28"/>
        </w:rPr>
        <w:t>that</w:t>
      </w:r>
      <w:r>
        <w:rPr>
          <w:spacing w:val="-3"/>
          <w:sz w:val="28"/>
        </w:rPr>
        <w:t xml:space="preserve"> </w:t>
      </w:r>
      <w:r>
        <w:rPr>
          <w:sz w:val="28"/>
        </w:rPr>
        <w:t>PRC</w:t>
      </w:r>
      <w:r>
        <w:rPr>
          <w:spacing w:val="-3"/>
          <w:sz w:val="28"/>
        </w:rPr>
        <w:t xml:space="preserve"> </w:t>
      </w:r>
      <w:r>
        <w:rPr>
          <w:sz w:val="28"/>
        </w:rPr>
        <w:t>considered</w:t>
      </w:r>
      <w:r>
        <w:rPr>
          <w:spacing w:val="-5"/>
          <w:sz w:val="28"/>
        </w:rPr>
        <w:t xml:space="preserve"> </w:t>
      </w:r>
      <w:r>
        <w:rPr>
          <w:sz w:val="28"/>
        </w:rPr>
        <w:t>the</w:t>
      </w:r>
      <w:r>
        <w:rPr>
          <w:spacing w:val="-5"/>
          <w:sz w:val="28"/>
        </w:rPr>
        <w:t xml:space="preserve"> </w:t>
      </w:r>
      <w:r>
        <w:rPr>
          <w:sz w:val="28"/>
        </w:rPr>
        <w:t>following business by correspondence:</w:t>
      </w:r>
    </w:p>
    <w:p w14:paraId="5AFD2F70" w14:textId="77777777" w:rsidR="002F5BA2" w:rsidRDefault="002F5BA2">
      <w:pPr>
        <w:pStyle w:val="BodyText"/>
        <w:spacing w:before="49"/>
      </w:pPr>
    </w:p>
    <w:p w14:paraId="5AFD2F71" w14:textId="77777777" w:rsidR="002F5BA2" w:rsidRDefault="00F87D5E">
      <w:pPr>
        <w:pStyle w:val="ListParagraph"/>
        <w:numPr>
          <w:ilvl w:val="2"/>
          <w:numId w:val="1"/>
        </w:numPr>
        <w:tabs>
          <w:tab w:val="left" w:pos="1150"/>
          <w:tab w:val="left" w:pos="1152"/>
        </w:tabs>
        <w:spacing w:line="276" w:lineRule="auto"/>
        <w:ind w:left="1152" w:right="1374"/>
        <w:rPr>
          <w:sz w:val="28"/>
        </w:rPr>
      </w:pPr>
      <w:r>
        <w:rPr>
          <w:sz w:val="28"/>
        </w:rPr>
        <w:t>EHRC’s</w:t>
      </w:r>
      <w:r>
        <w:rPr>
          <w:spacing w:val="-4"/>
          <w:sz w:val="28"/>
        </w:rPr>
        <w:t xml:space="preserve"> </w:t>
      </w:r>
      <w:r>
        <w:rPr>
          <w:sz w:val="28"/>
        </w:rPr>
        <w:t>response</w:t>
      </w:r>
      <w:r>
        <w:rPr>
          <w:spacing w:val="-6"/>
          <w:sz w:val="28"/>
        </w:rPr>
        <w:t xml:space="preserve"> </w:t>
      </w:r>
      <w:r>
        <w:rPr>
          <w:sz w:val="28"/>
        </w:rPr>
        <w:t>to</w:t>
      </w:r>
      <w:r>
        <w:rPr>
          <w:spacing w:val="-3"/>
          <w:sz w:val="28"/>
        </w:rPr>
        <w:t xml:space="preserve"> </w:t>
      </w:r>
      <w:r>
        <w:rPr>
          <w:sz w:val="28"/>
        </w:rPr>
        <w:t>the</w:t>
      </w:r>
      <w:r>
        <w:rPr>
          <w:spacing w:val="-8"/>
          <w:sz w:val="28"/>
        </w:rPr>
        <w:t xml:space="preserve"> </w:t>
      </w:r>
      <w:r>
        <w:rPr>
          <w:sz w:val="28"/>
        </w:rPr>
        <w:t>UK</w:t>
      </w:r>
      <w:r>
        <w:rPr>
          <w:spacing w:val="-6"/>
          <w:sz w:val="28"/>
        </w:rPr>
        <w:t xml:space="preserve"> </w:t>
      </w:r>
      <w:r>
        <w:rPr>
          <w:sz w:val="28"/>
        </w:rPr>
        <w:t>Government’s</w:t>
      </w:r>
      <w:r>
        <w:rPr>
          <w:spacing w:val="-4"/>
          <w:sz w:val="28"/>
        </w:rPr>
        <w:t xml:space="preserve"> </w:t>
      </w:r>
      <w:r>
        <w:rPr>
          <w:sz w:val="28"/>
        </w:rPr>
        <w:t>consultation</w:t>
      </w:r>
      <w:r>
        <w:rPr>
          <w:spacing w:val="-6"/>
          <w:sz w:val="28"/>
        </w:rPr>
        <w:t xml:space="preserve"> </w:t>
      </w:r>
      <w:r>
        <w:rPr>
          <w:sz w:val="28"/>
        </w:rPr>
        <w:t>on mandatory ethnicity and disability pay gap reporting. Final</w:t>
      </w:r>
    </w:p>
    <w:p w14:paraId="5AFD2F72" w14:textId="77777777" w:rsidR="002F5BA2" w:rsidRDefault="002F5BA2">
      <w:pPr>
        <w:pStyle w:val="ListParagraph"/>
        <w:spacing w:line="276" w:lineRule="auto"/>
        <w:rPr>
          <w:sz w:val="28"/>
        </w:rPr>
        <w:sectPr w:rsidR="002F5BA2">
          <w:pgSz w:w="11910" w:h="16840"/>
          <w:pgMar w:top="1720" w:right="566" w:bottom="1200" w:left="1559" w:header="0" w:footer="925" w:gutter="0"/>
          <w:cols w:space="720"/>
        </w:sectPr>
      </w:pPr>
    </w:p>
    <w:p w14:paraId="5AFD2F73" w14:textId="77777777" w:rsidR="002F5BA2" w:rsidRDefault="00F87D5E">
      <w:pPr>
        <w:pStyle w:val="BodyText"/>
        <w:spacing w:before="75" w:line="276" w:lineRule="auto"/>
        <w:ind w:left="1152" w:right="1244"/>
      </w:pPr>
      <w:r>
        <w:lastRenderedPageBreak/>
        <w:t>approval</w:t>
      </w:r>
      <w:r>
        <w:rPr>
          <w:spacing w:val="-6"/>
        </w:rPr>
        <w:t xml:space="preserve"> </w:t>
      </w:r>
      <w:r>
        <w:t>was</w:t>
      </w:r>
      <w:r>
        <w:rPr>
          <w:spacing w:val="-1"/>
        </w:rPr>
        <w:t xml:space="preserve"> </w:t>
      </w:r>
      <w:r>
        <w:t>delegated</w:t>
      </w:r>
      <w:r>
        <w:rPr>
          <w:spacing w:val="-4"/>
        </w:rPr>
        <w:t xml:space="preserve"> </w:t>
      </w:r>
      <w:r>
        <w:t>to</w:t>
      </w:r>
      <w:r>
        <w:rPr>
          <w:spacing w:val="-5"/>
        </w:rPr>
        <w:t xml:space="preserve"> </w:t>
      </w:r>
      <w:r>
        <w:t>the</w:t>
      </w:r>
      <w:r>
        <w:rPr>
          <w:spacing w:val="-2"/>
        </w:rPr>
        <w:t xml:space="preserve"> </w:t>
      </w:r>
      <w:r>
        <w:t>PRC</w:t>
      </w:r>
      <w:r>
        <w:rPr>
          <w:spacing w:val="-3"/>
        </w:rPr>
        <w:t xml:space="preserve"> </w:t>
      </w:r>
      <w:r>
        <w:t>Chair</w:t>
      </w:r>
      <w:r>
        <w:rPr>
          <w:spacing w:val="-2"/>
        </w:rPr>
        <w:t xml:space="preserve"> </w:t>
      </w:r>
      <w:r>
        <w:t>and</w:t>
      </w:r>
      <w:r>
        <w:rPr>
          <w:spacing w:val="-5"/>
        </w:rPr>
        <w:t xml:space="preserve"> </w:t>
      </w:r>
      <w:r>
        <w:t>a</w:t>
      </w:r>
      <w:r>
        <w:rPr>
          <w:spacing w:val="-5"/>
        </w:rPr>
        <w:t xml:space="preserve"> </w:t>
      </w:r>
      <w:r>
        <w:t>Committee member. This was submitted on 10 June.</w:t>
      </w:r>
    </w:p>
    <w:p w14:paraId="5AFD2F74" w14:textId="77777777" w:rsidR="002F5BA2" w:rsidRDefault="002F5BA2">
      <w:pPr>
        <w:pStyle w:val="BodyText"/>
        <w:spacing w:before="48"/>
      </w:pPr>
    </w:p>
    <w:p w14:paraId="5AFD2F75" w14:textId="77777777" w:rsidR="002F5BA2" w:rsidRDefault="00F87D5E">
      <w:pPr>
        <w:pStyle w:val="ListParagraph"/>
        <w:numPr>
          <w:ilvl w:val="2"/>
          <w:numId w:val="1"/>
        </w:numPr>
        <w:tabs>
          <w:tab w:val="left" w:pos="1150"/>
          <w:tab w:val="left" w:pos="1152"/>
        </w:tabs>
        <w:spacing w:line="276" w:lineRule="auto"/>
        <w:ind w:left="1152" w:right="1511"/>
        <w:rPr>
          <w:sz w:val="28"/>
        </w:rPr>
      </w:pPr>
      <w:r>
        <w:rPr>
          <w:sz w:val="28"/>
        </w:rPr>
        <w:t>EHRC’s</w:t>
      </w:r>
      <w:r>
        <w:rPr>
          <w:spacing w:val="-5"/>
          <w:sz w:val="28"/>
        </w:rPr>
        <w:t xml:space="preserve"> </w:t>
      </w:r>
      <w:r>
        <w:rPr>
          <w:sz w:val="28"/>
        </w:rPr>
        <w:t>Uniformed</w:t>
      </w:r>
      <w:r>
        <w:rPr>
          <w:spacing w:val="-6"/>
          <w:sz w:val="28"/>
        </w:rPr>
        <w:t xml:space="preserve"> </w:t>
      </w:r>
      <w:r>
        <w:rPr>
          <w:sz w:val="28"/>
        </w:rPr>
        <w:t>Services</w:t>
      </w:r>
      <w:r>
        <w:rPr>
          <w:spacing w:val="-3"/>
          <w:sz w:val="28"/>
        </w:rPr>
        <w:t xml:space="preserve"> </w:t>
      </w:r>
      <w:r>
        <w:rPr>
          <w:sz w:val="28"/>
        </w:rPr>
        <w:t>Equality</w:t>
      </w:r>
      <w:r>
        <w:rPr>
          <w:spacing w:val="-5"/>
          <w:sz w:val="28"/>
        </w:rPr>
        <w:t xml:space="preserve"> </w:t>
      </w:r>
      <w:r>
        <w:rPr>
          <w:sz w:val="28"/>
        </w:rPr>
        <w:t>Data</w:t>
      </w:r>
      <w:r>
        <w:rPr>
          <w:spacing w:val="-6"/>
          <w:sz w:val="28"/>
        </w:rPr>
        <w:t xml:space="preserve"> </w:t>
      </w:r>
      <w:r>
        <w:rPr>
          <w:sz w:val="28"/>
        </w:rPr>
        <w:t>Guidance</w:t>
      </w:r>
      <w:r>
        <w:rPr>
          <w:spacing w:val="-6"/>
          <w:sz w:val="28"/>
        </w:rPr>
        <w:t xml:space="preserve"> </w:t>
      </w:r>
      <w:r>
        <w:rPr>
          <w:sz w:val="28"/>
        </w:rPr>
        <w:t xml:space="preserve">was reviewed by correspondence and has not yet been </w:t>
      </w:r>
      <w:r>
        <w:rPr>
          <w:spacing w:val="-2"/>
          <w:sz w:val="28"/>
        </w:rPr>
        <w:t>published.</w:t>
      </w:r>
    </w:p>
    <w:p w14:paraId="5AFD2F76" w14:textId="77777777" w:rsidR="002F5BA2" w:rsidRDefault="002F5BA2">
      <w:pPr>
        <w:pStyle w:val="BodyText"/>
        <w:spacing w:before="48"/>
      </w:pPr>
    </w:p>
    <w:p w14:paraId="5AFD2F77" w14:textId="77777777" w:rsidR="002F5BA2" w:rsidRDefault="00F87D5E">
      <w:pPr>
        <w:pStyle w:val="ListParagraph"/>
        <w:numPr>
          <w:ilvl w:val="1"/>
          <w:numId w:val="1"/>
        </w:numPr>
        <w:tabs>
          <w:tab w:val="left" w:pos="805"/>
        </w:tabs>
        <w:spacing w:line="276" w:lineRule="auto"/>
        <w:ind w:left="805" w:right="1203" w:hanging="720"/>
        <w:rPr>
          <w:sz w:val="28"/>
        </w:rPr>
      </w:pPr>
      <w:r>
        <w:rPr>
          <w:sz w:val="28"/>
        </w:rPr>
        <w:t>The Board discussed the merits of a joint statement with the Scottish</w:t>
      </w:r>
      <w:r>
        <w:rPr>
          <w:spacing w:val="-4"/>
          <w:sz w:val="28"/>
        </w:rPr>
        <w:t xml:space="preserve"> </w:t>
      </w:r>
      <w:r>
        <w:rPr>
          <w:sz w:val="28"/>
        </w:rPr>
        <w:t>and</w:t>
      </w:r>
      <w:r>
        <w:rPr>
          <w:spacing w:val="-5"/>
          <w:sz w:val="28"/>
        </w:rPr>
        <w:t xml:space="preserve"> </w:t>
      </w:r>
      <w:r>
        <w:rPr>
          <w:sz w:val="28"/>
        </w:rPr>
        <w:t>Northern</w:t>
      </w:r>
      <w:r>
        <w:rPr>
          <w:spacing w:val="-5"/>
          <w:sz w:val="28"/>
        </w:rPr>
        <w:t xml:space="preserve"> </w:t>
      </w:r>
      <w:r>
        <w:rPr>
          <w:sz w:val="28"/>
        </w:rPr>
        <w:t>Ireland</w:t>
      </w:r>
      <w:r>
        <w:rPr>
          <w:spacing w:val="-7"/>
          <w:sz w:val="28"/>
        </w:rPr>
        <w:t xml:space="preserve"> </w:t>
      </w:r>
      <w:r>
        <w:rPr>
          <w:sz w:val="28"/>
        </w:rPr>
        <w:t>Human</w:t>
      </w:r>
      <w:r>
        <w:rPr>
          <w:spacing w:val="-5"/>
          <w:sz w:val="28"/>
        </w:rPr>
        <w:t xml:space="preserve"> </w:t>
      </w:r>
      <w:r>
        <w:rPr>
          <w:sz w:val="28"/>
        </w:rPr>
        <w:t>Rights</w:t>
      </w:r>
      <w:r>
        <w:rPr>
          <w:spacing w:val="-3"/>
          <w:sz w:val="28"/>
        </w:rPr>
        <w:t xml:space="preserve"> </w:t>
      </w:r>
      <w:r>
        <w:rPr>
          <w:sz w:val="28"/>
        </w:rPr>
        <w:t>Institutions</w:t>
      </w:r>
      <w:r>
        <w:rPr>
          <w:spacing w:val="-3"/>
          <w:sz w:val="28"/>
        </w:rPr>
        <w:t xml:space="preserve"> </w:t>
      </w:r>
      <w:r>
        <w:rPr>
          <w:sz w:val="28"/>
        </w:rPr>
        <w:t>on</w:t>
      </w:r>
      <w:r>
        <w:rPr>
          <w:spacing w:val="-2"/>
          <w:sz w:val="28"/>
        </w:rPr>
        <w:t xml:space="preserve"> </w:t>
      </w:r>
      <w:r>
        <w:rPr>
          <w:sz w:val="28"/>
        </w:rPr>
        <w:t>the Istanbul Convention. The Board agreed to a joint statement subject to removing reference to the UK Government’s article 49 reservation, due to inappropriate timing.</w:t>
      </w:r>
    </w:p>
    <w:p w14:paraId="5AFD2F78" w14:textId="77777777" w:rsidR="002F5BA2" w:rsidRDefault="002F5BA2">
      <w:pPr>
        <w:pStyle w:val="BodyText"/>
        <w:spacing w:before="46"/>
      </w:pPr>
    </w:p>
    <w:p w14:paraId="5AFD2F79" w14:textId="77777777" w:rsidR="002F5BA2" w:rsidRDefault="00F87D5E">
      <w:pPr>
        <w:pStyle w:val="Heading2"/>
        <w:spacing w:before="1" w:line="276" w:lineRule="auto"/>
        <w:ind w:right="986"/>
      </w:pPr>
      <w:r>
        <w:t>Action:</w:t>
      </w:r>
      <w:r>
        <w:rPr>
          <w:spacing w:val="-4"/>
        </w:rPr>
        <w:t xml:space="preserve"> </w:t>
      </w:r>
      <w:r>
        <w:t>EHRC</w:t>
      </w:r>
      <w:r>
        <w:rPr>
          <w:spacing w:val="-3"/>
        </w:rPr>
        <w:t xml:space="preserve"> </w:t>
      </w:r>
      <w:r>
        <w:t>to</w:t>
      </w:r>
      <w:r>
        <w:rPr>
          <w:spacing w:val="-1"/>
        </w:rPr>
        <w:t xml:space="preserve"> </w:t>
      </w:r>
      <w:r>
        <w:t>commit</w:t>
      </w:r>
      <w:r>
        <w:rPr>
          <w:spacing w:val="-4"/>
        </w:rPr>
        <w:t xml:space="preserve"> </w:t>
      </w:r>
      <w:r>
        <w:t>to</w:t>
      </w:r>
      <w:r>
        <w:rPr>
          <w:spacing w:val="-3"/>
        </w:rPr>
        <w:t xml:space="preserve"> </w:t>
      </w:r>
      <w:r>
        <w:t>a</w:t>
      </w:r>
      <w:r>
        <w:rPr>
          <w:spacing w:val="-5"/>
        </w:rPr>
        <w:t xml:space="preserve"> </w:t>
      </w:r>
      <w:r>
        <w:t>joint</w:t>
      </w:r>
      <w:r>
        <w:rPr>
          <w:spacing w:val="-4"/>
        </w:rPr>
        <w:t xml:space="preserve"> </w:t>
      </w:r>
      <w:r>
        <w:t>statement</w:t>
      </w:r>
      <w:r>
        <w:rPr>
          <w:spacing w:val="-2"/>
        </w:rPr>
        <w:t xml:space="preserve"> </w:t>
      </w:r>
      <w:r>
        <w:t>with</w:t>
      </w:r>
      <w:r>
        <w:rPr>
          <w:spacing w:val="-3"/>
        </w:rPr>
        <w:t xml:space="preserve"> </w:t>
      </w:r>
      <w:r>
        <w:t>NHRIs</w:t>
      </w:r>
      <w:r>
        <w:rPr>
          <w:spacing w:val="-5"/>
        </w:rPr>
        <w:t xml:space="preserve"> </w:t>
      </w:r>
      <w:r>
        <w:t>on the Istanbul Convention, subject to the comment on the reservation to article 49 being removed.</w:t>
      </w:r>
    </w:p>
    <w:p w14:paraId="5AFD2F7A" w14:textId="77777777" w:rsidR="002F5BA2" w:rsidRDefault="002F5BA2">
      <w:pPr>
        <w:pStyle w:val="BodyText"/>
        <w:spacing w:before="50"/>
        <w:rPr>
          <w:b/>
        </w:rPr>
      </w:pPr>
    </w:p>
    <w:p w14:paraId="5AFD2F7B" w14:textId="77777777" w:rsidR="002F5BA2" w:rsidRDefault="00F87D5E">
      <w:pPr>
        <w:pStyle w:val="ListParagraph"/>
        <w:numPr>
          <w:ilvl w:val="1"/>
          <w:numId w:val="1"/>
        </w:numPr>
        <w:tabs>
          <w:tab w:val="left" w:pos="793"/>
        </w:tabs>
        <w:spacing w:line="276" w:lineRule="auto"/>
        <w:ind w:right="1531"/>
        <w:rPr>
          <w:sz w:val="28"/>
        </w:rPr>
      </w:pPr>
      <w:r>
        <w:rPr>
          <w:sz w:val="28"/>
        </w:rPr>
        <w:t>The Board commissioned the Executive to undertake a stocktake</w:t>
      </w:r>
      <w:r>
        <w:rPr>
          <w:spacing w:val="-6"/>
          <w:sz w:val="28"/>
        </w:rPr>
        <w:t xml:space="preserve"> </w:t>
      </w:r>
      <w:r>
        <w:rPr>
          <w:sz w:val="28"/>
        </w:rPr>
        <w:t>of</w:t>
      </w:r>
      <w:r>
        <w:rPr>
          <w:spacing w:val="-5"/>
          <w:sz w:val="28"/>
        </w:rPr>
        <w:t xml:space="preserve"> </w:t>
      </w:r>
      <w:r>
        <w:rPr>
          <w:sz w:val="28"/>
        </w:rPr>
        <w:t>PRC,</w:t>
      </w:r>
      <w:r>
        <w:rPr>
          <w:spacing w:val="-5"/>
          <w:sz w:val="28"/>
        </w:rPr>
        <w:t xml:space="preserve"> </w:t>
      </w:r>
      <w:r>
        <w:rPr>
          <w:sz w:val="28"/>
        </w:rPr>
        <w:t>including</w:t>
      </w:r>
      <w:r>
        <w:rPr>
          <w:spacing w:val="-8"/>
          <w:sz w:val="28"/>
        </w:rPr>
        <w:t xml:space="preserve"> </w:t>
      </w:r>
      <w:r>
        <w:rPr>
          <w:sz w:val="28"/>
        </w:rPr>
        <w:t>consideration</w:t>
      </w:r>
      <w:r>
        <w:rPr>
          <w:spacing w:val="-4"/>
          <w:sz w:val="28"/>
        </w:rPr>
        <w:t xml:space="preserve"> </w:t>
      </w:r>
      <w:r>
        <w:rPr>
          <w:sz w:val="28"/>
        </w:rPr>
        <w:t>of</w:t>
      </w:r>
      <w:r>
        <w:rPr>
          <w:spacing w:val="-3"/>
          <w:sz w:val="28"/>
        </w:rPr>
        <w:t xml:space="preserve"> </w:t>
      </w:r>
      <w:r>
        <w:rPr>
          <w:sz w:val="28"/>
        </w:rPr>
        <w:t>its</w:t>
      </w:r>
      <w:r>
        <w:rPr>
          <w:spacing w:val="-7"/>
          <w:sz w:val="28"/>
        </w:rPr>
        <w:t xml:space="preserve"> </w:t>
      </w:r>
      <w:r>
        <w:rPr>
          <w:sz w:val="28"/>
        </w:rPr>
        <w:t>membership and schedule.</w:t>
      </w:r>
    </w:p>
    <w:p w14:paraId="5AFD2F7C" w14:textId="77777777" w:rsidR="002F5BA2" w:rsidRDefault="002F5BA2">
      <w:pPr>
        <w:pStyle w:val="BodyText"/>
        <w:spacing w:before="48"/>
      </w:pPr>
    </w:p>
    <w:p w14:paraId="5AFD2F7D" w14:textId="77777777" w:rsidR="002F5BA2" w:rsidRDefault="00F87D5E">
      <w:pPr>
        <w:pStyle w:val="Heading2"/>
        <w:spacing w:line="276" w:lineRule="auto"/>
        <w:ind w:left="793"/>
      </w:pPr>
      <w:r>
        <w:t>Action:</w:t>
      </w:r>
      <w:r>
        <w:rPr>
          <w:spacing w:val="-6"/>
        </w:rPr>
        <w:t xml:space="preserve"> </w:t>
      </w:r>
      <w:r>
        <w:t>Carry</w:t>
      </w:r>
      <w:r>
        <w:rPr>
          <w:spacing w:val="-4"/>
        </w:rPr>
        <w:t xml:space="preserve"> </w:t>
      </w:r>
      <w:r>
        <w:t>out</w:t>
      </w:r>
      <w:r>
        <w:rPr>
          <w:spacing w:val="-6"/>
        </w:rPr>
        <w:t xml:space="preserve"> </w:t>
      </w:r>
      <w:r>
        <w:t>a</w:t>
      </w:r>
      <w:r>
        <w:rPr>
          <w:spacing w:val="-1"/>
        </w:rPr>
        <w:t xml:space="preserve"> </w:t>
      </w:r>
      <w:r>
        <w:t>stocktake</w:t>
      </w:r>
      <w:r>
        <w:rPr>
          <w:spacing w:val="-6"/>
        </w:rPr>
        <w:t xml:space="preserve"> </w:t>
      </w:r>
      <w:r>
        <w:t>of</w:t>
      </w:r>
      <w:r>
        <w:rPr>
          <w:spacing w:val="-3"/>
        </w:rPr>
        <w:t xml:space="preserve"> </w:t>
      </w:r>
      <w:r>
        <w:t>PRC,</w:t>
      </w:r>
      <w:r>
        <w:rPr>
          <w:spacing w:val="-2"/>
        </w:rPr>
        <w:t xml:space="preserve"> </w:t>
      </w:r>
      <w:r>
        <w:t>taking</w:t>
      </w:r>
      <w:r>
        <w:rPr>
          <w:spacing w:val="-2"/>
        </w:rPr>
        <w:t xml:space="preserve"> </w:t>
      </w:r>
      <w:r>
        <w:t>into</w:t>
      </w:r>
      <w:r>
        <w:rPr>
          <w:spacing w:val="-2"/>
        </w:rPr>
        <w:t xml:space="preserve"> </w:t>
      </w:r>
      <w:r>
        <w:t>account membership and schedule.</w:t>
      </w:r>
    </w:p>
    <w:p w14:paraId="5AFD2F7E" w14:textId="77777777" w:rsidR="002F5BA2" w:rsidRDefault="002F5BA2">
      <w:pPr>
        <w:pStyle w:val="BodyText"/>
        <w:spacing w:before="48"/>
        <w:rPr>
          <w:b/>
        </w:rPr>
      </w:pPr>
    </w:p>
    <w:p w14:paraId="5AFD2F7F" w14:textId="77777777" w:rsidR="002F5BA2" w:rsidRDefault="00F87D5E">
      <w:pPr>
        <w:pStyle w:val="ListParagraph"/>
        <w:numPr>
          <w:ilvl w:val="1"/>
          <w:numId w:val="1"/>
        </w:numPr>
        <w:tabs>
          <w:tab w:val="left" w:pos="805"/>
        </w:tabs>
        <w:spacing w:line="276" w:lineRule="auto"/>
        <w:ind w:left="805" w:right="1888" w:hanging="720"/>
        <w:rPr>
          <w:sz w:val="28"/>
        </w:rPr>
      </w:pPr>
      <w:r>
        <w:rPr>
          <w:sz w:val="28"/>
        </w:rPr>
        <w:t>The Interim Wales Committee Chair updated that the committee</w:t>
      </w:r>
      <w:r>
        <w:rPr>
          <w:spacing w:val="-4"/>
          <w:sz w:val="28"/>
        </w:rPr>
        <w:t xml:space="preserve"> </w:t>
      </w:r>
      <w:r>
        <w:rPr>
          <w:sz w:val="28"/>
        </w:rPr>
        <w:t>convened</w:t>
      </w:r>
      <w:r>
        <w:rPr>
          <w:spacing w:val="-1"/>
          <w:sz w:val="28"/>
        </w:rPr>
        <w:t xml:space="preserve"> </w:t>
      </w:r>
      <w:r>
        <w:rPr>
          <w:sz w:val="28"/>
        </w:rPr>
        <w:t>on</w:t>
      </w:r>
      <w:r>
        <w:rPr>
          <w:spacing w:val="-3"/>
          <w:sz w:val="28"/>
        </w:rPr>
        <w:t xml:space="preserve"> </w:t>
      </w:r>
      <w:r>
        <w:rPr>
          <w:sz w:val="28"/>
        </w:rPr>
        <w:t>6</w:t>
      </w:r>
      <w:r>
        <w:rPr>
          <w:spacing w:val="-3"/>
          <w:sz w:val="28"/>
        </w:rPr>
        <w:t xml:space="preserve"> </w:t>
      </w:r>
      <w:r>
        <w:rPr>
          <w:sz w:val="28"/>
        </w:rPr>
        <w:t>May.</w:t>
      </w:r>
      <w:r>
        <w:rPr>
          <w:spacing w:val="-5"/>
          <w:sz w:val="28"/>
        </w:rPr>
        <w:t xml:space="preserve"> </w:t>
      </w:r>
      <w:r>
        <w:rPr>
          <w:sz w:val="28"/>
        </w:rPr>
        <w:t>The</w:t>
      </w:r>
      <w:r>
        <w:rPr>
          <w:spacing w:val="-4"/>
          <w:sz w:val="28"/>
        </w:rPr>
        <w:t xml:space="preserve"> </w:t>
      </w:r>
      <w:r>
        <w:rPr>
          <w:sz w:val="28"/>
        </w:rPr>
        <w:t>committee</w:t>
      </w:r>
      <w:r>
        <w:rPr>
          <w:spacing w:val="-4"/>
          <w:sz w:val="28"/>
        </w:rPr>
        <w:t xml:space="preserve"> </w:t>
      </w:r>
      <w:r>
        <w:rPr>
          <w:sz w:val="28"/>
        </w:rPr>
        <w:t>wished</w:t>
      </w:r>
      <w:r>
        <w:rPr>
          <w:spacing w:val="-6"/>
          <w:sz w:val="28"/>
        </w:rPr>
        <w:t xml:space="preserve"> </w:t>
      </w:r>
      <w:r>
        <w:rPr>
          <w:sz w:val="28"/>
        </w:rPr>
        <w:t>to emphasise to Board:</w:t>
      </w:r>
    </w:p>
    <w:p w14:paraId="5AFD2F80" w14:textId="77777777" w:rsidR="002F5BA2" w:rsidRDefault="002F5BA2">
      <w:pPr>
        <w:pStyle w:val="BodyText"/>
        <w:spacing w:before="48"/>
      </w:pPr>
    </w:p>
    <w:p w14:paraId="5AFD2F81" w14:textId="77777777" w:rsidR="002F5BA2" w:rsidRDefault="00F87D5E">
      <w:pPr>
        <w:pStyle w:val="ListParagraph"/>
        <w:numPr>
          <w:ilvl w:val="2"/>
          <w:numId w:val="1"/>
        </w:numPr>
        <w:tabs>
          <w:tab w:val="left" w:pos="1163"/>
          <w:tab w:val="left" w:pos="1165"/>
        </w:tabs>
        <w:spacing w:line="276" w:lineRule="auto"/>
        <w:ind w:left="1165" w:right="1562"/>
        <w:rPr>
          <w:sz w:val="28"/>
        </w:rPr>
      </w:pPr>
      <w:r>
        <w:rPr>
          <w:sz w:val="28"/>
        </w:rPr>
        <w:t>its constructive relationship with the Older People’s Commissioner</w:t>
      </w:r>
      <w:r>
        <w:rPr>
          <w:spacing w:val="-8"/>
          <w:sz w:val="28"/>
        </w:rPr>
        <w:t xml:space="preserve"> </w:t>
      </w:r>
      <w:r>
        <w:rPr>
          <w:sz w:val="28"/>
        </w:rPr>
        <w:t>for</w:t>
      </w:r>
      <w:r>
        <w:rPr>
          <w:spacing w:val="-5"/>
          <w:sz w:val="28"/>
        </w:rPr>
        <w:t xml:space="preserve"> </w:t>
      </w:r>
      <w:r>
        <w:rPr>
          <w:sz w:val="28"/>
        </w:rPr>
        <w:t>Wales</w:t>
      </w:r>
      <w:r>
        <w:rPr>
          <w:spacing w:val="-4"/>
          <w:sz w:val="28"/>
        </w:rPr>
        <w:t xml:space="preserve"> </w:t>
      </w:r>
      <w:r>
        <w:rPr>
          <w:sz w:val="28"/>
        </w:rPr>
        <w:t>and</w:t>
      </w:r>
      <w:r>
        <w:rPr>
          <w:spacing w:val="-6"/>
          <w:sz w:val="28"/>
        </w:rPr>
        <w:t xml:space="preserve"> </w:t>
      </w:r>
      <w:r>
        <w:rPr>
          <w:sz w:val="28"/>
        </w:rPr>
        <w:t>the</w:t>
      </w:r>
      <w:r>
        <w:rPr>
          <w:spacing w:val="-6"/>
          <w:sz w:val="28"/>
        </w:rPr>
        <w:t xml:space="preserve"> </w:t>
      </w:r>
      <w:r>
        <w:rPr>
          <w:sz w:val="28"/>
        </w:rPr>
        <w:t>Commissioner’s</w:t>
      </w:r>
      <w:r>
        <w:rPr>
          <w:spacing w:val="-4"/>
          <w:sz w:val="28"/>
        </w:rPr>
        <w:t xml:space="preserve"> </w:t>
      </w:r>
      <w:r>
        <w:rPr>
          <w:sz w:val="28"/>
        </w:rPr>
        <w:t>unique position in a United Kingdom human rights context.</w:t>
      </w:r>
    </w:p>
    <w:p w14:paraId="5AFD2F82" w14:textId="77777777" w:rsidR="002F5BA2" w:rsidRDefault="002F5BA2">
      <w:pPr>
        <w:pStyle w:val="BodyText"/>
        <w:spacing w:before="48"/>
      </w:pPr>
    </w:p>
    <w:p w14:paraId="5AFD2F83" w14:textId="77777777" w:rsidR="002F5BA2" w:rsidRDefault="00F87D5E">
      <w:pPr>
        <w:pStyle w:val="ListParagraph"/>
        <w:numPr>
          <w:ilvl w:val="2"/>
          <w:numId w:val="1"/>
        </w:numPr>
        <w:tabs>
          <w:tab w:val="left" w:pos="1163"/>
          <w:tab w:val="left" w:pos="1165"/>
        </w:tabs>
        <w:spacing w:line="276" w:lineRule="auto"/>
        <w:ind w:left="1165" w:right="1077"/>
        <w:rPr>
          <w:sz w:val="28"/>
        </w:rPr>
      </w:pPr>
      <w:r>
        <w:rPr>
          <w:sz w:val="28"/>
        </w:rPr>
        <w:t>it experienced issues with the circulation of papers ahead of the</w:t>
      </w:r>
      <w:r>
        <w:rPr>
          <w:spacing w:val="-6"/>
          <w:sz w:val="28"/>
        </w:rPr>
        <w:t xml:space="preserve"> </w:t>
      </w:r>
      <w:r>
        <w:rPr>
          <w:sz w:val="28"/>
        </w:rPr>
        <w:t>meeting,</w:t>
      </w:r>
      <w:r>
        <w:rPr>
          <w:spacing w:val="-4"/>
          <w:sz w:val="28"/>
        </w:rPr>
        <w:t xml:space="preserve"> </w:t>
      </w:r>
      <w:r>
        <w:rPr>
          <w:sz w:val="28"/>
        </w:rPr>
        <w:t>compromising</w:t>
      </w:r>
      <w:r>
        <w:rPr>
          <w:spacing w:val="-6"/>
          <w:sz w:val="28"/>
        </w:rPr>
        <w:t xml:space="preserve"> </w:t>
      </w:r>
      <w:r>
        <w:rPr>
          <w:sz w:val="28"/>
        </w:rPr>
        <w:t>the</w:t>
      </w:r>
      <w:r>
        <w:rPr>
          <w:spacing w:val="-7"/>
          <w:sz w:val="28"/>
        </w:rPr>
        <w:t xml:space="preserve"> </w:t>
      </w:r>
      <w:r>
        <w:rPr>
          <w:sz w:val="28"/>
        </w:rPr>
        <w:t>committee’s</w:t>
      </w:r>
      <w:r>
        <w:rPr>
          <w:spacing w:val="-2"/>
          <w:sz w:val="28"/>
        </w:rPr>
        <w:t xml:space="preserve"> </w:t>
      </w:r>
      <w:r>
        <w:rPr>
          <w:sz w:val="28"/>
        </w:rPr>
        <w:t>ability</w:t>
      </w:r>
      <w:r>
        <w:rPr>
          <w:spacing w:val="-4"/>
          <w:sz w:val="28"/>
        </w:rPr>
        <w:t xml:space="preserve"> </w:t>
      </w:r>
      <w:r>
        <w:rPr>
          <w:sz w:val="28"/>
        </w:rPr>
        <w:t>to</w:t>
      </w:r>
      <w:r>
        <w:rPr>
          <w:spacing w:val="-6"/>
          <w:sz w:val="28"/>
        </w:rPr>
        <w:t xml:space="preserve"> </w:t>
      </w:r>
      <w:r>
        <w:rPr>
          <w:sz w:val="28"/>
        </w:rPr>
        <w:t>operate effectively. The committee and Board agreed that this must be addressed as a matter of priority.</w:t>
      </w:r>
    </w:p>
    <w:p w14:paraId="5AFD2F84" w14:textId="77777777" w:rsidR="002F5BA2" w:rsidRDefault="002F5BA2">
      <w:pPr>
        <w:pStyle w:val="ListParagraph"/>
        <w:spacing w:line="276" w:lineRule="auto"/>
        <w:rPr>
          <w:sz w:val="28"/>
        </w:rPr>
        <w:sectPr w:rsidR="002F5BA2">
          <w:pgSz w:w="11910" w:h="16840"/>
          <w:pgMar w:top="1720" w:right="566" w:bottom="1120" w:left="1559" w:header="0" w:footer="925" w:gutter="0"/>
          <w:cols w:space="720"/>
        </w:sectPr>
      </w:pPr>
    </w:p>
    <w:p w14:paraId="5AFD2F85" w14:textId="77777777" w:rsidR="002F5BA2" w:rsidRDefault="00F87D5E">
      <w:pPr>
        <w:pStyle w:val="ListParagraph"/>
        <w:numPr>
          <w:ilvl w:val="1"/>
          <w:numId w:val="1"/>
        </w:numPr>
        <w:tabs>
          <w:tab w:val="left" w:pos="804"/>
        </w:tabs>
        <w:spacing w:before="75"/>
        <w:ind w:left="804" w:hanging="719"/>
        <w:rPr>
          <w:sz w:val="28"/>
        </w:rPr>
      </w:pPr>
      <w:r>
        <w:rPr>
          <w:sz w:val="28"/>
        </w:rPr>
        <w:lastRenderedPageBreak/>
        <w:t>The</w:t>
      </w:r>
      <w:r>
        <w:rPr>
          <w:spacing w:val="-6"/>
          <w:sz w:val="28"/>
        </w:rPr>
        <w:t xml:space="preserve"> </w:t>
      </w:r>
      <w:r>
        <w:rPr>
          <w:sz w:val="28"/>
        </w:rPr>
        <w:t>Audit</w:t>
      </w:r>
      <w:r>
        <w:rPr>
          <w:spacing w:val="-3"/>
          <w:sz w:val="28"/>
        </w:rPr>
        <w:t xml:space="preserve"> </w:t>
      </w:r>
      <w:r>
        <w:rPr>
          <w:sz w:val="28"/>
        </w:rPr>
        <w:t>and</w:t>
      </w:r>
      <w:r>
        <w:rPr>
          <w:spacing w:val="-6"/>
          <w:sz w:val="28"/>
        </w:rPr>
        <w:t xml:space="preserve"> </w:t>
      </w:r>
      <w:r>
        <w:rPr>
          <w:sz w:val="28"/>
        </w:rPr>
        <w:t>Risk</w:t>
      </w:r>
      <w:r>
        <w:rPr>
          <w:spacing w:val="-6"/>
          <w:sz w:val="28"/>
        </w:rPr>
        <w:t xml:space="preserve"> </w:t>
      </w:r>
      <w:r>
        <w:rPr>
          <w:sz w:val="28"/>
        </w:rPr>
        <w:t>Assurance</w:t>
      </w:r>
      <w:r>
        <w:rPr>
          <w:spacing w:val="-6"/>
          <w:sz w:val="28"/>
        </w:rPr>
        <w:t xml:space="preserve"> </w:t>
      </w:r>
      <w:r>
        <w:rPr>
          <w:sz w:val="28"/>
        </w:rPr>
        <w:t>Committee</w:t>
      </w:r>
      <w:r>
        <w:rPr>
          <w:spacing w:val="-5"/>
          <w:sz w:val="28"/>
        </w:rPr>
        <w:t xml:space="preserve"> </w:t>
      </w:r>
      <w:r>
        <w:rPr>
          <w:sz w:val="28"/>
        </w:rPr>
        <w:t>Chair</w:t>
      </w:r>
      <w:r>
        <w:rPr>
          <w:spacing w:val="-5"/>
          <w:sz w:val="28"/>
        </w:rPr>
        <w:t xml:space="preserve"> </w:t>
      </w:r>
      <w:r>
        <w:rPr>
          <w:sz w:val="28"/>
        </w:rPr>
        <w:t>updated</w:t>
      </w:r>
      <w:r>
        <w:rPr>
          <w:spacing w:val="-5"/>
          <w:sz w:val="28"/>
        </w:rPr>
        <w:t xml:space="preserve"> </w:t>
      </w:r>
      <w:r>
        <w:rPr>
          <w:spacing w:val="-2"/>
          <w:sz w:val="28"/>
        </w:rPr>
        <w:t>that:</w:t>
      </w:r>
    </w:p>
    <w:p w14:paraId="5AFD2F86" w14:textId="77777777" w:rsidR="002F5BA2" w:rsidRDefault="002F5BA2">
      <w:pPr>
        <w:pStyle w:val="BodyText"/>
        <w:spacing w:before="95"/>
      </w:pPr>
    </w:p>
    <w:p w14:paraId="5AFD2F87" w14:textId="77777777" w:rsidR="002F5BA2" w:rsidRDefault="00F87D5E">
      <w:pPr>
        <w:pStyle w:val="ListParagraph"/>
        <w:numPr>
          <w:ilvl w:val="2"/>
          <w:numId w:val="1"/>
        </w:numPr>
        <w:tabs>
          <w:tab w:val="left" w:pos="1163"/>
          <w:tab w:val="left" w:pos="1165"/>
        </w:tabs>
        <w:spacing w:line="276" w:lineRule="auto"/>
        <w:ind w:left="1165" w:right="1187"/>
        <w:rPr>
          <w:sz w:val="28"/>
        </w:rPr>
      </w:pPr>
      <w:r>
        <w:rPr>
          <w:sz w:val="28"/>
        </w:rPr>
        <w:t>The</w:t>
      </w:r>
      <w:r>
        <w:rPr>
          <w:spacing w:val="-4"/>
          <w:sz w:val="28"/>
        </w:rPr>
        <w:t xml:space="preserve"> </w:t>
      </w:r>
      <w:r>
        <w:rPr>
          <w:sz w:val="28"/>
        </w:rPr>
        <w:t>committee</w:t>
      </w:r>
      <w:r>
        <w:rPr>
          <w:spacing w:val="-6"/>
          <w:sz w:val="28"/>
        </w:rPr>
        <w:t xml:space="preserve"> </w:t>
      </w:r>
      <w:r>
        <w:rPr>
          <w:sz w:val="28"/>
        </w:rPr>
        <w:t>met</w:t>
      </w:r>
      <w:r>
        <w:rPr>
          <w:spacing w:val="-2"/>
          <w:sz w:val="28"/>
        </w:rPr>
        <w:t xml:space="preserve"> </w:t>
      </w:r>
      <w:r>
        <w:rPr>
          <w:sz w:val="28"/>
        </w:rPr>
        <w:t>on</w:t>
      </w:r>
      <w:r>
        <w:rPr>
          <w:spacing w:val="-1"/>
          <w:sz w:val="28"/>
        </w:rPr>
        <w:t xml:space="preserve"> </w:t>
      </w:r>
      <w:r>
        <w:rPr>
          <w:sz w:val="28"/>
        </w:rPr>
        <w:t>20</w:t>
      </w:r>
      <w:r>
        <w:rPr>
          <w:spacing w:val="-4"/>
          <w:sz w:val="28"/>
        </w:rPr>
        <w:t xml:space="preserve"> </w:t>
      </w:r>
      <w:r>
        <w:rPr>
          <w:sz w:val="28"/>
        </w:rPr>
        <w:t>May</w:t>
      </w:r>
      <w:r>
        <w:rPr>
          <w:spacing w:val="-2"/>
          <w:sz w:val="28"/>
        </w:rPr>
        <w:t xml:space="preserve"> </w:t>
      </w:r>
      <w:r>
        <w:rPr>
          <w:sz w:val="28"/>
        </w:rPr>
        <w:t>to</w:t>
      </w:r>
      <w:r>
        <w:rPr>
          <w:spacing w:val="-4"/>
          <w:sz w:val="28"/>
        </w:rPr>
        <w:t xml:space="preserve"> </w:t>
      </w:r>
      <w:r>
        <w:rPr>
          <w:sz w:val="28"/>
        </w:rPr>
        <w:t>conduct</w:t>
      </w:r>
      <w:r>
        <w:rPr>
          <w:spacing w:val="-2"/>
          <w:sz w:val="28"/>
        </w:rPr>
        <w:t xml:space="preserve"> </w:t>
      </w:r>
      <w:r>
        <w:rPr>
          <w:sz w:val="28"/>
        </w:rPr>
        <w:t>a</w:t>
      </w:r>
      <w:r>
        <w:rPr>
          <w:spacing w:val="-4"/>
          <w:sz w:val="28"/>
        </w:rPr>
        <w:t xml:space="preserve"> </w:t>
      </w:r>
      <w:r>
        <w:rPr>
          <w:sz w:val="28"/>
        </w:rPr>
        <w:t>page</w:t>
      </w:r>
      <w:r>
        <w:rPr>
          <w:spacing w:val="-4"/>
          <w:sz w:val="28"/>
        </w:rPr>
        <w:t xml:space="preserve"> </w:t>
      </w:r>
      <w:r>
        <w:rPr>
          <w:sz w:val="28"/>
        </w:rPr>
        <w:t>turn</w:t>
      </w:r>
      <w:r>
        <w:rPr>
          <w:spacing w:val="-1"/>
          <w:sz w:val="28"/>
        </w:rPr>
        <w:t xml:space="preserve"> </w:t>
      </w:r>
      <w:r>
        <w:rPr>
          <w:sz w:val="28"/>
        </w:rPr>
        <w:t>of</w:t>
      </w:r>
      <w:r>
        <w:rPr>
          <w:spacing w:val="-2"/>
          <w:sz w:val="28"/>
        </w:rPr>
        <w:t xml:space="preserve"> </w:t>
      </w:r>
      <w:r>
        <w:rPr>
          <w:sz w:val="28"/>
        </w:rPr>
        <w:t>the Annual Report and Accounts. Matters relating to this are dealt with at item 9.</w:t>
      </w:r>
    </w:p>
    <w:p w14:paraId="5AFD2F88" w14:textId="77777777" w:rsidR="002F5BA2" w:rsidRDefault="002F5BA2">
      <w:pPr>
        <w:pStyle w:val="BodyText"/>
        <w:spacing w:before="50"/>
      </w:pPr>
    </w:p>
    <w:p w14:paraId="5AFD2F89" w14:textId="77777777" w:rsidR="002F5BA2" w:rsidRDefault="00F87D5E">
      <w:pPr>
        <w:pStyle w:val="ListParagraph"/>
        <w:numPr>
          <w:ilvl w:val="2"/>
          <w:numId w:val="1"/>
        </w:numPr>
        <w:tabs>
          <w:tab w:val="left" w:pos="1163"/>
          <w:tab w:val="left" w:pos="1165"/>
        </w:tabs>
        <w:spacing w:line="276" w:lineRule="auto"/>
        <w:ind w:left="1165" w:right="1577"/>
        <w:rPr>
          <w:sz w:val="28"/>
        </w:rPr>
      </w:pPr>
      <w:r>
        <w:rPr>
          <w:sz w:val="28"/>
        </w:rPr>
        <w:t>A</w:t>
      </w:r>
      <w:r>
        <w:rPr>
          <w:spacing w:val="-3"/>
          <w:sz w:val="28"/>
        </w:rPr>
        <w:t xml:space="preserve"> </w:t>
      </w:r>
      <w:r>
        <w:rPr>
          <w:sz w:val="28"/>
        </w:rPr>
        <w:t>new</w:t>
      </w:r>
      <w:r>
        <w:rPr>
          <w:spacing w:val="-2"/>
          <w:sz w:val="28"/>
        </w:rPr>
        <w:t xml:space="preserve"> </w:t>
      </w:r>
      <w:r>
        <w:rPr>
          <w:sz w:val="28"/>
        </w:rPr>
        <w:t>independent</w:t>
      </w:r>
      <w:r>
        <w:rPr>
          <w:spacing w:val="-3"/>
          <w:sz w:val="28"/>
        </w:rPr>
        <w:t xml:space="preserve"> </w:t>
      </w:r>
      <w:r>
        <w:rPr>
          <w:sz w:val="28"/>
        </w:rPr>
        <w:t>member</w:t>
      </w:r>
      <w:r>
        <w:rPr>
          <w:spacing w:val="-4"/>
          <w:sz w:val="28"/>
        </w:rPr>
        <w:t xml:space="preserve"> </w:t>
      </w:r>
      <w:r>
        <w:rPr>
          <w:sz w:val="28"/>
        </w:rPr>
        <w:t>will</w:t>
      </w:r>
      <w:r>
        <w:rPr>
          <w:spacing w:val="-4"/>
          <w:sz w:val="28"/>
        </w:rPr>
        <w:t xml:space="preserve"> </w:t>
      </w:r>
      <w:r>
        <w:rPr>
          <w:sz w:val="28"/>
        </w:rPr>
        <w:t>join</w:t>
      </w:r>
      <w:r>
        <w:rPr>
          <w:spacing w:val="-5"/>
          <w:sz w:val="28"/>
        </w:rPr>
        <w:t xml:space="preserve"> </w:t>
      </w:r>
      <w:r>
        <w:rPr>
          <w:sz w:val="28"/>
        </w:rPr>
        <w:t>ARAC</w:t>
      </w:r>
      <w:r>
        <w:rPr>
          <w:spacing w:val="-2"/>
          <w:sz w:val="28"/>
        </w:rPr>
        <w:t xml:space="preserve"> </w:t>
      </w:r>
      <w:r>
        <w:rPr>
          <w:sz w:val="28"/>
        </w:rPr>
        <w:t>on</w:t>
      </w:r>
      <w:r>
        <w:rPr>
          <w:spacing w:val="-5"/>
          <w:sz w:val="28"/>
        </w:rPr>
        <w:t xml:space="preserve"> </w:t>
      </w:r>
      <w:r>
        <w:rPr>
          <w:sz w:val="28"/>
        </w:rPr>
        <w:t>1</w:t>
      </w:r>
      <w:r>
        <w:rPr>
          <w:spacing w:val="-5"/>
          <w:sz w:val="28"/>
        </w:rPr>
        <w:t xml:space="preserve"> </w:t>
      </w:r>
      <w:r>
        <w:rPr>
          <w:sz w:val="28"/>
        </w:rPr>
        <w:t xml:space="preserve">October and will join the next formal meeting on 26 June as an </w:t>
      </w:r>
      <w:r>
        <w:rPr>
          <w:spacing w:val="-2"/>
          <w:sz w:val="28"/>
        </w:rPr>
        <w:t>observer.</w:t>
      </w:r>
    </w:p>
    <w:p w14:paraId="5AFD2F8A" w14:textId="77777777" w:rsidR="002F5BA2" w:rsidRDefault="002F5BA2">
      <w:pPr>
        <w:pStyle w:val="BodyText"/>
        <w:spacing w:before="24"/>
      </w:pPr>
    </w:p>
    <w:p w14:paraId="5AFD2F8B" w14:textId="77777777" w:rsidR="002F5BA2" w:rsidRDefault="00F87D5E">
      <w:pPr>
        <w:pStyle w:val="ListParagraph"/>
        <w:numPr>
          <w:ilvl w:val="2"/>
          <w:numId w:val="1"/>
        </w:numPr>
        <w:tabs>
          <w:tab w:val="left" w:pos="1165"/>
        </w:tabs>
        <w:spacing w:line="276" w:lineRule="auto"/>
        <w:ind w:left="1165" w:right="1096"/>
        <w:rPr>
          <w:sz w:val="28"/>
        </w:rPr>
      </w:pPr>
      <w:r>
        <w:rPr>
          <w:sz w:val="28"/>
        </w:rPr>
        <w:t>The committee continues to raise concerns about the number of Commissioners and the annual increase of external</w:t>
      </w:r>
      <w:r>
        <w:rPr>
          <w:spacing w:val="-4"/>
          <w:sz w:val="28"/>
        </w:rPr>
        <w:t xml:space="preserve"> </w:t>
      </w:r>
      <w:r>
        <w:rPr>
          <w:sz w:val="28"/>
        </w:rPr>
        <w:t>Audit</w:t>
      </w:r>
      <w:r>
        <w:rPr>
          <w:spacing w:val="-3"/>
          <w:sz w:val="28"/>
        </w:rPr>
        <w:t xml:space="preserve"> </w:t>
      </w:r>
      <w:r>
        <w:rPr>
          <w:sz w:val="28"/>
        </w:rPr>
        <w:t>Fees</w:t>
      </w:r>
      <w:r>
        <w:rPr>
          <w:spacing w:val="-3"/>
          <w:sz w:val="28"/>
        </w:rPr>
        <w:t xml:space="preserve"> </w:t>
      </w:r>
      <w:r>
        <w:rPr>
          <w:sz w:val="28"/>
        </w:rPr>
        <w:t>by</w:t>
      </w:r>
      <w:r>
        <w:rPr>
          <w:spacing w:val="-3"/>
          <w:sz w:val="28"/>
        </w:rPr>
        <w:t xml:space="preserve"> </w:t>
      </w:r>
      <w:r>
        <w:rPr>
          <w:sz w:val="28"/>
        </w:rPr>
        <w:t>30%.</w:t>
      </w:r>
      <w:r>
        <w:rPr>
          <w:spacing w:val="40"/>
          <w:sz w:val="28"/>
        </w:rPr>
        <w:t xml:space="preserve"> </w:t>
      </w:r>
      <w:r>
        <w:rPr>
          <w:sz w:val="28"/>
        </w:rPr>
        <w:t>At</w:t>
      </w:r>
      <w:r>
        <w:rPr>
          <w:spacing w:val="-3"/>
          <w:sz w:val="28"/>
        </w:rPr>
        <w:t xml:space="preserve"> </w:t>
      </w:r>
      <w:r>
        <w:rPr>
          <w:sz w:val="28"/>
        </w:rPr>
        <w:t>the</w:t>
      </w:r>
      <w:r>
        <w:rPr>
          <w:spacing w:val="-7"/>
          <w:sz w:val="28"/>
        </w:rPr>
        <w:t xml:space="preserve"> </w:t>
      </w:r>
      <w:r>
        <w:rPr>
          <w:sz w:val="28"/>
        </w:rPr>
        <w:t>committee’s</w:t>
      </w:r>
      <w:r>
        <w:rPr>
          <w:spacing w:val="-3"/>
          <w:sz w:val="28"/>
        </w:rPr>
        <w:t xml:space="preserve"> </w:t>
      </w:r>
      <w:r>
        <w:rPr>
          <w:sz w:val="28"/>
        </w:rPr>
        <w:t>request,</w:t>
      </w:r>
      <w:r>
        <w:rPr>
          <w:spacing w:val="-3"/>
          <w:sz w:val="28"/>
        </w:rPr>
        <w:t xml:space="preserve"> </w:t>
      </w:r>
      <w:r>
        <w:rPr>
          <w:sz w:val="28"/>
        </w:rPr>
        <w:t>the Chief Executive has written to the Comptroller and Auditor General to express concern.</w:t>
      </w:r>
    </w:p>
    <w:p w14:paraId="5AFD2F8C" w14:textId="77777777" w:rsidR="002F5BA2" w:rsidRDefault="002F5BA2">
      <w:pPr>
        <w:pStyle w:val="BodyText"/>
        <w:spacing w:before="49"/>
      </w:pPr>
    </w:p>
    <w:p w14:paraId="5AFD2F8D" w14:textId="77777777" w:rsidR="002F5BA2" w:rsidRDefault="00F87D5E">
      <w:pPr>
        <w:pStyle w:val="ListParagraph"/>
        <w:numPr>
          <w:ilvl w:val="1"/>
          <w:numId w:val="1"/>
        </w:numPr>
        <w:tabs>
          <w:tab w:val="left" w:pos="805"/>
        </w:tabs>
        <w:spacing w:line="276" w:lineRule="auto"/>
        <w:ind w:left="805" w:right="1469" w:hanging="720"/>
        <w:rPr>
          <w:sz w:val="28"/>
        </w:rPr>
      </w:pPr>
      <w:r>
        <w:rPr>
          <w:sz w:val="28"/>
        </w:rPr>
        <w:t>The</w:t>
      </w:r>
      <w:r>
        <w:rPr>
          <w:spacing w:val="-6"/>
          <w:sz w:val="28"/>
        </w:rPr>
        <w:t xml:space="preserve"> </w:t>
      </w:r>
      <w:r>
        <w:rPr>
          <w:sz w:val="28"/>
        </w:rPr>
        <w:t>Chair</w:t>
      </w:r>
      <w:r>
        <w:rPr>
          <w:spacing w:val="-3"/>
          <w:sz w:val="28"/>
        </w:rPr>
        <w:t xml:space="preserve"> </w:t>
      </w:r>
      <w:r>
        <w:rPr>
          <w:sz w:val="28"/>
        </w:rPr>
        <w:t>of</w:t>
      </w:r>
      <w:r>
        <w:rPr>
          <w:spacing w:val="-4"/>
          <w:sz w:val="28"/>
        </w:rPr>
        <w:t xml:space="preserve"> </w:t>
      </w:r>
      <w:r>
        <w:rPr>
          <w:sz w:val="28"/>
        </w:rPr>
        <w:t>the</w:t>
      </w:r>
      <w:r>
        <w:rPr>
          <w:spacing w:val="-6"/>
          <w:sz w:val="28"/>
        </w:rPr>
        <w:t xml:space="preserve"> </w:t>
      </w:r>
      <w:r>
        <w:rPr>
          <w:sz w:val="28"/>
        </w:rPr>
        <w:t>People</w:t>
      </w:r>
      <w:r>
        <w:rPr>
          <w:spacing w:val="-3"/>
          <w:sz w:val="28"/>
        </w:rPr>
        <w:t xml:space="preserve"> </w:t>
      </w:r>
      <w:r>
        <w:rPr>
          <w:sz w:val="28"/>
        </w:rPr>
        <w:t>and</w:t>
      </w:r>
      <w:r>
        <w:rPr>
          <w:spacing w:val="-8"/>
          <w:sz w:val="28"/>
        </w:rPr>
        <w:t xml:space="preserve"> </w:t>
      </w:r>
      <w:r>
        <w:rPr>
          <w:sz w:val="28"/>
        </w:rPr>
        <w:t>Workspace</w:t>
      </w:r>
      <w:r>
        <w:rPr>
          <w:spacing w:val="-3"/>
          <w:sz w:val="28"/>
        </w:rPr>
        <w:t xml:space="preserve"> </w:t>
      </w:r>
      <w:r>
        <w:rPr>
          <w:sz w:val="28"/>
        </w:rPr>
        <w:t>Committee</w:t>
      </w:r>
      <w:r>
        <w:rPr>
          <w:spacing w:val="-3"/>
          <w:sz w:val="28"/>
        </w:rPr>
        <w:t xml:space="preserve"> </w:t>
      </w:r>
      <w:r>
        <w:rPr>
          <w:sz w:val="28"/>
        </w:rPr>
        <w:t>updated that its last formal meeting was postponed and will instead convene in July.</w:t>
      </w:r>
    </w:p>
    <w:p w14:paraId="5AFD2F8E" w14:textId="77777777" w:rsidR="002F5BA2" w:rsidRDefault="002F5BA2">
      <w:pPr>
        <w:pStyle w:val="BodyText"/>
        <w:spacing w:before="48"/>
      </w:pPr>
    </w:p>
    <w:p w14:paraId="5AFD2F8F" w14:textId="77777777" w:rsidR="002F5BA2" w:rsidRDefault="00F87D5E">
      <w:pPr>
        <w:pStyle w:val="Heading2"/>
        <w:numPr>
          <w:ilvl w:val="0"/>
          <w:numId w:val="1"/>
        </w:numPr>
        <w:tabs>
          <w:tab w:val="left" w:pos="805"/>
        </w:tabs>
        <w:ind w:left="805"/>
      </w:pPr>
      <w:bookmarkStart w:id="6" w:name="_TOC_250006"/>
      <w:r>
        <w:t>Chief</w:t>
      </w:r>
      <w:r>
        <w:rPr>
          <w:spacing w:val="-6"/>
        </w:rPr>
        <w:t xml:space="preserve"> </w:t>
      </w:r>
      <w:r>
        <w:t>Executive</w:t>
      </w:r>
      <w:r>
        <w:rPr>
          <w:spacing w:val="-6"/>
        </w:rPr>
        <w:t xml:space="preserve"> </w:t>
      </w:r>
      <w:bookmarkEnd w:id="6"/>
      <w:r>
        <w:rPr>
          <w:spacing w:val="-2"/>
        </w:rPr>
        <w:t>Report</w:t>
      </w:r>
    </w:p>
    <w:p w14:paraId="5AFD2F90" w14:textId="77777777" w:rsidR="002F5BA2" w:rsidRDefault="002F5BA2">
      <w:pPr>
        <w:pStyle w:val="BodyText"/>
        <w:spacing w:before="73"/>
        <w:rPr>
          <w:b/>
        </w:rPr>
      </w:pPr>
    </w:p>
    <w:p w14:paraId="5AFD2F91" w14:textId="77777777" w:rsidR="002F5BA2" w:rsidRDefault="00F87D5E">
      <w:pPr>
        <w:pStyle w:val="ListParagraph"/>
        <w:numPr>
          <w:ilvl w:val="1"/>
          <w:numId w:val="1"/>
        </w:numPr>
        <w:tabs>
          <w:tab w:val="left" w:pos="805"/>
        </w:tabs>
        <w:spacing w:line="276" w:lineRule="auto"/>
        <w:ind w:left="805" w:right="1407" w:hanging="720"/>
        <w:rPr>
          <w:sz w:val="28"/>
        </w:rPr>
      </w:pPr>
      <w:r>
        <w:rPr>
          <w:sz w:val="28"/>
        </w:rPr>
        <w:t>The Chief Executive noted that substantial work in this reporting</w:t>
      </w:r>
      <w:r>
        <w:rPr>
          <w:spacing w:val="-2"/>
          <w:sz w:val="28"/>
        </w:rPr>
        <w:t xml:space="preserve"> </w:t>
      </w:r>
      <w:r>
        <w:rPr>
          <w:sz w:val="28"/>
        </w:rPr>
        <w:t>period</w:t>
      </w:r>
      <w:r>
        <w:rPr>
          <w:spacing w:val="-2"/>
          <w:sz w:val="28"/>
        </w:rPr>
        <w:t xml:space="preserve"> </w:t>
      </w:r>
      <w:r>
        <w:rPr>
          <w:sz w:val="28"/>
        </w:rPr>
        <w:t>relates</w:t>
      </w:r>
      <w:r>
        <w:rPr>
          <w:spacing w:val="-6"/>
          <w:sz w:val="28"/>
        </w:rPr>
        <w:t xml:space="preserve"> </w:t>
      </w:r>
      <w:r>
        <w:rPr>
          <w:sz w:val="28"/>
        </w:rPr>
        <w:t>to</w:t>
      </w:r>
      <w:r>
        <w:rPr>
          <w:spacing w:val="-4"/>
          <w:sz w:val="28"/>
        </w:rPr>
        <w:t xml:space="preserve"> </w:t>
      </w:r>
      <w:r>
        <w:rPr>
          <w:sz w:val="28"/>
        </w:rPr>
        <w:t>the</w:t>
      </w:r>
      <w:r>
        <w:rPr>
          <w:spacing w:val="-5"/>
          <w:sz w:val="28"/>
        </w:rPr>
        <w:t xml:space="preserve"> </w:t>
      </w:r>
      <w:r>
        <w:rPr>
          <w:sz w:val="28"/>
        </w:rPr>
        <w:t>outcome</w:t>
      </w:r>
      <w:r>
        <w:rPr>
          <w:spacing w:val="-2"/>
          <w:sz w:val="28"/>
        </w:rPr>
        <w:t xml:space="preserve"> </w:t>
      </w:r>
      <w:r>
        <w:rPr>
          <w:sz w:val="28"/>
        </w:rPr>
        <w:t>of</w:t>
      </w:r>
      <w:r>
        <w:rPr>
          <w:spacing w:val="-6"/>
          <w:sz w:val="28"/>
        </w:rPr>
        <w:t xml:space="preserve"> </w:t>
      </w:r>
      <w:r>
        <w:rPr>
          <w:sz w:val="28"/>
        </w:rPr>
        <w:t>the</w:t>
      </w:r>
      <w:r>
        <w:rPr>
          <w:spacing w:val="-5"/>
          <w:sz w:val="28"/>
        </w:rPr>
        <w:t xml:space="preserve"> </w:t>
      </w:r>
      <w:r>
        <w:rPr>
          <w:sz w:val="28"/>
        </w:rPr>
        <w:t>Supreme</w:t>
      </w:r>
      <w:r>
        <w:rPr>
          <w:spacing w:val="-5"/>
          <w:sz w:val="28"/>
        </w:rPr>
        <w:t xml:space="preserve"> </w:t>
      </w:r>
      <w:r>
        <w:rPr>
          <w:sz w:val="28"/>
        </w:rPr>
        <w:t xml:space="preserve">Court judgment in </w:t>
      </w:r>
      <w:r>
        <w:rPr>
          <w:i/>
          <w:sz w:val="28"/>
        </w:rPr>
        <w:t xml:space="preserve">For Women Scotland v Scottish Ministers </w:t>
      </w:r>
      <w:r>
        <w:rPr>
          <w:sz w:val="28"/>
        </w:rPr>
        <w:t>on 16 April. The three strands of work are:</w:t>
      </w:r>
    </w:p>
    <w:p w14:paraId="5AFD2F92" w14:textId="77777777" w:rsidR="002F5BA2" w:rsidRDefault="002F5BA2">
      <w:pPr>
        <w:pStyle w:val="BodyText"/>
        <w:spacing w:before="47"/>
      </w:pPr>
    </w:p>
    <w:p w14:paraId="5AFD2F93" w14:textId="77777777" w:rsidR="002F5BA2" w:rsidRDefault="00F87D5E">
      <w:pPr>
        <w:pStyle w:val="ListParagraph"/>
        <w:numPr>
          <w:ilvl w:val="2"/>
          <w:numId w:val="1"/>
        </w:numPr>
        <w:tabs>
          <w:tab w:val="left" w:pos="1164"/>
          <w:tab w:val="left" w:pos="1166"/>
        </w:tabs>
        <w:spacing w:line="276" w:lineRule="auto"/>
        <w:ind w:left="1166" w:right="1173"/>
        <w:rPr>
          <w:sz w:val="28"/>
        </w:rPr>
      </w:pPr>
      <w:r>
        <w:rPr>
          <w:sz w:val="28"/>
        </w:rPr>
        <w:t>Running</w:t>
      </w:r>
      <w:r>
        <w:rPr>
          <w:spacing w:val="-7"/>
          <w:sz w:val="28"/>
        </w:rPr>
        <w:t xml:space="preserve"> </w:t>
      </w:r>
      <w:r>
        <w:rPr>
          <w:sz w:val="28"/>
        </w:rPr>
        <w:t>the</w:t>
      </w:r>
      <w:r>
        <w:rPr>
          <w:spacing w:val="-6"/>
          <w:sz w:val="28"/>
        </w:rPr>
        <w:t xml:space="preserve"> </w:t>
      </w:r>
      <w:r>
        <w:rPr>
          <w:sz w:val="28"/>
        </w:rPr>
        <w:t>consultation</w:t>
      </w:r>
      <w:r>
        <w:rPr>
          <w:spacing w:val="-3"/>
          <w:sz w:val="28"/>
        </w:rPr>
        <w:t xml:space="preserve"> </w:t>
      </w:r>
      <w:r>
        <w:rPr>
          <w:sz w:val="28"/>
        </w:rPr>
        <w:t>on</w:t>
      </w:r>
      <w:r>
        <w:rPr>
          <w:spacing w:val="-6"/>
          <w:sz w:val="28"/>
        </w:rPr>
        <w:t xml:space="preserve"> </w:t>
      </w:r>
      <w:r>
        <w:rPr>
          <w:sz w:val="28"/>
        </w:rPr>
        <w:t>revisions</w:t>
      </w:r>
      <w:r>
        <w:rPr>
          <w:spacing w:val="-4"/>
          <w:sz w:val="28"/>
        </w:rPr>
        <w:t xml:space="preserve"> </w:t>
      </w:r>
      <w:r>
        <w:rPr>
          <w:sz w:val="28"/>
        </w:rPr>
        <w:t>to</w:t>
      </w:r>
      <w:r>
        <w:rPr>
          <w:spacing w:val="-3"/>
          <w:sz w:val="28"/>
        </w:rPr>
        <w:t xml:space="preserve"> </w:t>
      </w:r>
      <w:r>
        <w:rPr>
          <w:sz w:val="28"/>
        </w:rPr>
        <w:t>the</w:t>
      </w:r>
      <w:r>
        <w:rPr>
          <w:spacing w:val="-7"/>
          <w:sz w:val="28"/>
        </w:rPr>
        <w:t xml:space="preserve"> </w:t>
      </w:r>
      <w:r>
        <w:rPr>
          <w:sz w:val="28"/>
        </w:rPr>
        <w:t>Code,</w:t>
      </w:r>
      <w:r>
        <w:rPr>
          <w:spacing w:val="-2"/>
          <w:sz w:val="28"/>
        </w:rPr>
        <w:t xml:space="preserve"> </w:t>
      </w:r>
      <w:r>
        <w:rPr>
          <w:sz w:val="28"/>
        </w:rPr>
        <w:t>including stakeholder events. The Chief Executive noted the importance of engaging with those who hold strong views.</w:t>
      </w:r>
    </w:p>
    <w:p w14:paraId="5AFD2F94" w14:textId="77777777" w:rsidR="002F5BA2" w:rsidRDefault="002F5BA2">
      <w:pPr>
        <w:pStyle w:val="BodyText"/>
        <w:spacing w:before="48"/>
      </w:pPr>
    </w:p>
    <w:p w14:paraId="5AFD2F95" w14:textId="77777777" w:rsidR="002F5BA2" w:rsidRDefault="00F87D5E">
      <w:pPr>
        <w:pStyle w:val="ListParagraph"/>
        <w:numPr>
          <w:ilvl w:val="2"/>
          <w:numId w:val="1"/>
        </w:numPr>
        <w:tabs>
          <w:tab w:val="left" w:pos="1164"/>
          <w:tab w:val="left" w:pos="1166"/>
        </w:tabs>
        <w:spacing w:line="278" w:lineRule="auto"/>
        <w:ind w:left="1166" w:right="2416"/>
        <w:rPr>
          <w:sz w:val="28"/>
        </w:rPr>
      </w:pPr>
      <w:r>
        <w:rPr>
          <w:sz w:val="28"/>
        </w:rPr>
        <w:t>Preparing</w:t>
      </w:r>
      <w:r>
        <w:rPr>
          <w:spacing w:val="-5"/>
          <w:sz w:val="28"/>
        </w:rPr>
        <w:t xml:space="preserve"> </w:t>
      </w:r>
      <w:r>
        <w:rPr>
          <w:sz w:val="28"/>
        </w:rPr>
        <w:t>to</w:t>
      </w:r>
      <w:r>
        <w:rPr>
          <w:spacing w:val="-7"/>
          <w:sz w:val="28"/>
        </w:rPr>
        <w:t xml:space="preserve"> </w:t>
      </w:r>
      <w:r>
        <w:rPr>
          <w:sz w:val="28"/>
        </w:rPr>
        <w:t>consider</w:t>
      </w:r>
      <w:r>
        <w:rPr>
          <w:spacing w:val="-2"/>
          <w:sz w:val="28"/>
        </w:rPr>
        <w:t xml:space="preserve"> </w:t>
      </w:r>
      <w:r>
        <w:rPr>
          <w:sz w:val="28"/>
        </w:rPr>
        <w:t>and</w:t>
      </w:r>
      <w:r>
        <w:rPr>
          <w:spacing w:val="-5"/>
          <w:sz w:val="28"/>
        </w:rPr>
        <w:t xml:space="preserve"> </w:t>
      </w:r>
      <w:r>
        <w:rPr>
          <w:sz w:val="28"/>
        </w:rPr>
        <w:t>act</w:t>
      </w:r>
      <w:r>
        <w:rPr>
          <w:spacing w:val="-3"/>
          <w:sz w:val="28"/>
        </w:rPr>
        <w:t xml:space="preserve"> </w:t>
      </w:r>
      <w:r>
        <w:rPr>
          <w:sz w:val="28"/>
        </w:rPr>
        <w:t>on</w:t>
      </w:r>
      <w:r>
        <w:rPr>
          <w:spacing w:val="-5"/>
          <w:sz w:val="28"/>
        </w:rPr>
        <w:t xml:space="preserve"> </w:t>
      </w:r>
      <w:r>
        <w:rPr>
          <w:sz w:val="28"/>
        </w:rPr>
        <w:t>responses</w:t>
      </w:r>
      <w:r>
        <w:rPr>
          <w:spacing w:val="-3"/>
          <w:sz w:val="28"/>
        </w:rPr>
        <w:t xml:space="preserve"> </w:t>
      </w:r>
      <w:r>
        <w:rPr>
          <w:sz w:val="28"/>
        </w:rPr>
        <w:t>to</w:t>
      </w:r>
      <w:r>
        <w:rPr>
          <w:spacing w:val="-4"/>
          <w:sz w:val="28"/>
        </w:rPr>
        <w:t xml:space="preserve"> </w:t>
      </w:r>
      <w:r>
        <w:rPr>
          <w:sz w:val="28"/>
        </w:rPr>
        <w:t>the consultation, which is covered at item 8.</w:t>
      </w:r>
    </w:p>
    <w:p w14:paraId="5AFD2F96" w14:textId="77777777" w:rsidR="002F5BA2" w:rsidRDefault="002F5BA2">
      <w:pPr>
        <w:pStyle w:val="BodyText"/>
        <w:spacing w:before="42"/>
      </w:pPr>
    </w:p>
    <w:p w14:paraId="5AFD2F97" w14:textId="77777777" w:rsidR="002F5BA2" w:rsidRDefault="00F87D5E">
      <w:pPr>
        <w:pStyle w:val="ListParagraph"/>
        <w:numPr>
          <w:ilvl w:val="2"/>
          <w:numId w:val="1"/>
        </w:numPr>
        <w:tabs>
          <w:tab w:val="left" w:pos="1166"/>
        </w:tabs>
        <w:spacing w:line="276" w:lineRule="auto"/>
        <w:ind w:left="1166" w:right="1828"/>
        <w:rPr>
          <w:sz w:val="28"/>
        </w:rPr>
      </w:pPr>
      <w:r>
        <w:rPr>
          <w:sz w:val="28"/>
        </w:rPr>
        <w:t>Responding to legal action against EHRC. The Chief Executive</w:t>
      </w:r>
      <w:r>
        <w:rPr>
          <w:spacing w:val="-4"/>
          <w:sz w:val="28"/>
        </w:rPr>
        <w:t xml:space="preserve"> </w:t>
      </w:r>
      <w:r>
        <w:rPr>
          <w:sz w:val="28"/>
        </w:rPr>
        <w:t>updated</w:t>
      </w:r>
      <w:r>
        <w:rPr>
          <w:spacing w:val="-7"/>
          <w:sz w:val="28"/>
        </w:rPr>
        <w:t xml:space="preserve"> </w:t>
      </w:r>
      <w:r>
        <w:rPr>
          <w:sz w:val="28"/>
        </w:rPr>
        <w:t>that</w:t>
      </w:r>
      <w:r>
        <w:rPr>
          <w:spacing w:val="-6"/>
          <w:sz w:val="28"/>
        </w:rPr>
        <w:t xml:space="preserve"> </w:t>
      </w:r>
      <w:r>
        <w:rPr>
          <w:sz w:val="28"/>
        </w:rPr>
        <w:t>we</w:t>
      </w:r>
      <w:r>
        <w:rPr>
          <w:spacing w:val="-5"/>
          <w:sz w:val="28"/>
        </w:rPr>
        <w:t xml:space="preserve"> </w:t>
      </w:r>
      <w:r>
        <w:rPr>
          <w:sz w:val="28"/>
        </w:rPr>
        <w:t>are</w:t>
      </w:r>
      <w:r>
        <w:rPr>
          <w:spacing w:val="-2"/>
          <w:sz w:val="28"/>
        </w:rPr>
        <w:t xml:space="preserve"> </w:t>
      </w:r>
      <w:r>
        <w:rPr>
          <w:sz w:val="28"/>
        </w:rPr>
        <w:t>dealing</w:t>
      </w:r>
      <w:r>
        <w:rPr>
          <w:spacing w:val="-7"/>
          <w:sz w:val="28"/>
        </w:rPr>
        <w:t xml:space="preserve"> </w:t>
      </w:r>
      <w:r>
        <w:rPr>
          <w:sz w:val="28"/>
        </w:rPr>
        <w:t>with</w:t>
      </w:r>
      <w:r>
        <w:rPr>
          <w:spacing w:val="-5"/>
          <w:sz w:val="28"/>
        </w:rPr>
        <w:t xml:space="preserve"> </w:t>
      </w:r>
      <w:r>
        <w:rPr>
          <w:sz w:val="28"/>
        </w:rPr>
        <w:t>four</w:t>
      </w:r>
      <w:r>
        <w:rPr>
          <w:spacing w:val="-4"/>
          <w:sz w:val="28"/>
        </w:rPr>
        <w:t xml:space="preserve"> </w:t>
      </w:r>
      <w:r>
        <w:rPr>
          <w:sz w:val="28"/>
        </w:rPr>
        <w:t>sets</w:t>
      </w:r>
      <w:r>
        <w:rPr>
          <w:spacing w:val="-1"/>
          <w:sz w:val="28"/>
        </w:rPr>
        <w:t xml:space="preserve"> </w:t>
      </w:r>
      <w:r>
        <w:rPr>
          <w:sz w:val="28"/>
        </w:rPr>
        <w:t>of actual or potential judicial review proceedings.</w:t>
      </w:r>
    </w:p>
    <w:p w14:paraId="5AFD2F98" w14:textId="77777777" w:rsidR="002F5BA2" w:rsidRDefault="002F5BA2">
      <w:pPr>
        <w:pStyle w:val="ListParagraph"/>
        <w:spacing w:line="276" w:lineRule="auto"/>
        <w:rPr>
          <w:sz w:val="28"/>
        </w:rPr>
        <w:sectPr w:rsidR="002F5BA2">
          <w:pgSz w:w="11910" w:h="16840"/>
          <w:pgMar w:top="1720" w:right="566" w:bottom="1200" w:left="1559" w:header="0" w:footer="925" w:gutter="0"/>
          <w:cols w:space="720"/>
        </w:sectPr>
      </w:pPr>
    </w:p>
    <w:p w14:paraId="5AFD2F99" w14:textId="77777777" w:rsidR="002F5BA2" w:rsidRDefault="00F87D5E">
      <w:pPr>
        <w:pStyle w:val="ListParagraph"/>
        <w:numPr>
          <w:ilvl w:val="3"/>
          <w:numId w:val="1"/>
        </w:numPr>
        <w:tabs>
          <w:tab w:val="left" w:pos="1884"/>
        </w:tabs>
        <w:spacing w:before="223" w:line="276" w:lineRule="auto"/>
        <w:ind w:right="1370"/>
        <w:rPr>
          <w:sz w:val="28"/>
        </w:rPr>
      </w:pPr>
      <w:r>
        <w:rPr>
          <w:sz w:val="28"/>
        </w:rPr>
        <w:lastRenderedPageBreak/>
        <w:t>The Chief Executive cautioned that this is creating unexpected costs for the EHRC, posing a risk to its budget.</w:t>
      </w:r>
      <w:r>
        <w:rPr>
          <w:spacing w:val="-2"/>
          <w:sz w:val="28"/>
        </w:rPr>
        <w:t xml:space="preserve"> </w:t>
      </w:r>
      <w:r>
        <w:rPr>
          <w:sz w:val="28"/>
        </w:rPr>
        <w:t>EHRC</w:t>
      </w:r>
      <w:r>
        <w:rPr>
          <w:spacing w:val="-2"/>
          <w:sz w:val="28"/>
        </w:rPr>
        <w:t xml:space="preserve"> </w:t>
      </w:r>
      <w:r>
        <w:rPr>
          <w:sz w:val="28"/>
        </w:rPr>
        <w:t>has</w:t>
      </w:r>
      <w:r>
        <w:rPr>
          <w:spacing w:val="-6"/>
          <w:sz w:val="28"/>
        </w:rPr>
        <w:t xml:space="preserve"> </w:t>
      </w:r>
      <w:r>
        <w:rPr>
          <w:sz w:val="28"/>
        </w:rPr>
        <w:t>written</w:t>
      </w:r>
      <w:r>
        <w:rPr>
          <w:spacing w:val="-7"/>
          <w:sz w:val="28"/>
        </w:rPr>
        <w:t xml:space="preserve"> </w:t>
      </w:r>
      <w:r>
        <w:rPr>
          <w:sz w:val="28"/>
        </w:rPr>
        <w:t>to</w:t>
      </w:r>
      <w:r>
        <w:rPr>
          <w:spacing w:val="-6"/>
          <w:sz w:val="28"/>
        </w:rPr>
        <w:t xml:space="preserve"> </w:t>
      </w:r>
      <w:r>
        <w:rPr>
          <w:sz w:val="28"/>
        </w:rPr>
        <w:t>the</w:t>
      </w:r>
      <w:r>
        <w:rPr>
          <w:spacing w:val="-5"/>
          <w:sz w:val="28"/>
        </w:rPr>
        <w:t xml:space="preserve"> </w:t>
      </w:r>
      <w:r>
        <w:rPr>
          <w:sz w:val="28"/>
        </w:rPr>
        <w:t>Cabinet</w:t>
      </w:r>
      <w:r>
        <w:rPr>
          <w:spacing w:val="-4"/>
          <w:sz w:val="28"/>
        </w:rPr>
        <w:t xml:space="preserve"> </w:t>
      </w:r>
      <w:r>
        <w:rPr>
          <w:sz w:val="28"/>
        </w:rPr>
        <w:t>Office,</w:t>
      </w:r>
      <w:r>
        <w:rPr>
          <w:spacing w:val="-4"/>
          <w:sz w:val="28"/>
        </w:rPr>
        <w:t xml:space="preserve"> </w:t>
      </w:r>
      <w:r>
        <w:rPr>
          <w:sz w:val="28"/>
        </w:rPr>
        <w:t>with no firm outcome yet.</w:t>
      </w:r>
    </w:p>
    <w:p w14:paraId="5AFD2F9A" w14:textId="77777777" w:rsidR="002F5BA2" w:rsidRDefault="00F87D5E">
      <w:pPr>
        <w:pStyle w:val="BodyText"/>
        <w:spacing w:before="113"/>
        <w:ind w:left="1084"/>
      </w:pPr>
      <w:r>
        <w:t>[Redacted</w:t>
      </w:r>
      <w:r>
        <w:rPr>
          <w:spacing w:val="-4"/>
        </w:rPr>
        <w:t xml:space="preserve"> </w:t>
      </w:r>
      <w:r>
        <w:t>for</w:t>
      </w:r>
      <w:r>
        <w:rPr>
          <w:spacing w:val="-4"/>
        </w:rPr>
        <w:t xml:space="preserve"> LPP]</w:t>
      </w:r>
    </w:p>
    <w:p w14:paraId="5AFD2F9B" w14:textId="77777777" w:rsidR="002F5BA2" w:rsidRDefault="002F5BA2">
      <w:pPr>
        <w:pStyle w:val="BodyText"/>
      </w:pPr>
    </w:p>
    <w:p w14:paraId="5AFD2F9C" w14:textId="77777777" w:rsidR="002F5BA2" w:rsidRDefault="002F5BA2">
      <w:pPr>
        <w:pStyle w:val="BodyText"/>
      </w:pPr>
    </w:p>
    <w:p w14:paraId="5AFD2F9D" w14:textId="77777777" w:rsidR="002F5BA2" w:rsidRDefault="002F5BA2">
      <w:pPr>
        <w:pStyle w:val="BodyText"/>
      </w:pPr>
    </w:p>
    <w:p w14:paraId="5AFD2F9E" w14:textId="77777777" w:rsidR="002F5BA2" w:rsidRDefault="002F5BA2">
      <w:pPr>
        <w:pStyle w:val="BodyText"/>
      </w:pPr>
    </w:p>
    <w:p w14:paraId="5AFD2F9F" w14:textId="77777777" w:rsidR="002F5BA2" w:rsidRDefault="002F5BA2">
      <w:pPr>
        <w:pStyle w:val="BodyText"/>
      </w:pPr>
    </w:p>
    <w:p w14:paraId="5AFD2FA0" w14:textId="77777777" w:rsidR="002F5BA2" w:rsidRDefault="002F5BA2">
      <w:pPr>
        <w:pStyle w:val="BodyText"/>
      </w:pPr>
    </w:p>
    <w:p w14:paraId="5AFD2FA1" w14:textId="77777777" w:rsidR="002F5BA2" w:rsidRDefault="002F5BA2">
      <w:pPr>
        <w:pStyle w:val="BodyText"/>
        <w:spacing w:before="248"/>
      </w:pPr>
    </w:p>
    <w:p w14:paraId="5AFD2FA2" w14:textId="77777777" w:rsidR="002F5BA2" w:rsidRDefault="00F87D5E">
      <w:pPr>
        <w:pStyle w:val="ListParagraph"/>
        <w:numPr>
          <w:ilvl w:val="1"/>
          <w:numId w:val="1"/>
        </w:numPr>
        <w:tabs>
          <w:tab w:val="left" w:pos="804"/>
        </w:tabs>
        <w:spacing w:line="278" w:lineRule="auto"/>
        <w:ind w:left="804" w:right="1611" w:hanging="720"/>
        <w:rPr>
          <w:sz w:val="28"/>
        </w:rPr>
      </w:pPr>
      <w:r>
        <w:rPr>
          <w:sz w:val="28"/>
        </w:rPr>
        <w:t>In</w:t>
      </w:r>
      <w:r>
        <w:rPr>
          <w:spacing w:val="-2"/>
          <w:sz w:val="28"/>
        </w:rPr>
        <w:t xml:space="preserve"> </w:t>
      </w:r>
      <w:r>
        <w:rPr>
          <w:sz w:val="28"/>
        </w:rPr>
        <w:t>light</w:t>
      </w:r>
      <w:r>
        <w:rPr>
          <w:spacing w:val="-3"/>
          <w:sz w:val="28"/>
        </w:rPr>
        <w:t xml:space="preserve"> </w:t>
      </w:r>
      <w:r>
        <w:rPr>
          <w:sz w:val="28"/>
        </w:rPr>
        <w:t>of</w:t>
      </w:r>
      <w:r>
        <w:rPr>
          <w:spacing w:val="-3"/>
          <w:sz w:val="28"/>
        </w:rPr>
        <w:t xml:space="preserve"> </w:t>
      </w:r>
      <w:r>
        <w:rPr>
          <w:sz w:val="28"/>
        </w:rPr>
        <w:t>the</w:t>
      </w:r>
      <w:r>
        <w:rPr>
          <w:spacing w:val="-5"/>
          <w:sz w:val="28"/>
        </w:rPr>
        <w:t xml:space="preserve"> </w:t>
      </w:r>
      <w:r>
        <w:rPr>
          <w:sz w:val="28"/>
        </w:rPr>
        <w:t>Chief</w:t>
      </w:r>
      <w:r>
        <w:rPr>
          <w:spacing w:val="-6"/>
          <w:sz w:val="28"/>
        </w:rPr>
        <w:t xml:space="preserve"> </w:t>
      </w:r>
      <w:r>
        <w:rPr>
          <w:sz w:val="28"/>
        </w:rPr>
        <w:t>Executive’s</w:t>
      </w:r>
      <w:r>
        <w:rPr>
          <w:spacing w:val="-3"/>
          <w:sz w:val="28"/>
        </w:rPr>
        <w:t xml:space="preserve"> </w:t>
      </w:r>
      <w:r>
        <w:rPr>
          <w:sz w:val="28"/>
        </w:rPr>
        <w:t>update,</w:t>
      </w:r>
      <w:r>
        <w:rPr>
          <w:spacing w:val="-3"/>
          <w:sz w:val="28"/>
        </w:rPr>
        <w:t xml:space="preserve"> </w:t>
      </w:r>
      <w:r>
        <w:rPr>
          <w:sz w:val="28"/>
        </w:rPr>
        <w:t>the</w:t>
      </w:r>
      <w:r>
        <w:rPr>
          <w:spacing w:val="-5"/>
          <w:sz w:val="28"/>
        </w:rPr>
        <w:t xml:space="preserve"> </w:t>
      </w:r>
      <w:r>
        <w:rPr>
          <w:sz w:val="28"/>
        </w:rPr>
        <w:t>Board</w:t>
      </w:r>
      <w:r>
        <w:rPr>
          <w:spacing w:val="-5"/>
          <w:sz w:val="28"/>
        </w:rPr>
        <w:t xml:space="preserve"> </w:t>
      </w:r>
      <w:r>
        <w:rPr>
          <w:sz w:val="28"/>
        </w:rPr>
        <w:t>moved</w:t>
      </w:r>
      <w:r>
        <w:rPr>
          <w:spacing w:val="-5"/>
          <w:sz w:val="28"/>
        </w:rPr>
        <w:t xml:space="preserve"> </w:t>
      </w:r>
      <w:r>
        <w:rPr>
          <w:sz w:val="28"/>
        </w:rPr>
        <w:t>to discuss an additional agenda item on the Interim Update.</w:t>
      </w:r>
    </w:p>
    <w:p w14:paraId="5AFD2FA3" w14:textId="77777777" w:rsidR="002F5BA2" w:rsidRDefault="002F5BA2">
      <w:pPr>
        <w:pStyle w:val="BodyText"/>
        <w:spacing w:before="42"/>
      </w:pPr>
    </w:p>
    <w:p w14:paraId="5AFD2FA4" w14:textId="77777777" w:rsidR="002F5BA2" w:rsidRDefault="00F87D5E">
      <w:pPr>
        <w:pStyle w:val="Heading2"/>
        <w:numPr>
          <w:ilvl w:val="0"/>
          <w:numId w:val="1"/>
        </w:numPr>
        <w:tabs>
          <w:tab w:val="left" w:pos="804"/>
        </w:tabs>
      </w:pPr>
      <w:bookmarkStart w:id="7" w:name="_TOC_250005"/>
      <w:r>
        <w:t>Interim</w:t>
      </w:r>
      <w:r>
        <w:rPr>
          <w:spacing w:val="-5"/>
        </w:rPr>
        <w:t xml:space="preserve"> </w:t>
      </w:r>
      <w:bookmarkEnd w:id="7"/>
      <w:r>
        <w:rPr>
          <w:spacing w:val="-2"/>
        </w:rPr>
        <w:t>Update</w:t>
      </w:r>
    </w:p>
    <w:p w14:paraId="5AFD2FA5" w14:textId="77777777" w:rsidR="002F5BA2" w:rsidRDefault="002F5BA2">
      <w:pPr>
        <w:pStyle w:val="BodyText"/>
        <w:spacing w:before="74"/>
        <w:rPr>
          <w:b/>
        </w:rPr>
      </w:pPr>
    </w:p>
    <w:p w14:paraId="5AFD2FA6" w14:textId="77777777" w:rsidR="002F5BA2" w:rsidRDefault="00F87D5E">
      <w:pPr>
        <w:pStyle w:val="ListParagraph"/>
        <w:numPr>
          <w:ilvl w:val="1"/>
          <w:numId w:val="1"/>
        </w:numPr>
        <w:tabs>
          <w:tab w:val="left" w:pos="805"/>
        </w:tabs>
        <w:spacing w:line="276" w:lineRule="auto"/>
        <w:ind w:left="805" w:right="1193" w:hanging="721"/>
        <w:rPr>
          <w:sz w:val="28"/>
        </w:rPr>
      </w:pPr>
      <w:r>
        <w:rPr>
          <w:sz w:val="28"/>
        </w:rPr>
        <w:t>The</w:t>
      </w:r>
      <w:r>
        <w:rPr>
          <w:spacing w:val="-5"/>
          <w:sz w:val="28"/>
        </w:rPr>
        <w:t xml:space="preserve"> </w:t>
      </w:r>
      <w:r>
        <w:rPr>
          <w:sz w:val="28"/>
        </w:rPr>
        <w:t>Board</w:t>
      </w:r>
      <w:r>
        <w:rPr>
          <w:spacing w:val="-5"/>
          <w:sz w:val="28"/>
        </w:rPr>
        <w:t xml:space="preserve"> </w:t>
      </w:r>
      <w:r>
        <w:rPr>
          <w:sz w:val="28"/>
        </w:rPr>
        <w:t>considered</w:t>
      </w:r>
      <w:r>
        <w:rPr>
          <w:spacing w:val="-2"/>
          <w:sz w:val="28"/>
        </w:rPr>
        <w:t xml:space="preserve"> </w:t>
      </w:r>
      <w:r>
        <w:rPr>
          <w:sz w:val="28"/>
        </w:rPr>
        <w:t>editing</w:t>
      </w:r>
      <w:r>
        <w:rPr>
          <w:spacing w:val="-5"/>
          <w:sz w:val="28"/>
        </w:rPr>
        <w:t xml:space="preserve"> </w:t>
      </w:r>
      <w:r>
        <w:rPr>
          <w:sz w:val="28"/>
        </w:rPr>
        <w:t>the</w:t>
      </w:r>
      <w:r>
        <w:rPr>
          <w:spacing w:val="-7"/>
          <w:sz w:val="28"/>
        </w:rPr>
        <w:t xml:space="preserve"> </w:t>
      </w:r>
      <w:r>
        <w:rPr>
          <w:sz w:val="28"/>
        </w:rPr>
        <w:t>Interim</w:t>
      </w:r>
      <w:r>
        <w:rPr>
          <w:spacing w:val="-3"/>
          <w:sz w:val="28"/>
        </w:rPr>
        <w:t xml:space="preserve"> </w:t>
      </w:r>
      <w:r>
        <w:rPr>
          <w:sz w:val="28"/>
        </w:rPr>
        <w:t>Update</w:t>
      </w:r>
      <w:r>
        <w:rPr>
          <w:spacing w:val="-5"/>
          <w:sz w:val="28"/>
        </w:rPr>
        <w:t xml:space="preserve"> </w:t>
      </w:r>
      <w:r>
        <w:rPr>
          <w:sz w:val="28"/>
        </w:rPr>
        <w:t>noting</w:t>
      </w:r>
      <w:r>
        <w:rPr>
          <w:spacing w:val="-5"/>
          <w:sz w:val="28"/>
        </w:rPr>
        <w:t xml:space="preserve"> </w:t>
      </w:r>
      <w:r>
        <w:rPr>
          <w:sz w:val="28"/>
        </w:rPr>
        <w:t>that</w:t>
      </w:r>
      <w:r>
        <w:rPr>
          <w:spacing w:val="-1"/>
          <w:sz w:val="28"/>
        </w:rPr>
        <w:t xml:space="preserve"> </w:t>
      </w:r>
      <w:r>
        <w:rPr>
          <w:sz w:val="28"/>
        </w:rPr>
        <w:t>its legal interpretation remained as set out, but it may assist the public</w:t>
      </w:r>
      <w:r>
        <w:rPr>
          <w:spacing w:val="-1"/>
          <w:sz w:val="28"/>
        </w:rPr>
        <w:t xml:space="preserve"> </w:t>
      </w:r>
      <w:r>
        <w:rPr>
          <w:sz w:val="28"/>
        </w:rPr>
        <w:t>to</w:t>
      </w:r>
      <w:r>
        <w:rPr>
          <w:spacing w:val="-5"/>
          <w:sz w:val="28"/>
        </w:rPr>
        <w:t xml:space="preserve"> </w:t>
      </w:r>
      <w:r>
        <w:rPr>
          <w:sz w:val="28"/>
        </w:rPr>
        <w:t>clarify</w:t>
      </w:r>
      <w:r>
        <w:rPr>
          <w:spacing w:val="-4"/>
          <w:sz w:val="28"/>
        </w:rPr>
        <w:t xml:space="preserve"> </w:t>
      </w:r>
      <w:r>
        <w:rPr>
          <w:sz w:val="28"/>
        </w:rPr>
        <w:t>the</w:t>
      </w:r>
      <w:r>
        <w:rPr>
          <w:spacing w:val="-2"/>
          <w:sz w:val="28"/>
        </w:rPr>
        <w:t xml:space="preserve"> </w:t>
      </w:r>
      <w:r>
        <w:rPr>
          <w:sz w:val="28"/>
        </w:rPr>
        <w:t>wording</w:t>
      </w:r>
      <w:r>
        <w:rPr>
          <w:spacing w:val="-3"/>
          <w:sz w:val="28"/>
        </w:rPr>
        <w:t xml:space="preserve"> </w:t>
      </w:r>
      <w:r>
        <w:rPr>
          <w:sz w:val="28"/>
        </w:rPr>
        <w:t>of</w:t>
      </w:r>
      <w:r>
        <w:rPr>
          <w:spacing w:val="-1"/>
          <w:sz w:val="28"/>
        </w:rPr>
        <w:t xml:space="preserve"> </w:t>
      </w:r>
      <w:r>
        <w:rPr>
          <w:sz w:val="28"/>
        </w:rPr>
        <w:t>the</w:t>
      </w:r>
      <w:r>
        <w:rPr>
          <w:spacing w:val="-3"/>
          <w:sz w:val="28"/>
        </w:rPr>
        <w:t xml:space="preserve"> </w:t>
      </w:r>
      <w:r>
        <w:rPr>
          <w:sz w:val="28"/>
        </w:rPr>
        <w:t>existing explanation</w:t>
      </w:r>
      <w:r>
        <w:rPr>
          <w:spacing w:val="-3"/>
          <w:sz w:val="28"/>
        </w:rPr>
        <w:t xml:space="preserve"> </w:t>
      </w:r>
      <w:r>
        <w:rPr>
          <w:sz w:val="28"/>
        </w:rPr>
        <w:t>to</w:t>
      </w:r>
      <w:r>
        <w:rPr>
          <w:spacing w:val="-5"/>
          <w:sz w:val="28"/>
        </w:rPr>
        <w:t xml:space="preserve"> </w:t>
      </w:r>
      <w:r>
        <w:rPr>
          <w:sz w:val="28"/>
        </w:rPr>
        <w:t>make it clearer.</w:t>
      </w:r>
    </w:p>
    <w:p w14:paraId="5AFD2FA7" w14:textId="77777777" w:rsidR="002F5BA2" w:rsidRDefault="002F5BA2">
      <w:pPr>
        <w:pStyle w:val="BodyText"/>
        <w:spacing w:before="50"/>
      </w:pPr>
    </w:p>
    <w:p w14:paraId="5AFD2FA8" w14:textId="77777777" w:rsidR="002F5BA2" w:rsidRDefault="00F87D5E">
      <w:pPr>
        <w:pStyle w:val="ListParagraph"/>
        <w:numPr>
          <w:ilvl w:val="1"/>
          <w:numId w:val="1"/>
        </w:numPr>
        <w:tabs>
          <w:tab w:val="left" w:pos="805"/>
        </w:tabs>
        <w:spacing w:line="276" w:lineRule="auto"/>
        <w:ind w:left="805" w:right="1144" w:hanging="720"/>
        <w:rPr>
          <w:sz w:val="28"/>
        </w:rPr>
      </w:pPr>
      <w:r>
        <w:rPr>
          <w:sz w:val="28"/>
        </w:rPr>
        <w:t>The Board noted the risks with amending the update: that EHRC</w:t>
      </w:r>
      <w:r>
        <w:rPr>
          <w:spacing w:val="-5"/>
          <w:sz w:val="28"/>
        </w:rPr>
        <w:t xml:space="preserve"> </w:t>
      </w:r>
      <w:r>
        <w:rPr>
          <w:sz w:val="28"/>
        </w:rPr>
        <w:t>may be</w:t>
      </w:r>
      <w:r>
        <w:rPr>
          <w:spacing w:val="-4"/>
          <w:sz w:val="28"/>
        </w:rPr>
        <w:t xml:space="preserve"> </w:t>
      </w:r>
      <w:r>
        <w:rPr>
          <w:sz w:val="28"/>
        </w:rPr>
        <w:t>perceived</w:t>
      </w:r>
      <w:r>
        <w:rPr>
          <w:spacing w:val="-4"/>
          <w:sz w:val="28"/>
        </w:rPr>
        <w:t xml:space="preserve"> </w:t>
      </w:r>
      <w:r>
        <w:rPr>
          <w:sz w:val="28"/>
        </w:rPr>
        <w:t>to</w:t>
      </w:r>
      <w:r>
        <w:rPr>
          <w:spacing w:val="-4"/>
          <w:sz w:val="28"/>
        </w:rPr>
        <w:t xml:space="preserve"> </w:t>
      </w:r>
      <w:r>
        <w:rPr>
          <w:sz w:val="28"/>
        </w:rPr>
        <w:t>be</w:t>
      </w:r>
      <w:r>
        <w:rPr>
          <w:spacing w:val="-4"/>
          <w:sz w:val="28"/>
        </w:rPr>
        <w:t xml:space="preserve"> </w:t>
      </w:r>
      <w:r>
        <w:rPr>
          <w:sz w:val="28"/>
        </w:rPr>
        <w:t>changing</w:t>
      </w:r>
      <w:r>
        <w:rPr>
          <w:spacing w:val="-1"/>
          <w:sz w:val="28"/>
        </w:rPr>
        <w:t xml:space="preserve"> </w:t>
      </w:r>
      <w:r>
        <w:rPr>
          <w:sz w:val="28"/>
        </w:rPr>
        <w:t>its</w:t>
      </w:r>
      <w:r>
        <w:rPr>
          <w:spacing w:val="-2"/>
          <w:sz w:val="28"/>
        </w:rPr>
        <w:t xml:space="preserve"> </w:t>
      </w:r>
      <w:r>
        <w:rPr>
          <w:sz w:val="28"/>
        </w:rPr>
        <w:t>position</w:t>
      </w:r>
      <w:r>
        <w:rPr>
          <w:spacing w:val="-4"/>
          <w:sz w:val="28"/>
        </w:rPr>
        <w:t xml:space="preserve"> </w:t>
      </w:r>
      <w:r>
        <w:rPr>
          <w:sz w:val="28"/>
        </w:rPr>
        <w:t>on</w:t>
      </w:r>
      <w:r>
        <w:rPr>
          <w:spacing w:val="-4"/>
          <w:sz w:val="28"/>
        </w:rPr>
        <w:t xml:space="preserve"> </w:t>
      </w:r>
      <w:r>
        <w:rPr>
          <w:sz w:val="28"/>
        </w:rPr>
        <w:t>the</w:t>
      </w:r>
      <w:r>
        <w:rPr>
          <w:spacing w:val="-4"/>
          <w:sz w:val="28"/>
        </w:rPr>
        <w:t xml:space="preserve"> </w:t>
      </w:r>
      <w:r>
        <w:rPr>
          <w:sz w:val="28"/>
        </w:rPr>
        <w:t>law, it could</w:t>
      </w:r>
      <w:r>
        <w:rPr>
          <w:spacing w:val="-2"/>
          <w:sz w:val="28"/>
        </w:rPr>
        <w:t xml:space="preserve"> </w:t>
      </w:r>
      <w:r>
        <w:rPr>
          <w:sz w:val="28"/>
        </w:rPr>
        <w:t>potentially undermine</w:t>
      </w:r>
      <w:r>
        <w:rPr>
          <w:spacing w:val="-2"/>
          <w:sz w:val="28"/>
        </w:rPr>
        <w:t xml:space="preserve"> </w:t>
      </w:r>
      <w:r>
        <w:rPr>
          <w:sz w:val="28"/>
        </w:rPr>
        <w:t>the</w:t>
      </w:r>
      <w:r>
        <w:rPr>
          <w:spacing w:val="-2"/>
          <w:sz w:val="28"/>
        </w:rPr>
        <w:t xml:space="preserve"> </w:t>
      </w:r>
      <w:r>
        <w:rPr>
          <w:sz w:val="28"/>
        </w:rPr>
        <w:t>Interim Update’s status</w:t>
      </w:r>
      <w:r>
        <w:rPr>
          <w:spacing w:val="-3"/>
          <w:sz w:val="28"/>
        </w:rPr>
        <w:t xml:space="preserve"> </w:t>
      </w:r>
      <w:r>
        <w:rPr>
          <w:sz w:val="28"/>
        </w:rPr>
        <w:t xml:space="preserve">as an update (as opposed to legal guidance), and challenge on </w:t>
      </w:r>
      <w:r>
        <w:rPr>
          <w:spacing w:val="-2"/>
          <w:sz w:val="28"/>
        </w:rPr>
        <w:t>timing.</w:t>
      </w:r>
    </w:p>
    <w:p w14:paraId="5AFD2FA9" w14:textId="77777777" w:rsidR="002F5BA2" w:rsidRDefault="002F5BA2">
      <w:pPr>
        <w:pStyle w:val="BodyText"/>
        <w:spacing w:before="46"/>
      </w:pPr>
    </w:p>
    <w:p w14:paraId="5AFD2FAA" w14:textId="77777777" w:rsidR="002F5BA2" w:rsidRDefault="00F87D5E">
      <w:pPr>
        <w:pStyle w:val="ListParagraph"/>
        <w:numPr>
          <w:ilvl w:val="1"/>
          <w:numId w:val="1"/>
        </w:numPr>
        <w:tabs>
          <w:tab w:val="left" w:pos="804"/>
        </w:tabs>
        <w:spacing w:before="1" w:line="276" w:lineRule="auto"/>
        <w:ind w:left="804" w:right="1457" w:hanging="720"/>
        <w:rPr>
          <w:sz w:val="28"/>
        </w:rPr>
      </w:pPr>
      <w:r>
        <w:rPr>
          <w:sz w:val="28"/>
        </w:rPr>
        <w:t>However, the Board agreed that maintaining an accurate document</w:t>
      </w:r>
      <w:r>
        <w:rPr>
          <w:spacing w:val="-3"/>
          <w:sz w:val="28"/>
        </w:rPr>
        <w:t xml:space="preserve"> </w:t>
      </w:r>
      <w:r>
        <w:rPr>
          <w:sz w:val="28"/>
        </w:rPr>
        <w:t>was</w:t>
      </w:r>
      <w:r>
        <w:rPr>
          <w:spacing w:val="-1"/>
          <w:sz w:val="28"/>
        </w:rPr>
        <w:t xml:space="preserve"> </w:t>
      </w:r>
      <w:r>
        <w:rPr>
          <w:sz w:val="28"/>
        </w:rPr>
        <w:t>in</w:t>
      </w:r>
      <w:r>
        <w:rPr>
          <w:spacing w:val="-7"/>
          <w:sz w:val="28"/>
        </w:rPr>
        <w:t xml:space="preserve"> </w:t>
      </w:r>
      <w:r>
        <w:rPr>
          <w:sz w:val="28"/>
        </w:rPr>
        <w:t>the</w:t>
      </w:r>
      <w:r>
        <w:rPr>
          <w:spacing w:val="-2"/>
          <w:sz w:val="28"/>
        </w:rPr>
        <w:t xml:space="preserve"> </w:t>
      </w:r>
      <w:r>
        <w:rPr>
          <w:sz w:val="28"/>
        </w:rPr>
        <w:t>public</w:t>
      </w:r>
      <w:r>
        <w:rPr>
          <w:spacing w:val="-3"/>
          <w:sz w:val="28"/>
        </w:rPr>
        <w:t xml:space="preserve"> </w:t>
      </w:r>
      <w:r>
        <w:rPr>
          <w:sz w:val="28"/>
        </w:rPr>
        <w:t>interest</w:t>
      </w:r>
      <w:r>
        <w:rPr>
          <w:spacing w:val="-3"/>
          <w:sz w:val="28"/>
        </w:rPr>
        <w:t xml:space="preserve"> </w:t>
      </w:r>
      <w:r>
        <w:rPr>
          <w:sz w:val="28"/>
        </w:rPr>
        <w:t>and</w:t>
      </w:r>
      <w:r>
        <w:rPr>
          <w:spacing w:val="-2"/>
          <w:sz w:val="28"/>
        </w:rPr>
        <w:t xml:space="preserve"> </w:t>
      </w:r>
      <w:r>
        <w:rPr>
          <w:sz w:val="28"/>
        </w:rPr>
        <w:t>that</w:t>
      </w:r>
      <w:r>
        <w:rPr>
          <w:spacing w:val="-3"/>
          <w:sz w:val="28"/>
        </w:rPr>
        <w:t xml:space="preserve"> </w:t>
      </w:r>
      <w:r>
        <w:rPr>
          <w:sz w:val="28"/>
        </w:rPr>
        <w:t>doing</w:t>
      </w:r>
      <w:r>
        <w:rPr>
          <w:spacing w:val="-5"/>
          <w:sz w:val="28"/>
        </w:rPr>
        <w:t xml:space="preserve"> </w:t>
      </w:r>
      <w:r>
        <w:rPr>
          <w:sz w:val="28"/>
        </w:rPr>
        <w:t>so</w:t>
      </w:r>
      <w:r>
        <w:rPr>
          <w:spacing w:val="-2"/>
          <w:sz w:val="28"/>
        </w:rPr>
        <w:t xml:space="preserve"> </w:t>
      </w:r>
      <w:r>
        <w:rPr>
          <w:sz w:val="28"/>
        </w:rPr>
        <w:t>did</w:t>
      </w:r>
      <w:r>
        <w:rPr>
          <w:spacing w:val="-7"/>
          <w:sz w:val="28"/>
        </w:rPr>
        <w:t xml:space="preserve"> </w:t>
      </w:r>
      <w:r>
        <w:rPr>
          <w:sz w:val="28"/>
        </w:rPr>
        <w:t xml:space="preserve">not undermine the due process which the Board followed in developing the initial update. Updating the Interim Update would reinforce EHRC messaging that duty-bearers must comply with the law as ruled upon in the Supreme Court </w:t>
      </w:r>
      <w:r>
        <w:rPr>
          <w:spacing w:val="-2"/>
          <w:sz w:val="28"/>
        </w:rPr>
        <w:t>judgment.</w:t>
      </w:r>
    </w:p>
    <w:p w14:paraId="5AFD2FAB" w14:textId="77777777" w:rsidR="002F5BA2" w:rsidRDefault="002F5BA2">
      <w:pPr>
        <w:pStyle w:val="ListParagraph"/>
        <w:spacing w:line="276" w:lineRule="auto"/>
        <w:rPr>
          <w:sz w:val="28"/>
        </w:rPr>
        <w:sectPr w:rsidR="002F5BA2">
          <w:pgSz w:w="11910" w:h="16840"/>
          <w:pgMar w:top="1920" w:right="566" w:bottom="1120" w:left="1559" w:header="0" w:footer="925" w:gutter="0"/>
          <w:cols w:space="720"/>
        </w:sectPr>
      </w:pPr>
    </w:p>
    <w:p w14:paraId="5AFD2FAC" w14:textId="77777777" w:rsidR="002F5BA2" w:rsidRDefault="00F87D5E">
      <w:pPr>
        <w:pStyle w:val="ListParagraph"/>
        <w:numPr>
          <w:ilvl w:val="1"/>
          <w:numId w:val="1"/>
        </w:numPr>
        <w:tabs>
          <w:tab w:val="left" w:pos="804"/>
        </w:tabs>
        <w:spacing w:before="75"/>
        <w:ind w:left="804" w:hanging="719"/>
        <w:rPr>
          <w:sz w:val="28"/>
        </w:rPr>
      </w:pPr>
      <w:r>
        <w:rPr>
          <w:sz w:val="28"/>
        </w:rPr>
        <w:lastRenderedPageBreak/>
        <w:t>The</w:t>
      </w:r>
      <w:r>
        <w:rPr>
          <w:spacing w:val="-8"/>
          <w:sz w:val="28"/>
        </w:rPr>
        <w:t xml:space="preserve"> </w:t>
      </w:r>
      <w:r>
        <w:rPr>
          <w:sz w:val="28"/>
        </w:rPr>
        <w:t>Board</w:t>
      </w:r>
      <w:r>
        <w:rPr>
          <w:spacing w:val="-8"/>
          <w:sz w:val="28"/>
        </w:rPr>
        <w:t xml:space="preserve"> </w:t>
      </w:r>
      <w:r>
        <w:rPr>
          <w:sz w:val="28"/>
        </w:rPr>
        <w:t>considered</w:t>
      </w:r>
      <w:r>
        <w:rPr>
          <w:spacing w:val="-5"/>
          <w:sz w:val="28"/>
        </w:rPr>
        <w:t xml:space="preserve"> </w:t>
      </w:r>
      <w:r>
        <w:rPr>
          <w:sz w:val="28"/>
        </w:rPr>
        <w:t>suggested</w:t>
      </w:r>
      <w:r>
        <w:rPr>
          <w:spacing w:val="-8"/>
          <w:sz w:val="28"/>
        </w:rPr>
        <w:t xml:space="preserve"> </w:t>
      </w:r>
      <w:r>
        <w:rPr>
          <w:sz w:val="28"/>
        </w:rPr>
        <w:t>amendments</w:t>
      </w:r>
      <w:r>
        <w:rPr>
          <w:spacing w:val="-6"/>
          <w:sz w:val="28"/>
        </w:rPr>
        <w:t xml:space="preserve"> </w:t>
      </w:r>
      <w:r>
        <w:rPr>
          <w:sz w:val="28"/>
        </w:rPr>
        <w:t>and</w:t>
      </w:r>
      <w:r>
        <w:rPr>
          <w:spacing w:val="-7"/>
          <w:sz w:val="28"/>
        </w:rPr>
        <w:t xml:space="preserve"> </w:t>
      </w:r>
      <w:r>
        <w:rPr>
          <w:sz w:val="28"/>
        </w:rPr>
        <w:t>agreed</w:t>
      </w:r>
      <w:r>
        <w:rPr>
          <w:spacing w:val="-5"/>
          <w:sz w:val="28"/>
        </w:rPr>
        <w:t xml:space="preserve"> to</w:t>
      </w:r>
    </w:p>
    <w:p w14:paraId="5AFD2FAD" w14:textId="77777777" w:rsidR="002F5BA2" w:rsidRDefault="002F5BA2">
      <w:pPr>
        <w:pStyle w:val="ListParagraph"/>
        <w:rPr>
          <w:sz w:val="28"/>
        </w:rPr>
        <w:sectPr w:rsidR="002F5BA2">
          <w:pgSz w:w="11910" w:h="16840"/>
          <w:pgMar w:top="1720" w:right="566" w:bottom="1200" w:left="1559" w:header="0" w:footer="925" w:gutter="0"/>
          <w:cols w:space="720"/>
        </w:sectPr>
      </w:pPr>
    </w:p>
    <w:p w14:paraId="5AFD2FAE" w14:textId="77777777" w:rsidR="002F5BA2" w:rsidRDefault="00F87D5E">
      <w:pPr>
        <w:pStyle w:val="BodyText"/>
        <w:spacing w:line="369" w:lineRule="exact"/>
        <w:ind w:left="805"/>
      </w:pPr>
      <w:r>
        <w:rPr>
          <w:noProof/>
        </w:rPr>
        <mc:AlternateContent>
          <mc:Choice Requires="wps">
            <w:drawing>
              <wp:anchor distT="0" distB="0" distL="0" distR="0" simplePos="0" relativeHeight="487427072" behindDoc="1" locked="0" layoutInCell="1" allowOverlap="1" wp14:anchorId="5AFD3011" wp14:editId="5AFD3012">
                <wp:simplePos x="0" y="0"/>
                <wp:positionH relativeFrom="page">
                  <wp:posOffset>2607144</wp:posOffset>
                </wp:positionH>
                <wp:positionV relativeFrom="paragraph">
                  <wp:posOffset>24261</wp:posOffset>
                </wp:positionV>
                <wp:extent cx="2647950" cy="2438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243840"/>
                        </a:xfrm>
                        <a:custGeom>
                          <a:avLst/>
                          <a:gdLst/>
                          <a:ahLst/>
                          <a:cxnLst/>
                          <a:rect l="l" t="t" r="r" b="b"/>
                          <a:pathLst>
                            <a:path w="2647950" h="243840">
                              <a:moveTo>
                                <a:pt x="2647670" y="0"/>
                              </a:moveTo>
                              <a:lnTo>
                                <a:pt x="0" y="0"/>
                              </a:lnTo>
                              <a:lnTo>
                                <a:pt x="0" y="243382"/>
                              </a:lnTo>
                              <a:lnTo>
                                <a:pt x="2647670" y="243382"/>
                              </a:lnTo>
                              <a:lnTo>
                                <a:pt x="264767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83BEBCB" id="Graphic 5" o:spid="_x0000_s1026" style="position:absolute;margin-left:205.3pt;margin-top:1.9pt;width:208.5pt;height:19.2pt;z-index:-15889408;visibility:visible;mso-wrap-style:square;mso-wrap-distance-left:0;mso-wrap-distance-top:0;mso-wrap-distance-right:0;mso-wrap-distance-bottom:0;mso-position-horizontal:absolute;mso-position-horizontal-relative:page;mso-position-vertical:absolute;mso-position-vertical-relative:text;v-text-anchor:top" coordsize="2647950,24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" path="m2647670,l,,,243382r2647670,l2647670,xe" stroked="f">
                <v:path arrowok="t"/>
                <w10:wrap anchorx="page"/>
              </v:shape>
            </w:pict>
          </mc:Fallback>
        </mc:AlternateContent>
      </w:r>
      <w:r>
        <w:rPr>
          <w:position w:val="-4"/>
        </w:rPr>
        <w:t>make</w:t>
      </w:r>
      <w:r>
        <w:rPr>
          <w:spacing w:val="-8"/>
          <w:position w:val="-4"/>
        </w:rPr>
        <w:t xml:space="preserve"> </w:t>
      </w:r>
      <w:r>
        <w:rPr>
          <w:position w:val="-4"/>
        </w:rPr>
        <w:t>modest</w:t>
      </w:r>
      <w:r>
        <w:rPr>
          <w:spacing w:val="-19"/>
          <w:position w:val="-4"/>
        </w:rPr>
        <w:t xml:space="preserve"> </w:t>
      </w:r>
      <w:r>
        <w:t>[Redacted</w:t>
      </w:r>
      <w:r>
        <w:rPr>
          <w:spacing w:val="-4"/>
        </w:rPr>
        <w:t xml:space="preserve"> </w:t>
      </w:r>
      <w:r>
        <w:t>for</w:t>
      </w:r>
      <w:r>
        <w:rPr>
          <w:spacing w:val="-4"/>
        </w:rPr>
        <w:t xml:space="preserve"> LPP]</w:t>
      </w:r>
    </w:p>
    <w:p w14:paraId="5AFD2FAF" w14:textId="77777777" w:rsidR="002F5BA2" w:rsidRDefault="00F87D5E">
      <w:pPr>
        <w:pStyle w:val="BodyText"/>
        <w:spacing w:before="48"/>
        <w:ind w:left="805"/>
      </w:pPr>
      <w:r>
        <w:t>final</w:t>
      </w:r>
      <w:r>
        <w:rPr>
          <w:spacing w:val="10"/>
        </w:rPr>
        <w:t xml:space="preserve"> </w:t>
      </w:r>
      <w:r>
        <w:t>review</w:t>
      </w:r>
      <w:r>
        <w:rPr>
          <w:spacing w:val="7"/>
        </w:rPr>
        <w:t xml:space="preserve"> </w:t>
      </w:r>
      <w:r>
        <w:t>from</w:t>
      </w:r>
      <w:r>
        <w:rPr>
          <w:spacing w:val="12"/>
        </w:rPr>
        <w:t xml:space="preserve"> </w:t>
      </w:r>
      <w:r>
        <w:t>Commissioners</w:t>
      </w:r>
      <w:r>
        <w:rPr>
          <w:spacing w:val="-12"/>
        </w:rPr>
        <w:t xml:space="preserve"> </w:t>
      </w:r>
      <w:r>
        <w:rPr>
          <w:vertAlign w:val="superscript"/>
        </w:rPr>
        <w:t>[Redacted</w:t>
      </w:r>
      <w:r>
        <w:rPr>
          <w:spacing w:val="-19"/>
        </w:rPr>
        <w:t xml:space="preserve"> </w:t>
      </w:r>
      <w:r>
        <w:rPr>
          <w:vertAlign w:val="superscript"/>
        </w:rPr>
        <w:t>for</w:t>
      </w:r>
      <w:r>
        <w:rPr>
          <w:spacing w:val="-18"/>
        </w:rPr>
        <w:t xml:space="preserve"> </w:t>
      </w:r>
      <w:r>
        <w:rPr>
          <w:spacing w:val="-4"/>
          <w:vertAlign w:val="superscript"/>
        </w:rPr>
        <w:t>LPP]</w:t>
      </w:r>
    </w:p>
    <w:p w14:paraId="5AFD2FB0" w14:textId="77777777" w:rsidR="002F5BA2" w:rsidRDefault="00F87D5E">
      <w:pPr>
        <w:pStyle w:val="BodyText"/>
        <w:spacing w:before="47"/>
        <w:ind w:left="203"/>
      </w:pPr>
      <w:r>
        <w:br w:type="column"/>
      </w:r>
      <w:r>
        <w:t>,</w:t>
      </w:r>
      <w:r>
        <w:rPr>
          <w:spacing w:val="-5"/>
        </w:rPr>
        <w:t xml:space="preserve"> </w:t>
      </w:r>
      <w:r>
        <w:t>subject</w:t>
      </w:r>
      <w:r>
        <w:rPr>
          <w:spacing w:val="-3"/>
        </w:rPr>
        <w:t xml:space="preserve"> </w:t>
      </w:r>
      <w:r>
        <w:t>to</w:t>
      </w:r>
      <w:r>
        <w:rPr>
          <w:spacing w:val="-1"/>
        </w:rPr>
        <w:t xml:space="preserve"> </w:t>
      </w:r>
      <w:r>
        <w:rPr>
          <w:spacing w:val="-10"/>
        </w:rPr>
        <w:t>a</w:t>
      </w:r>
    </w:p>
    <w:p w14:paraId="5AFD2FB1" w14:textId="77777777" w:rsidR="002F5BA2" w:rsidRDefault="002F5BA2">
      <w:pPr>
        <w:pStyle w:val="BodyText"/>
        <w:sectPr w:rsidR="002F5BA2">
          <w:type w:val="continuous"/>
          <w:pgSz w:w="11910" w:h="16840"/>
          <w:pgMar w:top="560" w:right="566" w:bottom="1120" w:left="1559" w:header="0" w:footer="925" w:gutter="0"/>
          <w:cols w:num="2" w:space="720" w:equalWidth="0">
            <w:col w:w="6495" w:space="40"/>
            <w:col w:w="3250"/>
          </w:cols>
        </w:sectPr>
      </w:pPr>
    </w:p>
    <w:p w14:paraId="5AFD2FB2" w14:textId="77777777" w:rsidR="002F5BA2" w:rsidRDefault="002F5BA2">
      <w:pPr>
        <w:pStyle w:val="BodyText"/>
        <w:spacing w:before="98"/>
      </w:pPr>
    </w:p>
    <w:p w14:paraId="5AFD2FB3" w14:textId="77777777" w:rsidR="002F5BA2" w:rsidRDefault="00F87D5E">
      <w:pPr>
        <w:pStyle w:val="ListParagraph"/>
        <w:numPr>
          <w:ilvl w:val="1"/>
          <w:numId w:val="1"/>
        </w:numPr>
        <w:tabs>
          <w:tab w:val="left" w:pos="804"/>
        </w:tabs>
        <w:spacing w:line="276" w:lineRule="auto"/>
        <w:ind w:left="804" w:right="1487" w:hanging="720"/>
        <w:rPr>
          <w:sz w:val="28"/>
        </w:rPr>
      </w:pPr>
      <w:r>
        <w:rPr>
          <w:sz w:val="28"/>
        </w:rPr>
        <w:t>The</w:t>
      </w:r>
      <w:r>
        <w:rPr>
          <w:spacing w:val="-5"/>
          <w:sz w:val="28"/>
        </w:rPr>
        <w:t xml:space="preserve"> </w:t>
      </w:r>
      <w:r>
        <w:rPr>
          <w:sz w:val="28"/>
        </w:rPr>
        <w:t>final</w:t>
      </w:r>
      <w:r>
        <w:rPr>
          <w:spacing w:val="-4"/>
          <w:sz w:val="28"/>
        </w:rPr>
        <w:t xml:space="preserve"> </w:t>
      </w:r>
      <w:r>
        <w:rPr>
          <w:sz w:val="28"/>
        </w:rPr>
        <w:t>decision</w:t>
      </w:r>
      <w:r>
        <w:rPr>
          <w:spacing w:val="-5"/>
          <w:sz w:val="28"/>
        </w:rPr>
        <w:t xml:space="preserve"> </w:t>
      </w:r>
      <w:r>
        <w:rPr>
          <w:sz w:val="28"/>
        </w:rPr>
        <w:t>on</w:t>
      </w:r>
      <w:r>
        <w:rPr>
          <w:spacing w:val="-2"/>
          <w:sz w:val="28"/>
        </w:rPr>
        <w:t xml:space="preserve"> </w:t>
      </w:r>
      <w:r>
        <w:rPr>
          <w:sz w:val="28"/>
        </w:rPr>
        <w:t>whether</w:t>
      </w:r>
      <w:r>
        <w:rPr>
          <w:spacing w:val="-2"/>
          <w:sz w:val="28"/>
        </w:rPr>
        <w:t xml:space="preserve"> </w:t>
      </w:r>
      <w:r>
        <w:rPr>
          <w:sz w:val="28"/>
        </w:rPr>
        <w:t>amendments</w:t>
      </w:r>
      <w:r>
        <w:rPr>
          <w:spacing w:val="-6"/>
          <w:sz w:val="28"/>
        </w:rPr>
        <w:t xml:space="preserve"> </w:t>
      </w:r>
      <w:r>
        <w:rPr>
          <w:sz w:val="28"/>
        </w:rPr>
        <w:t>should</w:t>
      </w:r>
      <w:r>
        <w:rPr>
          <w:spacing w:val="-5"/>
          <w:sz w:val="28"/>
        </w:rPr>
        <w:t xml:space="preserve"> </w:t>
      </w:r>
      <w:r>
        <w:rPr>
          <w:sz w:val="28"/>
        </w:rPr>
        <w:t>be</w:t>
      </w:r>
      <w:r>
        <w:rPr>
          <w:spacing w:val="-5"/>
          <w:sz w:val="28"/>
        </w:rPr>
        <w:t xml:space="preserve"> </w:t>
      </w:r>
      <w:r>
        <w:rPr>
          <w:sz w:val="28"/>
        </w:rPr>
        <w:t xml:space="preserve">made, and their exact nature, was delegated to remitted </w:t>
      </w:r>
      <w:r>
        <w:rPr>
          <w:spacing w:val="-2"/>
          <w:sz w:val="28"/>
        </w:rPr>
        <w:t>Commissioners.</w:t>
      </w:r>
    </w:p>
    <w:p w14:paraId="5AFD2FB4" w14:textId="77777777" w:rsidR="002F5BA2" w:rsidRDefault="002F5BA2">
      <w:pPr>
        <w:pStyle w:val="BodyText"/>
        <w:spacing w:before="53"/>
      </w:pPr>
    </w:p>
    <w:p w14:paraId="5AFD2FB5" w14:textId="77777777" w:rsidR="002F5BA2" w:rsidRDefault="00F87D5E">
      <w:pPr>
        <w:spacing w:line="235" w:lineRule="auto"/>
        <w:ind w:left="804" w:right="1244"/>
        <w:rPr>
          <w:sz w:val="28"/>
        </w:rPr>
      </w:pPr>
      <w:r>
        <w:rPr>
          <w:b/>
          <w:sz w:val="28"/>
        </w:rPr>
        <w:t>Action:</w:t>
      </w:r>
      <w:r>
        <w:rPr>
          <w:b/>
          <w:spacing w:val="-4"/>
          <w:sz w:val="28"/>
        </w:rPr>
        <w:t xml:space="preserve"> </w:t>
      </w:r>
      <w:r>
        <w:rPr>
          <w:b/>
          <w:sz w:val="28"/>
        </w:rPr>
        <w:t>Amendments</w:t>
      </w:r>
      <w:r>
        <w:rPr>
          <w:b/>
          <w:spacing w:val="-5"/>
          <w:sz w:val="28"/>
        </w:rPr>
        <w:t xml:space="preserve"> </w:t>
      </w:r>
      <w:r>
        <w:rPr>
          <w:b/>
          <w:sz w:val="28"/>
        </w:rPr>
        <w:t>to</w:t>
      </w:r>
      <w:r>
        <w:rPr>
          <w:b/>
          <w:spacing w:val="-3"/>
          <w:sz w:val="28"/>
        </w:rPr>
        <w:t xml:space="preserve"> </w:t>
      </w:r>
      <w:r>
        <w:rPr>
          <w:b/>
          <w:sz w:val="28"/>
        </w:rPr>
        <w:t>the</w:t>
      </w:r>
      <w:r>
        <w:rPr>
          <w:b/>
          <w:spacing w:val="-5"/>
          <w:sz w:val="28"/>
        </w:rPr>
        <w:t xml:space="preserve"> </w:t>
      </w:r>
      <w:r>
        <w:rPr>
          <w:b/>
          <w:sz w:val="28"/>
        </w:rPr>
        <w:t>Interim</w:t>
      </w:r>
      <w:r>
        <w:rPr>
          <w:b/>
          <w:spacing w:val="-5"/>
          <w:sz w:val="28"/>
        </w:rPr>
        <w:t xml:space="preserve"> </w:t>
      </w:r>
      <w:r>
        <w:rPr>
          <w:b/>
          <w:sz w:val="28"/>
        </w:rPr>
        <w:t>Update</w:t>
      </w:r>
      <w:r>
        <w:rPr>
          <w:b/>
          <w:spacing w:val="-2"/>
          <w:sz w:val="28"/>
        </w:rPr>
        <w:t xml:space="preserve"> </w:t>
      </w:r>
      <w:r>
        <w:rPr>
          <w:b/>
          <w:sz w:val="28"/>
        </w:rPr>
        <w:t>as</w:t>
      </w:r>
      <w:r>
        <w:rPr>
          <w:b/>
          <w:spacing w:val="-5"/>
          <w:sz w:val="28"/>
        </w:rPr>
        <w:t xml:space="preserve"> </w:t>
      </w:r>
      <w:r>
        <w:rPr>
          <w:b/>
          <w:sz w:val="28"/>
        </w:rPr>
        <w:t>agreed</w:t>
      </w:r>
      <w:r>
        <w:rPr>
          <w:b/>
          <w:spacing w:val="-6"/>
          <w:sz w:val="28"/>
        </w:rPr>
        <w:t xml:space="preserve"> </w:t>
      </w:r>
      <w:r>
        <w:rPr>
          <w:b/>
          <w:sz w:val="28"/>
        </w:rPr>
        <w:t xml:space="preserve">by </w:t>
      </w:r>
      <w:r>
        <w:rPr>
          <w:b/>
          <w:position w:val="-5"/>
          <w:sz w:val="28"/>
        </w:rPr>
        <w:t xml:space="preserve">Board </w:t>
      </w:r>
      <w:r>
        <w:rPr>
          <w:sz w:val="28"/>
        </w:rPr>
        <w:t>[Redacted for LPP]</w:t>
      </w:r>
    </w:p>
    <w:p w14:paraId="5AFD2FB6" w14:textId="77777777" w:rsidR="002F5BA2" w:rsidRDefault="002F5BA2">
      <w:pPr>
        <w:pStyle w:val="BodyText"/>
        <w:spacing w:before="93"/>
      </w:pPr>
    </w:p>
    <w:p w14:paraId="5AFD2FB7" w14:textId="77777777" w:rsidR="002F5BA2" w:rsidRDefault="00F87D5E">
      <w:pPr>
        <w:pStyle w:val="Heading2"/>
        <w:numPr>
          <w:ilvl w:val="0"/>
          <w:numId w:val="1"/>
        </w:numPr>
        <w:tabs>
          <w:tab w:val="left" w:pos="805"/>
        </w:tabs>
        <w:spacing w:line="259" w:lineRule="auto"/>
        <w:ind w:left="805" w:right="1350" w:hanging="721"/>
      </w:pPr>
      <w:bookmarkStart w:id="8" w:name="_TOC_250004"/>
      <w:r>
        <w:t>Update</w:t>
      </w:r>
      <w:r>
        <w:rPr>
          <w:spacing w:val="-6"/>
        </w:rPr>
        <w:t xml:space="preserve"> </w:t>
      </w:r>
      <w:r>
        <w:t>on</w:t>
      </w:r>
      <w:r>
        <w:rPr>
          <w:spacing w:val="-4"/>
        </w:rPr>
        <w:t xml:space="preserve"> </w:t>
      </w:r>
      <w:r>
        <w:t>Code</w:t>
      </w:r>
      <w:r>
        <w:rPr>
          <w:spacing w:val="-6"/>
        </w:rPr>
        <w:t xml:space="preserve"> </w:t>
      </w:r>
      <w:r>
        <w:t>of</w:t>
      </w:r>
      <w:r>
        <w:rPr>
          <w:spacing w:val="-4"/>
        </w:rPr>
        <w:t xml:space="preserve"> </w:t>
      </w:r>
      <w:r>
        <w:t>Practice</w:t>
      </w:r>
      <w:r>
        <w:rPr>
          <w:spacing w:val="-4"/>
        </w:rPr>
        <w:t xml:space="preserve"> </w:t>
      </w:r>
      <w:r>
        <w:t>for</w:t>
      </w:r>
      <w:r>
        <w:rPr>
          <w:spacing w:val="-3"/>
        </w:rPr>
        <w:t xml:space="preserve"> </w:t>
      </w:r>
      <w:r>
        <w:t>services,</w:t>
      </w:r>
      <w:r>
        <w:rPr>
          <w:spacing w:val="-4"/>
        </w:rPr>
        <w:t xml:space="preserve"> </w:t>
      </w:r>
      <w:r>
        <w:t>public</w:t>
      </w:r>
      <w:r>
        <w:rPr>
          <w:spacing w:val="-6"/>
        </w:rPr>
        <w:t xml:space="preserve"> </w:t>
      </w:r>
      <w:bookmarkEnd w:id="8"/>
      <w:r>
        <w:t>functions and associations consultation</w:t>
      </w:r>
    </w:p>
    <w:p w14:paraId="5AFD2FB8" w14:textId="77777777" w:rsidR="002F5BA2" w:rsidRDefault="002F5BA2">
      <w:pPr>
        <w:pStyle w:val="BodyText"/>
        <w:spacing w:before="48"/>
        <w:rPr>
          <w:b/>
        </w:rPr>
      </w:pPr>
    </w:p>
    <w:p w14:paraId="5AFD2FB9" w14:textId="77777777" w:rsidR="002F5BA2" w:rsidRDefault="00F87D5E">
      <w:pPr>
        <w:pStyle w:val="ListParagraph"/>
        <w:numPr>
          <w:ilvl w:val="1"/>
          <w:numId w:val="1"/>
        </w:numPr>
        <w:tabs>
          <w:tab w:val="left" w:pos="804"/>
        </w:tabs>
        <w:spacing w:line="276" w:lineRule="auto"/>
        <w:ind w:left="804" w:right="1208" w:hanging="720"/>
        <w:rPr>
          <w:sz w:val="28"/>
        </w:rPr>
      </w:pPr>
      <w:r>
        <w:rPr>
          <w:sz w:val="28"/>
        </w:rPr>
        <w:t>The Deputy Chief Executive updated that we have so far received 8,004 completed responses to the consultation and a further 13,000 partial responses are on the system. 97% of responses</w:t>
      </w:r>
      <w:r>
        <w:rPr>
          <w:spacing w:val="-4"/>
          <w:sz w:val="28"/>
        </w:rPr>
        <w:t xml:space="preserve"> </w:t>
      </w:r>
      <w:r>
        <w:rPr>
          <w:sz w:val="28"/>
        </w:rPr>
        <w:t>were</w:t>
      </w:r>
      <w:r>
        <w:rPr>
          <w:spacing w:val="-8"/>
          <w:sz w:val="28"/>
        </w:rPr>
        <w:t xml:space="preserve"> </w:t>
      </w:r>
      <w:r>
        <w:rPr>
          <w:sz w:val="28"/>
        </w:rPr>
        <w:t>from</w:t>
      </w:r>
      <w:r>
        <w:rPr>
          <w:spacing w:val="-2"/>
          <w:sz w:val="28"/>
        </w:rPr>
        <w:t xml:space="preserve"> </w:t>
      </w:r>
      <w:r>
        <w:rPr>
          <w:sz w:val="28"/>
        </w:rPr>
        <w:t>individuals</w:t>
      </w:r>
      <w:r>
        <w:rPr>
          <w:spacing w:val="-2"/>
          <w:sz w:val="28"/>
        </w:rPr>
        <w:t xml:space="preserve"> </w:t>
      </w:r>
      <w:r>
        <w:rPr>
          <w:sz w:val="28"/>
        </w:rPr>
        <w:t>and</w:t>
      </w:r>
      <w:r>
        <w:rPr>
          <w:spacing w:val="-8"/>
          <w:sz w:val="28"/>
        </w:rPr>
        <w:t xml:space="preserve"> </w:t>
      </w:r>
      <w:r>
        <w:rPr>
          <w:sz w:val="28"/>
        </w:rPr>
        <w:t>the</w:t>
      </w:r>
      <w:r>
        <w:rPr>
          <w:spacing w:val="-3"/>
          <w:sz w:val="28"/>
        </w:rPr>
        <w:t xml:space="preserve"> </w:t>
      </w:r>
      <w:r>
        <w:rPr>
          <w:sz w:val="28"/>
        </w:rPr>
        <w:t>rest</w:t>
      </w:r>
      <w:r>
        <w:rPr>
          <w:spacing w:val="-4"/>
          <w:sz w:val="28"/>
        </w:rPr>
        <w:t xml:space="preserve"> </w:t>
      </w:r>
      <w:r>
        <w:rPr>
          <w:sz w:val="28"/>
        </w:rPr>
        <w:t>legal</w:t>
      </w:r>
      <w:r>
        <w:rPr>
          <w:spacing w:val="-5"/>
          <w:sz w:val="28"/>
        </w:rPr>
        <w:t xml:space="preserve"> </w:t>
      </w:r>
      <w:r>
        <w:rPr>
          <w:sz w:val="28"/>
        </w:rPr>
        <w:t>experts</w:t>
      </w:r>
      <w:r>
        <w:rPr>
          <w:spacing w:val="-2"/>
          <w:sz w:val="28"/>
        </w:rPr>
        <w:t xml:space="preserve"> </w:t>
      </w:r>
      <w:r>
        <w:rPr>
          <w:sz w:val="28"/>
        </w:rPr>
        <w:t>and organisations. EHRC expects a</w:t>
      </w:r>
      <w:r>
        <w:rPr>
          <w:spacing w:val="-1"/>
          <w:sz w:val="28"/>
        </w:rPr>
        <w:t xml:space="preserve"> </w:t>
      </w:r>
      <w:r>
        <w:rPr>
          <w:sz w:val="28"/>
        </w:rPr>
        <w:t>surge in the</w:t>
      </w:r>
      <w:r>
        <w:rPr>
          <w:spacing w:val="-3"/>
          <w:sz w:val="28"/>
        </w:rPr>
        <w:t xml:space="preserve"> </w:t>
      </w:r>
      <w:r>
        <w:rPr>
          <w:sz w:val="28"/>
        </w:rPr>
        <w:t>final two</w:t>
      </w:r>
      <w:r>
        <w:rPr>
          <w:spacing w:val="-1"/>
          <w:sz w:val="28"/>
        </w:rPr>
        <w:t xml:space="preserve"> </w:t>
      </w:r>
      <w:r>
        <w:rPr>
          <w:sz w:val="28"/>
        </w:rPr>
        <w:t>weeks of the consultation.</w:t>
      </w:r>
    </w:p>
    <w:p w14:paraId="5AFD2FBA" w14:textId="77777777" w:rsidR="002F5BA2" w:rsidRDefault="002F5BA2">
      <w:pPr>
        <w:pStyle w:val="BodyText"/>
        <w:spacing w:before="49"/>
      </w:pPr>
    </w:p>
    <w:p w14:paraId="5AFD2FBB" w14:textId="77777777" w:rsidR="002F5BA2" w:rsidRDefault="00F87D5E">
      <w:pPr>
        <w:pStyle w:val="ListParagraph"/>
        <w:numPr>
          <w:ilvl w:val="1"/>
          <w:numId w:val="1"/>
        </w:numPr>
        <w:tabs>
          <w:tab w:val="left" w:pos="805"/>
        </w:tabs>
        <w:spacing w:line="276" w:lineRule="auto"/>
        <w:ind w:left="805" w:right="1126" w:hanging="721"/>
        <w:rPr>
          <w:sz w:val="28"/>
        </w:rPr>
      </w:pPr>
      <w:r>
        <w:rPr>
          <w:sz w:val="28"/>
        </w:rPr>
        <w:t>The Deputy Chief Executive provided an overview of planned methodologies</w:t>
      </w:r>
      <w:r>
        <w:rPr>
          <w:spacing w:val="-5"/>
          <w:sz w:val="28"/>
        </w:rPr>
        <w:t xml:space="preserve"> </w:t>
      </w:r>
      <w:r>
        <w:rPr>
          <w:sz w:val="28"/>
        </w:rPr>
        <w:t>to</w:t>
      </w:r>
      <w:r>
        <w:rPr>
          <w:spacing w:val="-7"/>
          <w:sz w:val="28"/>
        </w:rPr>
        <w:t xml:space="preserve"> </w:t>
      </w:r>
      <w:r>
        <w:rPr>
          <w:sz w:val="28"/>
        </w:rPr>
        <w:t>analyse</w:t>
      </w:r>
      <w:r>
        <w:rPr>
          <w:spacing w:val="-7"/>
          <w:sz w:val="28"/>
        </w:rPr>
        <w:t xml:space="preserve"> </w:t>
      </w:r>
      <w:r>
        <w:rPr>
          <w:sz w:val="28"/>
        </w:rPr>
        <w:t>the</w:t>
      </w:r>
      <w:r>
        <w:rPr>
          <w:spacing w:val="-7"/>
          <w:sz w:val="28"/>
        </w:rPr>
        <w:t xml:space="preserve"> </w:t>
      </w:r>
      <w:r>
        <w:rPr>
          <w:sz w:val="28"/>
        </w:rPr>
        <w:t>consultation</w:t>
      </w:r>
      <w:r>
        <w:rPr>
          <w:spacing w:val="-7"/>
          <w:sz w:val="28"/>
        </w:rPr>
        <w:t xml:space="preserve"> </w:t>
      </w:r>
      <w:r>
        <w:rPr>
          <w:sz w:val="28"/>
        </w:rPr>
        <w:t>responses,</w:t>
      </w:r>
      <w:r>
        <w:rPr>
          <w:spacing w:val="-3"/>
          <w:sz w:val="28"/>
        </w:rPr>
        <w:t xml:space="preserve"> </w:t>
      </w:r>
      <w:r>
        <w:rPr>
          <w:sz w:val="28"/>
        </w:rPr>
        <w:t>including adopting a machine-aided approach, and developing a robust sifting mechanism to sort responses. The process is guided by the need for pace and accuracy.</w:t>
      </w:r>
    </w:p>
    <w:p w14:paraId="5AFD2FBC" w14:textId="77777777" w:rsidR="002F5BA2" w:rsidRDefault="002F5BA2">
      <w:pPr>
        <w:pStyle w:val="BodyText"/>
        <w:spacing w:before="46"/>
      </w:pPr>
    </w:p>
    <w:p w14:paraId="5AFD2FBD" w14:textId="77777777" w:rsidR="002F5BA2" w:rsidRDefault="00F87D5E">
      <w:pPr>
        <w:pStyle w:val="ListParagraph"/>
        <w:numPr>
          <w:ilvl w:val="1"/>
          <w:numId w:val="1"/>
        </w:numPr>
        <w:tabs>
          <w:tab w:val="left" w:pos="805"/>
        </w:tabs>
        <w:ind w:left="805" w:hanging="720"/>
        <w:rPr>
          <w:sz w:val="28"/>
        </w:rPr>
      </w:pPr>
      <w:r>
        <w:rPr>
          <w:sz w:val="28"/>
        </w:rPr>
        <w:t>The</w:t>
      </w:r>
      <w:r>
        <w:rPr>
          <w:spacing w:val="-4"/>
          <w:sz w:val="28"/>
        </w:rPr>
        <w:t xml:space="preserve"> </w:t>
      </w:r>
      <w:r>
        <w:rPr>
          <w:sz w:val="28"/>
        </w:rPr>
        <w:t>Board</w:t>
      </w:r>
      <w:r>
        <w:rPr>
          <w:spacing w:val="-3"/>
          <w:sz w:val="28"/>
        </w:rPr>
        <w:t xml:space="preserve"> </w:t>
      </w:r>
      <w:r>
        <w:rPr>
          <w:spacing w:val="-2"/>
          <w:sz w:val="28"/>
        </w:rPr>
        <w:t>advised:</w:t>
      </w:r>
    </w:p>
    <w:p w14:paraId="5AFD2FBE" w14:textId="77777777" w:rsidR="002F5BA2" w:rsidRDefault="002F5BA2">
      <w:pPr>
        <w:pStyle w:val="BodyText"/>
        <w:spacing w:before="98"/>
      </w:pPr>
    </w:p>
    <w:p w14:paraId="5AFD2FBF" w14:textId="77777777" w:rsidR="002F5BA2" w:rsidRDefault="00F87D5E">
      <w:pPr>
        <w:pStyle w:val="ListParagraph"/>
        <w:numPr>
          <w:ilvl w:val="2"/>
          <w:numId w:val="1"/>
        </w:numPr>
        <w:tabs>
          <w:tab w:val="left" w:pos="1163"/>
          <w:tab w:val="left" w:pos="1165"/>
        </w:tabs>
        <w:spacing w:line="276" w:lineRule="auto"/>
        <w:ind w:left="1165" w:right="1250"/>
        <w:rPr>
          <w:sz w:val="28"/>
        </w:rPr>
      </w:pPr>
      <w:r>
        <w:rPr>
          <w:sz w:val="28"/>
        </w:rPr>
        <w:t>A strong sifting process will be important to ensure that responses</w:t>
      </w:r>
      <w:r>
        <w:rPr>
          <w:spacing w:val="-3"/>
          <w:sz w:val="28"/>
        </w:rPr>
        <w:t xml:space="preserve"> </w:t>
      </w:r>
      <w:r>
        <w:rPr>
          <w:sz w:val="28"/>
        </w:rPr>
        <w:t>are</w:t>
      </w:r>
      <w:r>
        <w:rPr>
          <w:spacing w:val="-6"/>
          <w:sz w:val="28"/>
        </w:rPr>
        <w:t xml:space="preserve"> </w:t>
      </w:r>
      <w:r>
        <w:rPr>
          <w:sz w:val="28"/>
        </w:rPr>
        <w:t>categorised</w:t>
      </w:r>
      <w:r>
        <w:rPr>
          <w:spacing w:val="-6"/>
          <w:sz w:val="28"/>
        </w:rPr>
        <w:t xml:space="preserve"> </w:t>
      </w:r>
      <w:r>
        <w:rPr>
          <w:sz w:val="28"/>
        </w:rPr>
        <w:t>efficiently.</w:t>
      </w:r>
      <w:r>
        <w:rPr>
          <w:spacing w:val="-5"/>
          <w:sz w:val="28"/>
        </w:rPr>
        <w:t xml:space="preserve"> </w:t>
      </w:r>
      <w:r>
        <w:rPr>
          <w:sz w:val="28"/>
        </w:rPr>
        <w:t>It</w:t>
      </w:r>
      <w:r>
        <w:rPr>
          <w:spacing w:val="-5"/>
          <w:sz w:val="28"/>
        </w:rPr>
        <w:t xml:space="preserve"> </w:t>
      </w:r>
      <w:r>
        <w:rPr>
          <w:sz w:val="28"/>
        </w:rPr>
        <w:t>should</w:t>
      </w:r>
      <w:r>
        <w:rPr>
          <w:spacing w:val="-5"/>
          <w:sz w:val="28"/>
        </w:rPr>
        <w:t xml:space="preserve"> </w:t>
      </w:r>
      <w:r>
        <w:rPr>
          <w:sz w:val="28"/>
        </w:rPr>
        <w:t>be</w:t>
      </w:r>
      <w:r>
        <w:rPr>
          <w:spacing w:val="-6"/>
          <w:sz w:val="28"/>
        </w:rPr>
        <w:t xml:space="preserve"> </w:t>
      </w:r>
      <w:r>
        <w:rPr>
          <w:sz w:val="28"/>
        </w:rPr>
        <w:t>designed to effectively identify responses that are abusive and made in bad faith. It should also be capable of identifying responses that are relevant and useful.</w:t>
      </w:r>
    </w:p>
    <w:p w14:paraId="5AFD2FC0" w14:textId="77777777" w:rsidR="002F5BA2" w:rsidRDefault="002F5BA2">
      <w:pPr>
        <w:pStyle w:val="BodyText"/>
        <w:spacing w:before="49"/>
      </w:pPr>
    </w:p>
    <w:p w14:paraId="5AFD2FC1" w14:textId="77777777" w:rsidR="002F5BA2" w:rsidRDefault="00F87D5E">
      <w:pPr>
        <w:pStyle w:val="ListParagraph"/>
        <w:numPr>
          <w:ilvl w:val="2"/>
          <w:numId w:val="1"/>
        </w:numPr>
        <w:tabs>
          <w:tab w:val="left" w:pos="1162"/>
          <w:tab w:val="left" w:pos="1164"/>
        </w:tabs>
        <w:spacing w:line="276" w:lineRule="auto"/>
        <w:ind w:left="1164" w:right="1590"/>
        <w:rPr>
          <w:sz w:val="28"/>
        </w:rPr>
      </w:pPr>
      <w:r>
        <w:rPr>
          <w:sz w:val="28"/>
        </w:rPr>
        <w:t>EHRC</w:t>
      </w:r>
      <w:r>
        <w:rPr>
          <w:spacing w:val="-6"/>
          <w:sz w:val="28"/>
        </w:rPr>
        <w:t xml:space="preserve"> </w:t>
      </w:r>
      <w:r>
        <w:rPr>
          <w:sz w:val="28"/>
        </w:rPr>
        <w:t>should</w:t>
      </w:r>
      <w:r>
        <w:rPr>
          <w:spacing w:val="-4"/>
          <w:sz w:val="28"/>
        </w:rPr>
        <w:t xml:space="preserve"> </w:t>
      </w:r>
      <w:r>
        <w:rPr>
          <w:sz w:val="28"/>
        </w:rPr>
        <w:t>continue</w:t>
      </w:r>
      <w:r>
        <w:rPr>
          <w:spacing w:val="-2"/>
          <w:sz w:val="28"/>
        </w:rPr>
        <w:t xml:space="preserve"> </w:t>
      </w:r>
      <w:r>
        <w:rPr>
          <w:sz w:val="28"/>
        </w:rPr>
        <w:t>to</w:t>
      </w:r>
      <w:r>
        <w:rPr>
          <w:spacing w:val="-2"/>
          <w:sz w:val="28"/>
        </w:rPr>
        <w:t xml:space="preserve"> </w:t>
      </w:r>
      <w:r>
        <w:rPr>
          <w:sz w:val="28"/>
        </w:rPr>
        <w:t>analyse</w:t>
      </w:r>
      <w:r>
        <w:rPr>
          <w:spacing w:val="-5"/>
          <w:sz w:val="28"/>
        </w:rPr>
        <w:t xml:space="preserve"> </w:t>
      </w:r>
      <w:r>
        <w:rPr>
          <w:sz w:val="28"/>
        </w:rPr>
        <w:t>the</w:t>
      </w:r>
      <w:r>
        <w:rPr>
          <w:spacing w:val="-7"/>
          <w:sz w:val="28"/>
        </w:rPr>
        <w:t xml:space="preserve"> </w:t>
      </w:r>
      <w:r>
        <w:rPr>
          <w:sz w:val="28"/>
        </w:rPr>
        <w:t>organisational</w:t>
      </w:r>
      <w:r>
        <w:rPr>
          <w:spacing w:val="-2"/>
          <w:sz w:val="28"/>
        </w:rPr>
        <w:t xml:space="preserve"> </w:t>
      </w:r>
      <w:r>
        <w:rPr>
          <w:sz w:val="28"/>
        </w:rPr>
        <w:t xml:space="preserve">and </w:t>
      </w:r>
      <w:r>
        <w:rPr>
          <w:sz w:val="28"/>
        </w:rPr>
        <w:lastRenderedPageBreak/>
        <w:t>legal</w:t>
      </w:r>
      <w:r>
        <w:rPr>
          <w:spacing w:val="-2"/>
          <w:sz w:val="28"/>
        </w:rPr>
        <w:t xml:space="preserve"> </w:t>
      </w:r>
      <w:r>
        <w:rPr>
          <w:sz w:val="28"/>
        </w:rPr>
        <w:t>responses</w:t>
      </w:r>
      <w:r>
        <w:rPr>
          <w:spacing w:val="-1"/>
          <w:sz w:val="28"/>
        </w:rPr>
        <w:t xml:space="preserve"> </w:t>
      </w:r>
      <w:r>
        <w:rPr>
          <w:sz w:val="28"/>
        </w:rPr>
        <w:t>it</w:t>
      </w:r>
      <w:r>
        <w:rPr>
          <w:spacing w:val="-3"/>
          <w:sz w:val="28"/>
        </w:rPr>
        <w:t xml:space="preserve"> </w:t>
      </w:r>
      <w:r>
        <w:rPr>
          <w:sz w:val="28"/>
        </w:rPr>
        <w:t>has</w:t>
      </w:r>
      <w:r>
        <w:rPr>
          <w:spacing w:val="-1"/>
          <w:sz w:val="28"/>
        </w:rPr>
        <w:t xml:space="preserve"> </w:t>
      </w:r>
      <w:r>
        <w:rPr>
          <w:sz w:val="28"/>
        </w:rPr>
        <w:t>already</w:t>
      </w:r>
      <w:r>
        <w:rPr>
          <w:spacing w:val="-1"/>
          <w:sz w:val="28"/>
        </w:rPr>
        <w:t xml:space="preserve"> </w:t>
      </w:r>
      <w:r>
        <w:rPr>
          <w:sz w:val="28"/>
        </w:rPr>
        <w:t>received.</w:t>
      </w:r>
      <w:r>
        <w:rPr>
          <w:spacing w:val="-3"/>
          <w:sz w:val="28"/>
        </w:rPr>
        <w:t xml:space="preserve"> </w:t>
      </w:r>
      <w:r>
        <w:rPr>
          <w:sz w:val="28"/>
        </w:rPr>
        <w:t>Manual</w:t>
      </w:r>
      <w:r>
        <w:rPr>
          <w:spacing w:val="-4"/>
          <w:sz w:val="28"/>
        </w:rPr>
        <w:t xml:space="preserve"> </w:t>
      </w:r>
      <w:r>
        <w:rPr>
          <w:sz w:val="28"/>
        </w:rPr>
        <w:t>analysis</w:t>
      </w:r>
    </w:p>
    <w:p w14:paraId="5AFD2FC2" w14:textId="77777777" w:rsidR="002F5BA2" w:rsidRDefault="002F5BA2">
      <w:pPr>
        <w:pStyle w:val="ListParagraph"/>
        <w:spacing w:line="276" w:lineRule="auto"/>
        <w:rPr>
          <w:sz w:val="28"/>
        </w:rPr>
        <w:sectPr w:rsidR="002F5BA2">
          <w:type w:val="continuous"/>
          <w:pgSz w:w="11910" w:h="16840"/>
          <w:pgMar w:top="560" w:right="566" w:bottom="1120" w:left="1559" w:header="0" w:footer="925" w:gutter="0"/>
          <w:cols w:space="720"/>
        </w:sectPr>
      </w:pPr>
    </w:p>
    <w:p w14:paraId="5AFD2FC3" w14:textId="77777777" w:rsidR="002F5BA2" w:rsidRDefault="00F87D5E">
      <w:pPr>
        <w:pStyle w:val="BodyText"/>
        <w:spacing w:before="75" w:line="276" w:lineRule="auto"/>
        <w:ind w:left="1164" w:right="1244"/>
      </w:pPr>
      <w:r>
        <w:lastRenderedPageBreak/>
        <w:t>had</w:t>
      </w:r>
      <w:r>
        <w:rPr>
          <w:spacing w:val="-2"/>
        </w:rPr>
        <w:t xml:space="preserve"> </w:t>
      </w:r>
      <w:r>
        <w:t>begun</w:t>
      </w:r>
      <w:r>
        <w:rPr>
          <w:spacing w:val="-5"/>
        </w:rPr>
        <w:t xml:space="preserve"> </w:t>
      </w:r>
      <w:r>
        <w:t>on</w:t>
      </w:r>
      <w:r>
        <w:rPr>
          <w:spacing w:val="-5"/>
        </w:rPr>
        <w:t xml:space="preserve"> </w:t>
      </w:r>
      <w:r>
        <w:t>a</w:t>
      </w:r>
      <w:r>
        <w:rPr>
          <w:spacing w:val="-5"/>
        </w:rPr>
        <w:t xml:space="preserve"> </w:t>
      </w:r>
      <w:r>
        <w:t>sample</w:t>
      </w:r>
      <w:r>
        <w:rPr>
          <w:spacing w:val="-5"/>
        </w:rPr>
        <w:t xml:space="preserve"> </w:t>
      </w:r>
      <w:r>
        <w:t>of</w:t>
      </w:r>
      <w:r>
        <w:rPr>
          <w:spacing w:val="-3"/>
        </w:rPr>
        <w:t xml:space="preserve"> </w:t>
      </w:r>
      <w:r>
        <w:t>organisational</w:t>
      </w:r>
      <w:r>
        <w:rPr>
          <w:spacing w:val="-2"/>
        </w:rPr>
        <w:t xml:space="preserve"> </w:t>
      </w:r>
      <w:r>
        <w:t>and</w:t>
      </w:r>
      <w:r>
        <w:rPr>
          <w:spacing w:val="-5"/>
        </w:rPr>
        <w:t xml:space="preserve"> </w:t>
      </w:r>
      <w:r>
        <w:t>legal responses already received.</w:t>
      </w:r>
    </w:p>
    <w:p w14:paraId="5AFD2FC4" w14:textId="77777777" w:rsidR="002F5BA2" w:rsidRDefault="002F5BA2">
      <w:pPr>
        <w:pStyle w:val="BodyText"/>
        <w:spacing w:before="24"/>
      </w:pPr>
    </w:p>
    <w:p w14:paraId="5AFD2FC5" w14:textId="77777777" w:rsidR="002F5BA2" w:rsidRDefault="00F87D5E">
      <w:pPr>
        <w:pStyle w:val="ListParagraph"/>
        <w:numPr>
          <w:ilvl w:val="2"/>
          <w:numId w:val="1"/>
        </w:numPr>
        <w:tabs>
          <w:tab w:val="left" w:pos="1165"/>
        </w:tabs>
        <w:spacing w:line="276" w:lineRule="auto"/>
        <w:ind w:left="1165" w:right="1298"/>
        <w:rPr>
          <w:sz w:val="28"/>
        </w:rPr>
      </w:pPr>
      <w:r>
        <w:rPr>
          <w:sz w:val="28"/>
        </w:rPr>
        <w:t>The Executive should consider how best to resource the overall</w:t>
      </w:r>
      <w:r>
        <w:rPr>
          <w:spacing w:val="-6"/>
          <w:sz w:val="28"/>
        </w:rPr>
        <w:t xml:space="preserve"> </w:t>
      </w:r>
      <w:r>
        <w:rPr>
          <w:sz w:val="28"/>
        </w:rPr>
        <w:t>analysis</w:t>
      </w:r>
      <w:r>
        <w:rPr>
          <w:spacing w:val="-4"/>
          <w:sz w:val="28"/>
        </w:rPr>
        <w:t xml:space="preserve"> </w:t>
      </w:r>
      <w:r>
        <w:rPr>
          <w:sz w:val="28"/>
        </w:rPr>
        <w:t>of</w:t>
      </w:r>
      <w:r>
        <w:rPr>
          <w:spacing w:val="-2"/>
          <w:sz w:val="28"/>
        </w:rPr>
        <w:t xml:space="preserve"> </w:t>
      </w:r>
      <w:r>
        <w:rPr>
          <w:sz w:val="28"/>
        </w:rPr>
        <w:t>responses,</w:t>
      </w:r>
      <w:r>
        <w:rPr>
          <w:spacing w:val="-4"/>
          <w:sz w:val="28"/>
        </w:rPr>
        <w:t xml:space="preserve"> </w:t>
      </w:r>
      <w:r>
        <w:rPr>
          <w:sz w:val="28"/>
        </w:rPr>
        <w:t>including</w:t>
      </w:r>
      <w:r>
        <w:rPr>
          <w:spacing w:val="-3"/>
          <w:sz w:val="28"/>
        </w:rPr>
        <w:t xml:space="preserve"> </w:t>
      </w:r>
      <w:r>
        <w:rPr>
          <w:sz w:val="28"/>
        </w:rPr>
        <w:t>the</w:t>
      </w:r>
      <w:r>
        <w:rPr>
          <w:spacing w:val="-6"/>
          <w:sz w:val="28"/>
        </w:rPr>
        <w:t xml:space="preserve"> </w:t>
      </w:r>
      <w:r>
        <w:rPr>
          <w:sz w:val="28"/>
        </w:rPr>
        <w:t>right</w:t>
      </w:r>
      <w:r>
        <w:rPr>
          <w:spacing w:val="-4"/>
          <w:sz w:val="28"/>
        </w:rPr>
        <w:t xml:space="preserve"> </w:t>
      </w:r>
      <w:r>
        <w:rPr>
          <w:sz w:val="28"/>
        </w:rPr>
        <w:t>balance</w:t>
      </w:r>
      <w:r>
        <w:rPr>
          <w:spacing w:val="-8"/>
          <w:sz w:val="28"/>
        </w:rPr>
        <w:t xml:space="preserve"> </w:t>
      </w:r>
      <w:r>
        <w:rPr>
          <w:sz w:val="28"/>
        </w:rPr>
        <w:t xml:space="preserve">of procuring counsel to analyse complex responses, utilising staff from across the EHRC to support sifting, and considering procuring further expertise as and when </w:t>
      </w:r>
      <w:r>
        <w:rPr>
          <w:spacing w:val="-2"/>
          <w:sz w:val="28"/>
        </w:rPr>
        <w:t>required.</w:t>
      </w:r>
    </w:p>
    <w:p w14:paraId="5AFD2FC6" w14:textId="77777777" w:rsidR="002F5BA2" w:rsidRDefault="002F5BA2">
      <w:pPr>
        <w:pStyle w:val="BodyText"/>
        <w:spacing w:before="27"/>
      </w:pPr>
    </w:p>
    <w:p w14:paraId="5AFD2FC7" w14:textId="77777777" w:rsidR="002F5BA2" w:rsidRDefault="00F87D5E">
      <w:pPr>
        <w:pStyle w:val="ListParagraph"/>
        <w:numPr>
          <w:ilvl w:val="2"/>
          <w:numId w:val="1"/>
        </w:numPr>
        <w:tabs>
          <w:tab w:val="left" w:pos="1163"/>
          <w:tab w:val="left" w:pos="1165"/>
        </w:tabs>
        <w:spacing w:line="276" w:lineRule="auto"/>
        <w:ind w:left="1165" w:right="1126"/>
        <w:rPr>
          <w:sz w:val="28"/>
        </w:rPr>
      </w:pPr>
      <w:r>
        <w:rPr>
          <w:sz w:val="28"/>
        </w:rPr>
        <w:t>The Executive need not wait for the consultation to close before starting consideration of matters that we already know will require further consideration in drafting the Code, such as clarity on duty-bearers’ rights to seek identification of trans people when using a single-sex space, and managing</w:t>
      </w:r>
      <w:r>
        <w:rPr>
          <w:spacing w:val="-6"/>
          <w:sz w:val="28"/>
        </w:rPr>
        <w:t xml:space="preserve"> </w:t>
      </w:r>
      <w:r>
        <w:rPr>
          <w:sz w:val="28"/>
        </w:rPr>
        <w:t>situations</w:t>
      </w:r>
      <w:r>
        <w:rPr>
          <w:spacing w:val="-4"/>
          <w:sz w:val="28"/>
        </w:rPr>
        <w:t xml:space="preserve"> </w:t>
      </w:r>
      <w:r>
        <w:rPr>
          <w:sz w:val="28"/>
        </w:rPr>
        <w:t>where</w:t>
      </w:r>
      <w:r>
        <w:rPr>
          <w:spacing w:val="-7"/>
          <w:sz w:val="28"/>
        </w:rPr>
        <w:t xml:space="preserve"> </w:t>
      </w:r>
      <w:r>
        <w:rPr>
          <w:sz w:val="28"/>
        </w:rPr>
        <w:t>trans</w:t>
      </w:r>
      <w:r>
        <w:rPr>
          <w:spacing w:val="-2"/>
          <w:sz w:val="28"/>
        </w:rPr>
        <w:t xml:space="preserve"> </w:t>
      </w:r>
      <w:r>
        <w:rPr>
          <w:sz w:val="28"/>
        </w:rPr>
        <w:t>people</w:t>
      </w:r>
      <w:r>
        <w:rPr>
          <w:spacing w:val="-6"/>
          <w:sz w:val="28"/>
        </w:rPr>
        <w:t xml:space="preserve"> </w:t>
      </w:r>
      <w:r>
        <w:rPr>
          <w:sz w:val="28"/>
        </w:rPr>
        <w:t>might</w:t>
      </w:r>
      <w:r>
        <w:rPr>
          <w:spacing w:val="-4"/>
          <w:sz w:val="28"/>
        </w:rPr>
        <w:t xml:space="preserve"> </w:t>
      </w:r>
      <w:r>
        <w:rPr>
          <w:sz w:val="28"/>
        </w:rPr>
        <w:t>not</w:t>
      </w:r>
      <w:r>
        <w:rPr>
          <w:spacing w:val="-2"/>
          <w:sz w:val="28"/>
        </w:rPr>
        <w:t xml:space="preserve"> </w:t>
      </w:r>
      <w:r>
        <w:rPr>
          <w:sz w:val="28"/>
        </w:rPr>
        <w:t>be</w:t>
      </w:r>
      <w:r>
        <w:rPr>
          <w:spacing w:val="-3"/>
          <w:sz w:val="28"/>
        </w:rPr>
        <w:t xml:space="preserve"> </w:t>
      </w:r>
      <w:r>
        <w:rPr>
          <w:sz w:val="28"/>
        </w:rPr>
        <w:t>able</w:t>
      </w:r>
      <w:r>
        <w:rPr>
          <w:spacing w:val="-6"/>
          <w:sz w:val="28"/>
        </w:rPr>
        <w:t xml:space="preserve"> </w:t>
      </w:r>
      <w:r>
        <w:rPr>
          <w:sz w:val="28"/>
        </w:rPr>
        <w:t>to access services of their biological sex.</w:t>
      </w:r>
    </w:p>
    <w:p w14:paraId="5AFD2FC8" w14:textId="77777777" w:rsidR="002F5BA2" w:rsidRDefault="002F5BA2">
      <w:pPr>
        <w:pStyle w:val="BodyText"/>
        <w:spacing w:before="48"/>
      </w:pPr>
    </w:p>
    <w:p w14:paraId="5AFD2FC9" w14:textId="77777777" w:rsidR="002F5BA2" w:rsidRDefault="00F87D5E">
      <w:pPr>
        <w:pStyle w:val="ListParagraph"/>
        <w:numPr>
          <w:ilvl w:val="1"/>
          <w:numId w:val="1"/>
        </w:numPr>
        <w:tabs>
          <w:tab w:val="left" w:pos="804"/>
        </w:tabs>
        <w:spacing w:line="259" w:lineRule="auto"/>
        <w:ind w:left="804" w:right="1174" w:hanging="720"/>
        <w:rPr>
          <w:sz w:val="28"/>
        </w:rPr>
      </w:pPr>
      <w:r>
        <w:rPr>
          <w:sz w:val="28"/>
        </w:rPr>
        <w:t>The</w:t>
      </w:r>
      <w:r>
        <w:rPr>
          <w:spacing w:val="-5"/>
          <w:sz w:val="28"/>
        </w:rPr>
        <w:t xml:space="preserve"> </w:t>
      </w:r>
      <w:r>
        <w:rPr>
          <w:sz w:val="28"/>
        </w:rPr>
        <w:t>Board</w:t>
      </w:r>
      <w:r>
        <w:rPr>
          <w:spacing w:val="-5"/>
          <w:sz w:val="28"/>
        </w:rPr>
        <w:t xml:space="preserve"> </w:t>
      </w:r>
      <w:r>
        <w:rPr>
          <w:sz w:val="28"/>
        </w:rPr>
        <w:t>agreed</w:t>
      </w:r>
      <w:r>
        <w:rPr>
          <w:spacing w:val="-7"/>
          <w:sz w:val="28"/>
        </w:rPr>
        <w:t xml:space="preserve"> </w:t>
      </w:r>
      <w:r>
        <w:rPr>
          <w:sz w:val="28"/>
        </w:rPr>
        <w:t>that</w:t>
      </w:r>
      <w:r>
        <w:rPr>
          <w:spacing w:val="-1"/>
          <w:sz w:val="28"/>
        </w:rPr>
        <w:t xml:space="preserve"> </w:t>
      </w:r>
      <w:r>
        <w:rPr>
          <w:sz w:val="28"/>
        </w:rPr>
        <w:t>a</w:t>
      </w:r>
      <w:r>
        <w:rPr>
          <w:spacing w:val="-5"/>
          <w:sz w:val="28"/>
        </w:rPr>
        <w:t xml:space="preserve"> </w:t>
      </w:r>
      <w:r>
        <w:rPr>
          <w:sz w:val="28"/>
        </w:rPr>
        <w:t>remitted</w:t>
      </w:r>
      <w:r>
        <w:rPr>
          <w:spacing w:val="-4"/>
          <w:sz w:val="28"/>
        </w:rPr>
        <w:t xml:space="preserve"> </w:t>
      </w:r>
      <w:r>
        <w:rPr>
          <w:sz w:val="28"/>
        </w:rPr>
        <w:t>Commissioner</w:t>
      </w:r>
      <w:r>
        <w:rPr>
          <w:spacing w:val="-4"/>
          <w:sz w:val="28"/>
        </w:rPr>
        <w:t xml:space="preserve"> </w:t>
      </w:r>
      <w:r>
        <w:rPr>
          <w:sz w:val="28"/>
        </w:rPr>
        <w:t>would</w:t>
      </w:r>
      <w:r>
        <w:rPr>
          <w:spacing w:val="-2"/>
          <w:sz w:val="28"/>
        </w:rPr>
        <w:t xml:space="preserve"> </w:t>
      </w:r>
      <w:r>
        <w:rPr>
          <w:sz w:val="28"/>
        </w:rPr>
        <w:t>provide advice to the consultation team on approaches adopted by other Non Departmental Public Bodies to analysing consultation responses.</w:t>
      </w:r>
    </w:p>
    <w:p w14:paraId="5AFD2FCA" w14:textId="77777777" w:rsidR="002F5BA2" w:rsidRDefault="00F87D5E">
      <w:pPr>
        <w:pStyle w:val="Heading2"/>
        <w:spacing w:before="159" w:line="256" w:lineRule="auto"/>
        <w:ind w:left="804"/>
      </w:pPr>
      <w:r>
        <w:t>Action:</w:t>
      </w:r>
      <w:r>
        <w:rPr>
          <w:spacing w:val="-8"/>
        </w:rPr>
        <w:t xml:space="preserve"> </w:t>
      </w:r>
      <w:r>
        <w:t>Remitted</w:t>
      </w:r>
      <w:r>
        <w:rPr>
          <w:spacing w:val="-4"/>
        </w:rPr>
        <w:t xml:space="preserve"> </w:t>
      </w:r>
      <w:r>
        <w:t>Commissioner</w:t>
      </w:r>
      <w:r>
        <w:rPr>
          <w:spacing w:val="-2"/>
        </w:rPr>
        <w:t xml:space="preserve"> </w:t>
      </w:r>
      <w:r>
        <w:t>to</w:t>
      </w:r>
      <w:r>
        <w:rPr>
          <w:spacing w:val="-7"/>
        </w:rPr>
        <w:t xml:space="preserve"> </w:t>
      </w:r>
      <w:r>
        <w:t>provide</w:t>
      </w:r>
      <w:r>
        <w:rPr>
          <w:spacing w:val="-3"/>
        </w:rPr>
        <w:t xml:space="preserve"> </w:t>
      </w:r>
      <w:r>
        <w:t>advice</w:t>
      </w:r>
      <w:r>
        <w:rPr>
          <w:spacing w:val="-6"/>
        </w:rPr>
        <w:t xml:space="preserve"> </w:t>
      </w:r>
      <w:r>
        <w:t>to</w:t>
      </w:r>
      <w:r>
        <w:rPr>
          <w:spacing w:val="-7"/>
        </w:rPr>
        <w:t xml:space="preserve"> </w:t>
      </w:r>
      <w:r>
        <w:t>the consultation team.</w:t>
      </w:r>
    </w:p>
    <w:p w14:paraId="5AFD2FCB" w14:textId="77777777" w:rsidR="002F5BA2" w:rsidRDefault="002F5BA2">
      <w:pPr>
        <w:pStyle w:val="BodyText"/>
        <w:spacing w:before="52"/>
        <w:rPr>
          <w:b/>
        </w:rPr>
      </w:pPr>
    </w:p>
    <w:p w14:paraId="5AFD2FCC" w14:textId="77777777" w:rsidR="002F5BA2" w:rsidRDefault="00F87D5E">
      <w:pPr>
        <w:pStyle w:val="Heading2"/>
        <w:numPr>
          <w:ilvl w:val="0"/>
          <w:numId w:val="1"/>
        </w:numPr>
        <w:tabs>
          <w:tab w:val="left" w:pos="803"/>
        </w:tabs>
        <w:ind w:left="803"/>
      </w:pPr>
      <w:bookmarkStart w:id="9" w:name="_TOC_250003"/>
      <w:r>
        <w:t>Annual</w:t>
      </w:r>
      <w:r>
        <w:rPr>
          <w:spacing w:val="-4"/>
        </w:rPr>
        <w:t xml:space="preserve"> </w:t>
      </w:r>
      <w:r>
        <w:t>Report</w:t>
      </w:r>
      <w:r>
        <w:rPr>
          <w:spacing w:val="-5"/>
        </w:rPr>
        <w:t xml:space="preserve"> </w:t>
      </w:r>
      <w:r>
        <w:t>and</w:t>
      </w:r>
      <w:bookmarkEnd w:id="9"/>
      <w:r>
        <w:rPr>
          <w:spacing w:val="-2"/>
        </w:rPr>
        <w:t xml:space="preserve"> Accounts</w:t>
      </w:r>
    </w:p>
    <w:p w14:paraId="5AFD2FCD" w14:textId="77777777" w:rsidR="002F5BA2" w:rsidRDefault="002F5BA2">
      <w:pPr>
        <w:pStyle w:val="BodyText"/>
        <w:spacing w:before="74"/>
        <w:rPr>
          <w:b/>
        </w:rPr>
      </w:pPr>
    </w:p>
    <w:p w14:paraId="5AFD2FCE" w14:textId="77777777" w:rsidR="002F5BA2" w:rsidRDefault="00F87D5E">
      <w:pPr>
        <w:pStyle w:val="ListParagraph"/>
        <w:numPr>
          <w:ilvl w:val="1"/>
          <w:numId w:val="1"/>
        </w:numPr>
        <w:tabs>
          <w:tab w:val="left" w:pos="804"/>
        </w:tabs>
        <w:spacing w:line="276" w:lineRule="auto"/>
        <w:ind w:left="804" w:right="1707" w:hanging="722"/>
        <w:rPr>
          <w:sz w:val="28"/>
        </w:rPr>
      </w:pPr>
      <w:r>
        <w:rPr>
          <w:sz w:val="28"/>
        </w:rPr>
        <w:t>The</w:t>
      </w:r>
      <w:r>
        <w:rPr>
          <w:spacing w:val="-6"/>
          <w:sz w:val="28"/>
        </w:rPr>
        <w:t xml:space="preserve"> </w:t>
      </w:r>
      <w:r>
        <w:rPr>
          <w:sz w:val="28"/>
        </w:rPr>
        <w:t>Head</w:t>
      </w:r>
      <w:r>
        <w:rPr>
          <w:spacing w:val="-3"/>
          <w:sz w:val="28"/>
        </w:rPr>
        <w:t xml:space="preserve"> </w:t>
      </w:r>
      <w:r>
        <w:rPr>
          <w:sz w:val="28"/>
        </w:rPr>
        <w:t>of</w:t>
      </w:r>
      <w:r>
        <w:rPr>
          <w:spacing w:val="-4"/>
          <w:sz w:val="28"/>
        </w:rPr>
        <w:t xml:space="preserve"> </w:t>
      </w:r>
      <w:r>
        <w:rPr>
          <w:sz w:val="28"/>
        </w:rPr>
        <w:t>Business</w:t>
      </w:r>
      <w:r>
        <w:rPr>
          <w:spacing w:val="-7"/>
          <w:sz w:val="28"/>
        </w:rPr>
        <w:t xml:space="preserve"> </w:t>
      </w:r>
      <w:r>
        <w:rPr>
          <w:sz w:val="28"/>
        </w:rPr>
        <w:t>Improvement</w:t>
      </w:r>
      <w:r>
        <w:rPr>
          <w:spacing w:val="-4"/>
          <w:sz w:val="28"/>
        </w:rPr>
        <w:t xml:space="preserve"> </w:t>
      </w:r>
      <w:r>
        <w:rPr>
          <w:sz w:val="28"/>
        </w:rPr>
        <w:t>introduced</w:t>
      </w:r>
      <w:r>
        <w:rPr>
          <w:spacing w:val="-6"/>
          <w:sz w:val="28"/>
        </w:rPr>
        <w:t xml:space="preserve"> </w:t>
      </w:r>
      <w:r>
        <w:rPr>
          <w:sz w:val="28"/>
        </w:rPr>
        <w:t>the</w:t>
      </w:r>
      <w:r>
        <w:rPr>
          <w:spacing w:val="-6"/>
          <w:sz w:val="28"/>
        </w:rPr>
        <w:t xml:space="preserve"> </w:t>
      </w:r>
      <w:r>
        <w:rPr>
          <w:sz w:val="28"/>
        </w:rPr>
        <w:t>Annual Report and Accounts (ARA) and the ARAC Chair noted ARAC’s endorsement of the Report.</w:t>
      </w:r>
    </w:p>
    <w:p w14:paraId="5AFD2FCF" w14:textId="77777777" w:rsidR="002F5BA2" w:rsidRDefault="002F5BA2">
      <w:pPr>
        <w:pStyle w:val="BodyText"/>
        <w:spacing w:before="50"/>
      </w:pPr>
    </w:p>
    <w:p w14:paraId="5AFD2FD0" w14:textId="77777777" w:rsidR="002F5BA2" w:rsidRDefault="00F87D5E">
      <w:pPr>
        <w:pStyle w:val="ListParagraph"/>
        <w:numPr>
          <w:ilvl w:val="1"/>
          <w:numId w:val="1"/>
        </w:numPr>
        <w:tabs>
          <w:tab w:val="left" w:pos="804"/>
        </w:tabs>
        <w:spacing w:before="1"/>
        <w:ind w:left="804" w:hanging="719"/>
        <w:rPr>
          <w:sz w:val="28"/>
        </w:rPr>
      </w:pPr>
      <w:r>
        <w:rPr>
          <w:sz w:val="28"/>
        </w:rPr>
        <w:t>The</w:t>
      </w:r>
      <w:r>
        <w:rPr>
          <w:spacing w:val="-2"/>
          <w:sz w:val="28"/>
        </w:rPr>
        <w:t xml:space="preserve"> Board:</w:t>
      </w:r>
    </w:p>
    <w:p w14:paraId="5AFD2FD1" w14:textId="77777777" w:rsidR="002F5BA2" w:rsidRDefault="002F5BA2">
      <w:pPr>
        <w:pStyle w:val="BodyText"/>
        <w:spacing w:before="95"/>
      </w:pPr>
    </w:p>
    <w:p w14:paraId="5AFD2FD2" w14:textId="77777777" w:rsidR="002F5BA2" w:rsidRDefault="00F87D5E">
      <w:pPr>
        <w:pStyle w:val="ListParagraph"/>
        <w:numPr>
          <w:ilvl w:val="2"/>
          <w:numId w:val="1"/>
        </w:numPr>
        <w:tabs>
          <w:tab w:val="left" w:pos="803"/>
        </w:tabs>
        <w:ind w:left="803" w:hanging="358"/>
        <w:rPr>
          <w:sz w:val="28"/>
        </w:rPr>
      </w:pPr>
      <w:r>
        <w:rPr>
          <w:sz w:val="28"/>
        </w:rPr>
        <w:t>agreed</w:t>
      </w:r>
      <w:r>
        <w:rPr>
          <w:spacing w:val="-6"/>
          <w:sz w:val="28"/>
        </w:rPr>
        <w:t xml:space="preserve"> </w:t>
      </w:r>
      <w:r>
        <w:rPr>
          <w:sz w:val="28"/>
        </w:rPr>
        <w:t>to</w:t>
      </w:r>
      <w:r>
        <w:rPr>
          <w:spacing w:val="-4"/>
          <w:sz w:val="28"/>
        </w:rPr>
        <w:t xml:space="preserve"> </w:t>
      </w:r>
      <w:r>
        <w:rPr>
          <w:sz w:val="28"/>
        </w:rPr>
        <w:t>the</w:t>
      </w:r>
      <w:r>
        <w:rPr>
          <w:spacing w:val="-4"/>
          <w:sz w:val="28"/>
        </w:rPr>
        <w:t xml:space="preserve"> </w:t>
      </w:r>
      <w:r>
        <w:rPr>
          <w:sz w:val="28"/>
        </w:rPr>
        <w:t>ARA,</w:t>
      </w:r>
      <w:r>
        <w:rPr>
          <w:spacing w:val="-2"/>
          <w:sz w:val="28"/>
        </w:rPr>
        <w:t xml:space="preserve"> </w:t>
      </w:r>
      <w:r>
        <w:rPr>
          <w:sz w:val="28"/>
        </w:rPr>
        <w:t>subject</w:t>
      </w:r>
      <w:r>
        <w:rPr>
          <w:spacing w:val="-3"/>
          <w:sz w:val="28"/>
        </w:rPr>
        <w:t xml:space="preserve"> </w:t>
      </w:r>
      <w:r>
        <w:rPr>
          <w:sz w:val="28"/>
        </w:rPr>
        <w:t>to</w:t>
      </w:r>
      <w:r>
        <w:rPr>
          <w:spacing w:val="-5"/>
          <w:sz w:val="28"/>
        </w:rPr>
        <w:t xml:space="preserve"> </w:t>
      </w:r>
      <w:r>
        <w:rPr>
          <w:sz w:val="28"/>
        </w:rPr>
        <w:t>minor</w:t>
      </w:r>
      <w:r>
        <w:rPr>
          <w:spacing w:val="-3"/>
          <w:sz w:val="28"/>
        </w:rPr>
        <w:t xml:space="preserve"> </w:t>
      </w:r>
      <w:r>
        <w:rPr>
          <w:spacing w:val="-2"/>
          <w:sz w:val="28"/>
        </w:rPr>
        <w:t>amendments.</w:t>
      </w:r>
    </w:p>
    <w:p w14:paraId="5AFD2FD3" w14:textId="77777777" w:rsidR="002F5BA2" w:rsidRDefault="002F5BA2">
      <w:pPr>
        <w:pStyle w:val="BodyText"/>
        <w:spacing w:before="97"/>
      </w:pPr>
    </w:p>
    <w:p w14:paraId="5AFD2FD4" w14:textId="77777777" w:rsidR="002F5BA2" w:rsidRDefault="00F87D5E">
      <w:pPr>
        <w:pStyle w:val="ListParagraph"/>
        <w:numPr>
          <w:ilvl w:val="2"/>
          <w:numId w:val="1"/>
        </w:numPr>
        <w:tabs>
          <w:tab w:val="left" w:pos="802"/>
          <w:tab w:val="left" w:pos="804"/>
        </w:tabs>
        <w:spacing w:line="276" w:lineRule="auto"/>
        <w:ind w:left="804" w:right="1597"/>
        <w:rPr>
          <w:sz w:val="28"/>
        </w:rPr>
      </w:pPr>
      <w:r>
        <w:rPr>
          <w:sz w:val="28"/>
        </w:rPr>
        <w:t>delegated</w:t>
      </w:r>
      <w:r>
        <w:rPr>
          <w:spacing w:val="-6"/>
          <w:sz w:val="28"/>
        </w:rPr>
        <w:t xml:space="preserve"> </w:t>
      </w:r>
      <w:r>
        <w:rPr>
          <w:sz w:val="28"/>
        </w:rPr>
        <w:t>final</w:t>
      </w:r>
      <w:r>
        <w:rPr>
          <w:spacing w:val="-3"/>
          <w:sz w:val="28"/>
        </w:rPr>
        <w:t xml:space="preserve"> </w:t>
      </w:r>
      <w:r>
        <w:rPr>
          <w:sz w:val="28"/>
        </w:rPr>
        <w:t>sign</w:t>
      </w:r>
      <w:r>
        <w:rPr>
          <w:spacing w:val="-4"/>
          <w:sz w:val="28"/>
        </w:rPr>
        <w:t xml:space="preserve"> </w:t>
      </w:r>
      <w:r>
        <w:rPr>
          <w:sz w:val="28"/>
        </w:rPr>
        <w:t>out</w:t>
      </w:r>
      <w:r>
        <w:rPr>
          <w:spacing w:val="-2"/>
          <w:sz w:val="28"/>
        </w:rPr>
        <w:t xml:space="preserve"> </w:t>
      </w:r>
      <w:r>
        <w:rPr>
          <w:sz w:val="28"/>
        </w:rPr>
        <w:t>of</w:t>
      </w:r>
      <w:r>
        <w:rPr>
          <w:spacing w:val="-2"/>
          <w:sz w:val="28"/>
        </w:rPr>
        <w:t xml:space="preserve"> </w:t>
      </w:r>
      <w:r>
        <w:rPr>
          <w:sz w:val="28"/>
        </w:rPr>
        <w:t>the</w:t>
      </w:r>
      <w:r>
        <w:rPr>
          <w:spacing w:val="-4"/>
          <w:sz w:val="28"/>
        </w:rPr>
        <w:t xml:space="preserve"> </w:t>
      </w:r>
      <w:r>
        <w:rPr>
          <w:sz w:val="28"/>
        </w:rPr>
        <w:t>Report</w:t>
      </w:r>
      <w:r>
        <w:rPr>
          <w:spacing w:val="-5"/>
          <w:sz w:val="28"/>
        </w:rPr>
        <w:t xml:space="preserve"> </w:t>
      </w:r>
      <w:r>
        <w:rPr>
          <w:sz w:val="28"/>
        </w:rPr>
        <w:t>to</w:t>
      </w:r>
      <w:r>
        <w:rPr>
          <w:spacing w:val="-1"/>
          <w:sz w:val="28"/>
        </w:rPr>
        <w:t xml:space="preserve"> </w:t>
      </w:r>
      <w:r>
        <w:rPr>
          <w:sz w:val="28"/>
        </w:rPr>
        <w:t>the</w:t>
      </w:r>
      <w:r>
        <w:rPr>
          <w:spacing w:val="-6"/>
          <w:sz w:val="28"/>
        </w:rPr>
        <w:t xml:space="preserve"> </w:t>
      </w:r>
      <w:r>
        <w:rPr>
          <w:sz w:val="28"/>
        </w:rPr>
        <w:t>Chief Executive and the Chairwoman.</w:t>
      </w:r>
    </w:p>
    <w:p w14:paraId="5AFD2FD5" w14:textId="77777777" w:rsidR="002F5BA2" w:rsidRDefault="002F5BA2">
      <w:pPr>
        <w:pStyle w:val="ListParagraph"/>
        <w:spacing w:line="276" w:lineRule="auto"/>
        <w:rPr>
          <w:sz w:val="28"/>
        </w:rPr>
        <w:sectPr w:rsidR="002F5BA2">
          <w:pgSz w:w="11910" w:h="16840"/>
          <w:pgMar w:top="1720" w:right="566" w:bottom="1200" w:left="1559" w:header="0" w:footer="925" w:gutter="0"/>
          <w:cols w:space="720"/>
        </w:sectPr>
      </w:pPr>
    </w:p>
    <w:p w14:paraId="5AFD2FD6" w14:textId="77777777" w:rsidR="002F5BA2" w:rsidRDefault="00F87D5E">
      <w:pPr>
        <w:pStyle w:val="ListParagraph"/>
        <w:numPr>
          <w:ilvl w:val="2"/>
          <w:numId w:val="1"/>
        </w:numPr>
        <w:tabs>
          <w:tab w:val="left" w:pos="804"/>
        </w:tabs>
        <w:spacing w:before="223" w:line="276" w:lineRule="auto"/>
        <w:ind w:left="804" w:right="1145"/>
        <w:rPr>
          <w:sz w:val="28"/>
        </w:rPr>
      </w:pPr>
      <w:r>
        <w:rPr>
          <w:sz w:val="28"/>
        </w:rPr>
        <w:lastRenderedPageBreak/>
        <w:t>agreed</w:t>
      </w:r>
      <w:r>
        <w:rPr>
          <w:spacing w:val="-5"/>
          <w:sz w:val="28"/>
        </w:rPr>
        <w:t xml:space="preserve"> </w:t>
      </w:r>
      <w:r>
        <w:rPr>
          <w:sz w:val="28"/>
        </w:rPr>
        <w:t>to</w:t>
      </w:r>
      <w:r>
        <w:rPr>
          <w:spacing w:val="-5"/>
          <w:sz w:val="28"/>
        </w:rPr>
        <w:t xml:space="preserve"> </w:t>
      </w:r>
      <w:r>
        <w:rPr>
          <w:sz w:val="28"/>
        </w:rPr>
        <w:t>name</w:t>
      </w:r>
      <w:r>
        <w:rPr>
          <w:spacing w:val="-2"/>
          <w:sz w:val="28"/>
        </w:rPr>
        <w:t xml:space="preserve"> </w:t>
      </w:r>
      <w:r>
        <w:rPr>
          <w:sz w:val="28"/>
        </w:rPr>
        <w:t>individuals</w:t>
      </w:r>
      <w:r>
        <w:rPr>
          <w:spacing w:val="-3"/>
          <w:sz w:val="28"/>
        </w:rPr>
        <w:t xml:space="preserve"> </w:t>
      </w:r>
      <w:r>
        <w:rPr>
          <w:sz w:val="28"/>
        </w:rPr>
        <w:t>quoted</w:t>
      </w:r>
      <w:r>
        <w:rPr>
          <w:spacing w:val="-2"/>
          <w:sz w:val="28"/>
        </w:rPr>
        <w:t xml:space="preserve"> </w:t>
      </w:r>
      <w:r>
        <w:rPr>
          <w:sz w:val="28"/>
        </w:rPr>
        <w:t>in</w:t>
      </w:r>
      <w:r>
        <w:rPr>
          <w:spacing w:val="-7"/>
          <w:sz w:val="28"/>
        </w:rPr>
        <w:t xml:space="preserve"> </w:t>
      </w:r>
      <w:r>
        <w:rPr>
          <w:sz w:val="28"/>
        </w:rPr>
        <w:t>the</w:t>
      </w:r>
      <w:r>
        <w:rPr>
          <w:spacing w:val="-2"/>
          <w:sz w:val="28"/>
        </w:rPr>
        <w:t xml:space="preserve"> </w:t>
      </w:r>
      <w:r>
        <w:rPr>
          <w:sz w:val="28"/>
        </w:rPr>
        <w:t>report,</w:t>
      </w:r>
      <w:r>
        <w:rPr>
          <w:spacing w:val="-3"/>
          <w:sz w:val="28"/>
        </w:rPr>
        <w:t xml:space="preserve"> </w:t>
      </w:r>
      <w:r>
        <w:rPr>
          <w:sz w:val="28"/>
        </w:rPr>
        <w:t>subject</w:t>
      </w:r>
      <w:r>
        <w:rPr>
          <w:spacing w:val="-6"/>
          <w:sz w:val="28"/>
        </w:rPr>
        <w:t xml:space="preserve"> </w:t>
      </w:r>
      <w:r>
        <w:rPr>
          <w:sz w:val="28"/>
        </w:rPr>
        <w:t>to</w:t>
      </w:r>
      <w:r>
        <w:rPr>
          <w:spacing w:val="-2"/>
          <w:sz w:val="28"/>
        </w:rPr>
        <w:t xml:space="preserve"> </w:t>
      </w:r>
      <w:r>
        <w:rPr>
          <w:sz w:val="28"/>
        </w:rPr>
        <w:t xml:space="preserve">their </w:t>
      </w:r>
      <w:r>
        <w:rPr>
          <w:spacing w:val="-2"/>
          <w:sz w:val="28"/>
        </w:rPr>
        <w:t>consent.</w:t>
      </w:r>
    </w:p>
    <w:p w14:paraId="5AFD2FD7" w14:textId="77777777" w:rsidR="002F5BA2" w:rsidRDefault="002F5BA2">
      <w:pPr>
        <w:pStyle w:val="BodyText"/>
        <w:spacing w:before="286"/>
      </w:pPr>
    </w:p>
    <w:p w14:paraId="5AFD2FD8" w14:textId="77777777" w:rsidR="002F5BA2" w:rsidRDefault="00F87D5E">
      <w:pPr>
        <w:pStyle w:val="Heading2"/>
        <w:numPr>
          <w:ilvl w:val="0"/>
          <w:numId w:val="1"/>
        </w:numPr>
        <w:tabs>
          <w:tab w:val="left" w:pos="804"/>
        </w:tabs>
        <w:spacing w:line="259" w:lineRule="auto"/>
        <w:ind w:right="3027"/>
      </w:pPr>
      <w:bookmarkStart w:id="10" w:name="_TOC_250002"/>
      <w:r>
        <w:t>Response</w:t>
      </w:r>
      <w:r>
        <w:rPr>
          <w:spacing w:val="-10"/>
        </w:rPr>
        <w:t xml:space="preserve"> </w:t>
      </w:r>
      <w:r>
        <w:t>to</w:t>
      </w:r>
      <w:r>
        <w:rPr>
          <w:spacing w:val="-8"/>
        </w:rPr>
        <w:t xml:space="preserve"> </w:t>
      </w:r>
      <w:r>
        <w:t>misinformation</w:t>
      </w:r>
      <w:r>
        <w:rPr>
          <w:spacing w:val="-6"/>
        </w:rPr>
        <w:t xml:space="preserve"> </w:t>
      </w:r>
      <w:r>
        <w:t>and</w:t>
      </w:r>
      <w:r>
        <w:rPr>
          <w:spacing w:val="-8"/>
        </w:rPr>
        <w:t xml:space="preserve"> </w:t>
      </w:r>
      <w:r>
        <w:t xml:space="preserve">defamatory </w:t>
      </w:r>
      <w:bookmarkEnd w:id="10"/>
      <w:r>
        <w:rPr>
          <w:spacing w:val="-2"/>
        </w:rPr>
        <w:t>communications</w:t>
      </w:r>
    </w:p>
    <w:p w14:paraId="5AFD2FD9" w14:textId="77777777" w:rsidR="002F5BA2" w:rsidRDefault="002F5BA2">
      <w:pPr>
        <w:pStyle w:val="BodyText"/>
        <w:spacing w:before="47"/>
        <w:rPr>
          <w:b/>
        </w:rPr>
      </w:pPr>
    </w:p>
    <w:p w14:paraId="5AFD2FDA" w14:textId="77777777" w:rsidR="002F5BA2" w:rsidRDefault="00F87D5E">
      <w:pPr>
        <w:pStyle w:val="ListParagraph"/>
        <w:numPr>
          <w:ilvl w:val="1"/>
          <w:numId w:val="1"/>
        </w:numPr>
        <w:tabs>
          <w:tab w:val="left" w:pos="802"/>
          <w:tab w:val="left" w:pos="804"/>
        </w:tabs>
        <w:spacing w:before="1" w:line="276" w:lineRule="auto"/>
        <w:ind w:left="804" w:right="1299" w:hanging="720"/>
        <w:rPr>
          <w:sz w:val="28"/>
        </w:rPr>
      </w:pPr>
      <w:r>
        <w:rPr>
          <w:sz w:val="28"/>
        </w:rPr>
        <w:t>Members noted their concern for the wellbeing of particular board</w:t>
      </w:r>
      <w:r>
        <w:rPr>
          <w:spacing w:val="-5"/>
          <w:sz w:val="28"/>
        </w:rPr>
        <w:t xml:space="preserve"> </w:t>
      </w:r>
      <w:r>
        <w:rPr>
          <w:sz w:val="28"/>
        </w:rPr>
        <w:t>members</w:t>
      </w:r>
      <w:r>
        <w:rPr>
          <w:spacing w:val="-3"/>
          <w:sz w:val="28"/>
        </w:rPr>
        <w:t xml:space="preserve"> </w:t>
      </w:r>
      <w:r>
        <w:rPr>
          <w:sz w:val="28"/>
        </w:rPr>
        <w:t>under</w:t>
      </w:r>
      <w:r>
        <w:rPr>
          <w:spacing w:val="-2"/>
          <w:sz w:val="28"/>
        </w:rPr>
        <w:t xml:space="preserve"> </w:t>
      </w:r>
      <w:r>
        <w:rPr>
          <w:sz w:val="28"/>
        </w:rPr>
        <w:t>intense</w:t>
      </w:r>
      <w:r>
        <w:rPr>
          <w:spacing w:val="-5"/>
          <w:sz w:val="28"/>
        </w:rPr>
        <w:t xml:space="preserve"> </w:t>
      </w:r>
      <w:r>
        <w:rPr>
          <w:sz w:val="28"/>
        </w:rPr>
        <w:t>scrutiny</w:t>
      </w:r>
      <w:r>
        <w:rPr>
          <w:spacing w:val="-3"/>
          <w:sz w:val="28"/>
        </w:rPr>
        <w:t xml:space="preserve"> </w:t>
      </w:r>
      <w:r>
        <w:rPr>
          <w:sz w:val="28"/>
        </w:rPr>
        <w:t>and</w:t>
      </w:r>
      <w:r>
        <w:rPr>
          <w:spacing w:val="-4"/>
          <w:sz w:val="28"/>
        </w:rPr>
        <w:t xml:space="preserve"> </w:t>
      </w:r>
      <w:r>
        <w:rPr>
          <w:sz w:val="28"/>
        </w:rPr>
        <w:t>who</w:t>
      </w:r>
      <w:r>
        <w:rPr>
          <w:spacing w:val="-5"/>
          <w:sz w:val="28"/>
        </w:rPr>
        <w:t xml:space="preserve"> </w:t>
      </w:r>
      <w:r>
        <w:rPr>
          <w:sz w:val="28"/>
        </w:rPr>
        <w:t>are</w:t>
      </w:r>
      <w:r>
        <w:rPr>
          <w:spacing w:val="-7"/>
          <w:sz w:val="28"/>
        </w:rPr>
        <w:t xml:space="preserve"> </w:t>
      </w:r>
      <w:r>
        <w:rPr>
          <w:sz w:val="28"/>
        </w:rPr>
        <w:t>subject</w:t>
      </w:r>
      <w:r>
        <w:rPr>
          <w:spacing w:val="-3"/>
          <w:sz w:val="28"/>
        </w:rPr>
        <w:t xml:space="preserve"> </w:t>
      </w:r>
      <w:r>
        <w:rPr>
          <w:sz w:val="28"/>
        </w:rPr>
        <w:t>to abuse from members of the public.</w:t>
      </w:r>
    </w:p>
    <w:p w14:paraId="5AFD2FDB" w14:textId="77777777" w:rsidR="002F5BA2" w:rsidRDefault="002F5BA2">
      <w:pPr>
        <w:pStyle w:val="BodyText"/>
        <w:spacing w:before="48"/>
      </w:pPr>
    </w:p>
    <w:p w14:paraId="5AFD2FDC" w14:textId="77777777" w:rsidR="002F5BA2" w:rsidRDefault="00F87D5E">
      <w:pPr>
        <w:pStyle w:val="ListParagraph"/>
        <w:numPr>
          <w:ilvl w:val="1"/>
          <w:numId w:val="1"/>
        </w:numPr>
        <w:tabs>
          <w:tab w:val="left" w:pos="802"/>
          <w:tab w:val="left" w:pos="805"/>
        </w:tabs>
        <w:spacing w:line="278" w:lineRule="auto"/>
        <w:ind w:left="805" w:right="2309" w:hanging="721"/>
        <w:rPr>
          <w:sz w:val="28"/>
        </w:rPr>
      </w:pPr>
      <w:r>
        <w:rPr>
          <w:sz w:val="28"/>
        </w:rPr>
        <w:t>The</w:t>
      </w:r>
      <w:r>
        <w:rPr>
          <w:spacing w:val="-5"/>
          <w:sz w:val="28"/>
        </w:rPr>
        <w:t xml:space="preserve"> </w:t>
      </w:r>
      <w:r>
        <w:rPr>
          <w:sz w:val="28"/>
        </w:rPr>
        <w:t>Director</w:t>
      </w:r>
      <w:r>
        <w:rPr>
          <w:spacing w:val="-4"/>
          <w:sz w:val="28"/>
        </w:rPr>
        <w:t xml:space="preserve"> </w:t>
      </w:r>
      <w:r>
        <w:rPr>
          <w:sz w:val="28"/>
        </w:rPr>
        <w:t>of</w:t>
      </w:r>
      <w:r>
        <w:rPr>
          <w:spacing w:val="-5"/>
          <w:sz w:val="28"/>
        </w:rPr>
        <w:t xml:space="preserve"> </w:t>
      </w:r>
      <w:r>
        <w:rPr>
          <w:sz w:val="28"/>
        </w:rPr>
        <w:t>the</w:t>
      </w:r>
      <w:r>
        <w:rPr>
          <w:spacing w:val="-4"/>
          <w:sz w:val="28"/>
        </w:rPr>
        <w:t xml:space="preserve"> </w:t>
      </w:r>
      <w:r>
        <w:rPr>
          <w:sz w:val="28"/>
        </w:rPr>
        <w:t>OEO</w:t>
      </w:r>
      <w:r>
        <w:rPr>
          <w:spacing w:val="-2"/>
          <w:sz w:val="28"/>
        </w:rPr>
        <w:t xml:space="preserve"> </w:t>
      </w:r>
      <w:r>
        <w:rPr>
          <w:sz w:val="28"/>
        </w:rPr>
        <w:t>agreed</w:t>
      </w:r>
      <w:r>
        <w:rPr>
          <w:spacing w:val="-5"/>
          <w:sz w:val="28"/>
        </w:rPr>
        <w:t xml:space="preserve"> </w:t>
      </w:r>
      <w:r>
        <w:rPr>
          <w:sz w:val="28"/>
        </w:rPr>
        <w:t>to</w:t>
      </w:r>
      <w:r>
        <w:rPr>
          <w:spacing w:val="-5"/>
          <w:sz w:val="28"/>
        </w:rPr>
        <w:t xml:space="preserve"> </w:t>
      </w:r>
      <w:r>
        <w:rPr>
          <w:sz w:val="28"/>
        </w:rPr>
        <w:t>explore</w:t>
      </w:r>
      <w:r>
        <w:rPr>
          <w:spacing w:val="-2"/>
          <w:sz w:val="28"/>
        </w:rPr>
        <w:t xml:space="preserve"> </w:t>
      </w:r>
      <w:r>
        <w:rPr>
          <w:sz w:val="28"/>
        </w:rPr>
        <w:t>options</w:t>
      </w:r>
      <w:r>
        <w:rPr>
          <w:spacing w:val="-3"/>
          <w:sz w:val="28"/>
        </w:rPr>
        <w:t xml:space="preserve"> </w:t>
      </w:r>
      <w:r>
        <w:rPr>
          <w:sz w:val="28"/>
        </w:rPr>
        <w:t>for supporting impacted Commissioners.</w:t>
      </w:r>
    </w:p>
    <w:p w14:paraId="5AFD2FDD" w14:textId="77777777" w:rsidR="002F5BA2" w:rsidRDefault="002F5BA2">
      <w:pPr>
        <w:pStyle w:val="BodyText"/>
        <w:spacing w:before="42"/>
      </w:pPr>
    </w:p>
    <w:p w14:paraId="5AFD2FDE" w14:textId="77777777" w:rsidR="002F5BA2" w:rsidRDefault="00F87D5E">
      <w:pPr>
        <w:pStyle w:val="Heading2"/>
        <w:spacing w:line="278" w:lineRule="auto"/>
        <w:ind w:right="1244"/>
      </w:pPr>
      <w:r>
        <w:t>Action:</w:t>
      </w:r>
      <w:r>
        <w:rPr>
          <w:spacing w:val="-5"/>
        </w:rPr>
        <w:t xml:space="preserve"> </w:t>
      </w:r>
      <w:r>
        <w:t>OEO</w:t>
      </w:r>
      <w:r>
        <w:rPr>
          <w:spacing w:val="-6"/>
        </w:rPr>
        <w:t xml:space="preserve"> </w:t>
      </w:r>
      <w:r>
        <w:t>and</w:t>
      </w:r>
      <w:r>
        <w:rPr>
          <w:spacing w:val="-4"/>
        </w:rPr>
        <w:t xml:space="preserve"> </w:t>
      </w:r>
      <w:r>
        <w:t>EHRC</w:t>
      </w:r>
      <w:r>
        <w:rPr>
          <w:spacing w:val="-4"/>
        </w:rPr>
        <w:t xml:space="preserve"> </w:t>
      </w:r>
      <w:r>
        <w:t>to</w:t>
      </w:r>
      <w:r>
        <w:rPr>
          <w:spacing w:val="-4"/>
        </w:rPr>
        <w:t xml:space="preserve"> </w:t>
      </w:r>
      <w:r>
        <w:t>discuss</w:t>
      </w:r>
      <w:r>
        <w:rPr>
          <w:spacing w:val="-8"/>
        </w:rPr>
        <w:t xml:space="preserve"> </w:t>
      </w:r>
      <w:r>
        <w:t>options</w:t>
      </w:r>
      <w:r>
        <w:rPr>
          <w:spacing w:val="-3"/>
        </w:rPr>
        <w:t xml:space="preserve"> </w:t>
      </w:r>
      <w:r>
        <w:t>for</w:t>
      </w:r>
      <w:r>
        <w:rPr>
          <w:spacing w:val="-4"/>
        </w:rPr>
        <w:t xml:space="preserve"> </w:t>
      </w:r>
      <w:r>
        <w:t>supporting impacted Commissioners.</w:t>
      </w:r>
    </w:p>
    <w:p w14:paraId="5AFD2FDF" w14:textId="77777777" w:rsidR="002F5BA2" w:rsidRDefault="002F5BA2">
      <w:pPr>
        <w:pStyle w:val="BodyText"/>
        <w:spacing w:before="42"/>
        <w:rPr>
          <w:b/>
        </w:rPr>
      </w:pPr>
    </w:p>
    <w:p w14:paraId="5AFD2FE0" w14:textId="77777777" w:rsidR="002F5BA2" w:rsidRDefault="00F87D5E">
      <w:pPr>
        <w:pStyle w:val="ListParagraph"/>
        <w:numPr>
          <w:ilvl w:val="1"/>
          <w:numId w:val="1"/>
        </w:numPr>
        <w:tabs>
          <w:tab w:val="left" w:pos="803"/>
          <w:tab w:val="left" w:pos="805"/>
        </w:tabs>
        <w:spacing w:line="276" w:lineRule="auto"/>
        <w:ind w:left="805" w:right="1098" w:hanging="720"/>
        <w:rPr>
          <w:sz w:val="28"/>
        </w:rPr>
      </w:pPr>
      <w:r>
        <w:rPr>
          <w:sz w:val="28"/>
        </w:rPr>
        <w:t>The</w:t>
      </w:r>
      <w:r>
        <w:rPr>
          <w:spacing w:val="-4"/>
          <w:sz w:val="28"/>
        </w:rPr>
        <w:t xml:space="preserve"> </w:t>
      </w:r>
      <w:r>
        <w:rPr>
          <w:sz w:val="28"/>
        </w:rPr>
        <w:t>Board</w:t>
      </w:r>
      <w:r>
        <w:rPr>
          <w:spacing w:val="-4"/>
          <w:sz w:val="28"/>
        </w:rPr>
        <w:t xml:space="preserve"> </w:t>
      </w:r>
      <w:r>
        <w:rPr>
          <w:sz w:val="28"/>
        </w:rPr>
        <w:t>agreed</w:t>
      </w:r>
      <w:r>
        <w:rPr>
          <w:spacing w:val="-6"/>
          <w:sz w:val="28"/>
        </w:rPr>
        <w:t xml:space="preserve"> </w:t>
      </w:r>
      <w:r>
        <w:rPr>
          <w:sz w:val="28"/>
        </w:rPr>
        <w:t>that it</w:t>
      </w:r>
      <w:r>
        <w:rPr>
          <w:spacing w:val="-2"/>
          <w:sz w:val="28"/>
        </w:rPr>
        <w:t xml:space="preserve"> </w:t>
      </w:r>
      <w:r>
        <w:rPr>
          <w:sz w:val="28"/>
        </w:rPr>
        <w:t>should</w:t>
      </w:r>
      <w:r>
        <w:rPr>
          <w:spacing w:val="-4"/>
          <w:sz w:val="28"/>
        </w:rPr>
        <w:t xml:space="preserve"> </w:t>
      </w:r>
      <w:r>
        <w:rPr>
          <w:sz w:val="28"/>
        </w:rPr>
        <w:t>take</w:t>
      </w:r>
      <w:r>
        <w:rPr>
          <w:spacing w:val="-4"/>
          <w:sz w:val="28"/>
        </w:rPr>
        <w:t xml:space="preserve"> </w:t>
      </w:r>
      <w:r>
        <w:rPr>
          <w:sz w:val="28"/>
        </w:rPr>
        <w:t>a</w:t>
      </w:r>
      <w:r>
        <w:rPr>
          <w:spacing w:val="-4"/>
          <w:sz w:val="28"/>
        </w:rPr>
        <w:t xml:space="preserve"> </w:t>
      </w:r>
      <w:r>
        <w:rPr>
          <w:sz w:val="28"/>
        </w:rPr>
        <w:t>more</w:t>
      </w:r>
      <w:r>
        <w:rPr>
          <w:spacing w:val="-4"/>
          <w:sz w:val="28"/>
        </w:rPr>
        <w:t xml:space="preserve"> </w:t>
      </w:r>
      <w:r>
        <w:rPr>
          <w:sz w:val="28"/>
        </w:rPr>
        <w:t>robust</w:t>
      </w:r>
      <w:r>
        <w:rPr>
          <w:spacing w:val="-2"/>
          <w:sz w:val="28"/>
        </w:rPr>
        <w:t xml:space="preserve"> </w:t>
      </w:r>
      <w:r>
        <w:rPr>
          <w:sz w:val="28"/>
        </w:rPr>
        <w:t>approach</w:t>
      </w:r>
      <w:r>
        <w:rPr>
          <w:spacing w:val="-1"/>
          <w:sz w:val="28"/>
        </w:rPr>
        <w:t xml:space="preserve"> </w:t>
      </w:r>
      <w:r>
        <w:rPr>
          <w:sz w:val="28"/>
        </w:rPr>
        <w:t>in defending EHRC’s actions, particularly online. It directed the Executive to:</w:t>
      </w:r>
    </w:p>
    <w:p w14:paraId="5AFD2FE1" w14:textId="77777777" w:rsidR="002F5BA2" w:rsidRDefault="002F5BA2">
      <w:pPr>
        <w:pStyle w:val="BodyText"/>
        <w:spacing w:before="48"/>
      </w:pPr>
    </w:p>
    <w:p w14:paraId="5AFD2FE2" w14:textId="77777777" w:rsidR="002F5BA2" w:rsidRDefault="00F87D5E">
      <w:pPr>
        <w:pStyle w:val="ListParagraph"/>
        <w:numPr>
          <w:ilvl w:val="2"/>
          <w:numId w:val="1"/>
        </w:numPr>
        <w:tabs>
          <w:tab w:val="left" w:pos="1163"/>
          <w:tab w:val="left" w:pos="1165"/>
        </w:tabs>
        <w:spacing w:line="276" w:lineRule="auto"/>
        <w:ind w:left="1165" w:right="1250"/>
        <w:rPr>
          <w:sz w:val="28"/>
        </w:rPr>
      </w:pPr>
      <w:r>
        <w:rPr>
          <w:sz w:val="28"/>
        </w:rPr>
        <w:t>Be more proactive in setting the narrative and tone across public</w:t>
      </w:r>
      <w:r>
        <w:rPr>
          <w:spacing w:val="-4"/>
          <w:sz w:val="28"/>
        </w:rPr>
        <w:t xml:space="preserve"> </w:t>
      </w:r>
      <w:r>
        <w:rPr>
          <w:sz w:val="28"/>
        </w:rPr>
        <w:t>engagements</w:t>
      </w:r>
      <w:r>
        <w:rPr>
          <w:spacing w:val="-1"/>
          <w:sz w:val="28"/>
        </w:rPr>
        <w:t xml:space="preserve"> </w:t>
      </w:r>
      <w:r>
        <w:rPr>
          <w:sz w:val="28"/>
        </w:rPr>
        <w:t>and</w:t>
      </w:r>
      <w:r>
        <w:rPr>
          <w:spacing w:val="-6"/>
          <w:sz w:val="28"/>
        </w:rPr>
        <w:t xml:space="preserve"> </w:t>
      </w:r>
      <w:r>
        <w:rPr>
          <w:sz w:val="28"/>
        </w:rPr>
        <w:t>to</w:t>
      </w:r>
      <w:r>
        <w:rPr>
          <w:spacing w:val="-6"/>
          <w:sz w:val="28"/>
        </w:rPr>
        <w:t xml:space="preserve"> </w:t>
      </w:r>
      <w:r>
        <w:rPr>
          <w:sz w:val="28"/>
        </w:rPr>
        <w:t>take</w:t>
      </w:r>
      <w:r>
        <w:rPr>
          <w:spacing w:val="-6"/>
          <w:sz w:val="28"/>
        </w:rPr>
        <w:t xml:space="preserve"> </w:t>
      </w:r>
      <w:r>
        <w:rPr>
          <w:sz w:val="28"/>
        </w:rPr>
        <w:t>a</w:t>
      </w:r>
      <w:r>
        <w:rPr>
          <w:spacing w:val="-6"/>
          <w:sz w:val="28"/>
        </w:rPr>
        <w:t xml:space="preserve"> </w:t>
      </w:r>
      <w:r>
        <w:rPr>
          <w:sz w:val="28"/>
        </w:rPr>
        <w:t>more</w:t>
      </w:r>
      <w:r>
        <w:rPr>
          <w:spacing w:val="-3"/>
          <w:sz w:val="28"/>
        </w:rPr>
        <w:t xml:space="preserve"> </w:t>
      </w:r>
      <w:r>
        <w:rPr>
          <w:sz w:val="28"/>
        </w:rPr>
        <w:t>assertive</w:t>
      </w:r>
      <w:r>
        <w:rPr>
          <w:spacing w:val="-6"/>
          <w:sz w:val="28"/>
        </w:rPr>
        <w:t xml:space="preserve"> </w:t>
      </w:r>
      <w:r>
        <w:rPr>
          <w:sz w:val="28"/>
        </w:rPr>
        <w:t>approach when responding to misinformation online.</w:t>
      </w:r>
    </w:p>
    <w:p w14:paraId="5AFD2FE3" w14:textId="77777777" w:rsidR="002F5BA2" w:rsidRDefault="002F5BA2">
      <w:pPr>
        <w:pStyle w:val="BodyText"/>
        <w:spacing w:before="48"/>
      </w:pPr>
    </w:p>
    <w:p w14:paraId="5AFD2FE4" w14:textId="77777777" w:rsidR="002F5BA2" w:rsidRDefault="00F87D5E">
      <w:pPr>
        <w:pStyle w:val="ListParagraph"/>
        <w:numPr>
          <w:ilvl w:val="2"/>
          <w:numId w:val="1"/>
        </w:numPr>
        <w:tabs>
          <w:tab w:val="left" w:pos="1163"/>
          <w:tab w:val="left" w:pos="1165"/>
        </w:tabs>
        <w:spacing w:line="278" w:lineRule="auto"/>
        <w:ind w:left="1165" w:right="1112"/>
        <w:rPr>
          <w:sz w:val="28"/>
        </w:rPr>
      </w:pPr>
      <w:r>
        <w:rPr>
          <w:sz w:val="28"/>
        </w:rPr>
        <w:t>Continue</w:t>
      </w:r>
      <w:r>
        <w:rPr>
          <w:spacing w:val="-6"/>
          <w:sz w:val="28"/>
        </w:rPr>
        <w:t xml:space="preserve"> </w:t>
      </w:r>
      <w:r>
        <w:rPr>
          <w:sz w:val="28"/>
        </w:rPr>
        <w:t>its</w:t>
      </w:r>
      <w:r>
        <w:rPr>
          <w:spacing w:val="-4"/>
          <w:sz w:val="28"/>
        </w:rPr>
        <w:t xml:space="preserve"> </w:t>
      </w:r>
      <w:r>
        <w:rPr>
          <w:sz w:val="28"/>
        </w:rPr>
        <w:t>baseline</w:t>
      </w:r>
      <w:r>
        <w:rPr>
          <w:spacing w:val="-6"/>
          <w:sz w:val="28"/>
        </w:rPr>
        <w:t xml:space="preserve"> </w:t>
      </w:r>
      <w:r>
        <w:rPr>
          <w:sz w:val="28"/>
        </w:rPr>
        <w:t>monitoring</w:t>
      </w:r>
      <w:r>
        <w:rPr>
          <w:spacing w:val="-6"/>
          <w:sz w:val="28"/>
        </w:rPr>
        <w:t xml:space="preserve"> </w:t>
      </w:r>
      <w:r>
        <w:rPr>
          <w:sz w:val="28"/>
        </w:rPr>
        <w:t>and</w:t>
      </w:r>
      <w:r>
        <w:rPr>
          <w:spacing w:val="-5"/>
          <w:sz w:val="28"/>
        </w:rPr>
        <w:t xml:space="preserve"> </w:t>
      </w:r>
      <w:r>
        <w:rPr>
          <w:sz w:val="28"/>
        </w:rPr>
        <w:t>activity,</w:t>
      </w:r>
      <w:r>
        <w:rPr>
          <w:spacing w:val="-4"/>
          <w:sz w:val="28"/>
        </w:rPr>
        <w:t xml:space="preserve"> </w:t>
      </w:r>
      <w:r>
        <w:rPr>
          <w:sz w:val="28"/>
        </w:rPr>
        <w:t>and</w:t>
      </w:r>
      <w:r>
        <w:rPr>
          <w:spacing w:val="-6"/>
          <w:sz w:val="28"/>
        </w:rPr>
        <w:t xml:space="preserve"> </w:t>
      </w:r>
      <w:r>
        <w:rPr>
          <w:sz w:val="28"/>
        </w:rPr>
        <w:t>proactively respond to direct questions from official accounts.</w:t>
      </w:r>
    </w:p>
    <w:p w14:paraId="5AFD2FE5" w14:textId="77777777" w:rsidR="002F5BA2" w:rsidRDefault="002F5BA2">
      <w:pPr>
        <w:pStyle w:val="BodyText"/>
        <w:spacing w:before="21"/>
      </w:pPr>
    </w:p>
    <w:p w14:paraId="5AFD2FE6" w14:textId="77777777" w:rsidR="002F5BA2" w:rsidRDefault="00F87D5E">
      <w:pPr>
        <w:pStyle w:val="ListParagraph"/>
        <w:numPr>
          <w:ilvl w:val="2"/>
          <w:numId w:val="1"/>
        </w:numPr>
        <w:tabs>
          <w:tab w:val="left" w:pos="1165"/>
        </w:tabs>
        <w:spacing w:line="276" w:lineRule="auto"/>
        <w:ind w:left="1165" w:right="1314"/>
        <w:rPr>
          <w:sz w:val="28"/>
        </w:rPr>
      </w:pPr>
      <w:r>
        <w:rPr>
          <w:sz w:val="28"/>
        </w:rPr>
        <w:t>Proactively</w:t>
      </w:r>
      <w:r>
        <w:rPr>
          <w:spacing w:val="-5"/>
          <w:sz w:val="28"/>
        </w:rPr>
        <w:t xml:space="preserve"> </w:t>
      </w:r>
      <w:r>
        <w:rPr>
          <w:sz w:val="28"/>
        </w:rPr>
        <w:t>engage</w:t>
      </w:r>
      <w:r>
        <w:rPr>
          <w:spacing w:val="-7"/>
          <w:sz w:val="28"/>
        </w:rPr>
        <w:t xml:space="preserve"> </w:t>
      </w:r>
      <w:r>
        <w:rPr>
          <w:sz w:val="28"/>
        </w:rPr>
        <w:t>with</w:t>
      </w:r>
      <w:r>
        <w:rPr>
          <w:spacing w:val="-7"/>
          <w:sz w:val="28"/>
        </w:rPr>
        <w:t xml:space="preserve"> </w:t>
      </w:r>
      <w:r>
        <w:rPr>
          <w:sz w:val="28"/>
        </w:rPr>
        <w:t>high-profile</w:t>
      </w:r>
      <w:r>
        <w:rPr>
          <w:spacing w:val="-7"/>
          <w:sz w:val="28"/>
        </w:rPr>
        <w:t xml:space="preserve"> </w:t>
      </w:r>
      <w:r>
        <w:rPr>
          <w:sz w:val="28"/>
        </w:rPr>
        <w:t>discussions</w:t>
      </w:r>
      <w:r>
        <w:rPr>
          <w:spacing w:val="-4"/>
          <w:sz w:val="28"/>
        </w:rPr>
        <w:t xml:space="preserve"> </w:t>
      </w:r>
      <w:r>
        <w:rPr>
          <w:sz w:val="28"/>
        </w:rPr>
        <w:t>when</w:t>
      </w:r>
      <w:r>
        <w:rPr>
          <w:spacing w:val="-8"/>
          <w:sz w:val="28"/>
        </w:rPr>
        <w:t xml:space="preserve"> </w:t>
      </w:r>
      <w:r>
        <w:rPr>
          <w:sz w:val="28"/>
        </w:rPr>
        <w:t>they reach significant audience thresholds.</w:t>
      </w:r>
    </w:p>
    <w:p w14:paraId="5AFD2FE7" w14:textId="77777777" w:rsidR="002F5BA2" w:rsidRDefault="002F5BA2">
      <w:pPr>
        <w:pStyle w:val="BodyText"/>
        <w:spacing w:before="24"/>
      </w:pPr>
    </w:p>
    <w:p w14:paraId="5AFD2FE8" w14:textId="77777777" w:rsidR="002F5BA2" w:rsidRDefault="00F87D5E">
      <w:pPr>
        <w:pStyle w:val="ListParagraph"/>
        <w:numPr>
          <w:ilvl w:val="2"/>
          <w:numId w:val="1"/>
        </w:numPr>
        <w:tabs>
          <w:tab w:val="left" w:pos="1163"/>
          <w:tab w:val="left" w:pos="1165"/>
        </w:tabs>
        <w:spacing w:line="276" w:lineRule="auto"/>
        <w:ind w:left="1165" w:right="1482"/>
        <w:jc w:val="both"/>
        <w:rPr>
          <w:sz w:val="28"/>
        </w:rPr>
      </w:pPr>
      <w:r>
        <w:rPr>
          <w:sz w:val="28"/>
        </w:rPr>
        <w:t>Consider</w:t>
      </w:r>
      <w:r>
        <w:rPr>
          <w:spacing w:val="-6"/>
          <w:sz w:val="28"/>
        </w:rPr>
        <w:t xml:space="preserve"> </w:t>
      </w:r>
      <w:r>
        <w:rPr>
          <w:sz w:val="28"/>
        </w:rPr>
        <w:t>developing</w:t>
      </w:r>
      <w:r>
        <w:rPr>
          <w:spacing w:val="-4"/>
          <w:sz w:val="28"/>
        </w:rPr>
        <w:t xml:space="preserve"> </w:t>
      </w:r>
      <w:r>
        <w:rPr>
          <w:sz w:val="28"/>
        </w:rPr>
        <w:t>a</w:t>
      </w:r>
      <w:r>
        <w:rPr>
          <w:spacing w:val="-7"/>
          <w:sz w:val="28"/>
        </w:rPr>
        <w:t xml:space="preserve"> </w:t>
      </w:r>
      <w:r>
        <w:rPr>
          <w:sz w:val="28"/>
        </w:rPr>
        <w:t>regular</w:t>
      </w:r>
      <w:r>
        <w:rPr>
          <w:spacing w:val="-6"/>
          <w:sz w:val="28"/>
        </w:rPr>
        <w:t xml:space="preserve"> </w:t>
      </w:r>
      <w:r>
        <w:rPr>
          <w:sz w:val="28"/>
        </w:rPr>
        <w:t>digest</w:t>
      </w:r>
      <w:r>
        <w:rPr>
          <w:spacing w:val="-5"/>
          <w:sz w:val="28"/>
        </w:rPr>
        <w:t xml:space="preserve"> </w:t>
      </w:r>
      <w:r>
        <w:rPr>
          <w:sz w:val="28"/>
        </w:rPr>
        <w:t>of</w:t>
      </w:r>
      <w:r>
        <w:rPr>
          <w:spacing w:val="-3"/>
          <w:sz w:val="28"/>
        </w:rPr>
        <w:t xml:space="preserve"> </w:t>
      </w:r>
      <w:r>
        <w:rPr>
          <w:sz w:val="28"/>
        </w:rPr>
        <w:t>EHRC</w:t>
      </w:r>
      <w:r>
        <w:rPr>
          <w:spacing w:val="-3"/>
          <w:sz w:val="28"/>
        </w:rPr>
        <w:t xml:space="preserve"> </w:t>
      </w:r>
      <w:r>
        <w:rPr>
          <w:sz w:val="28"/>
        </w:rPr>
        <w:t>individuals mentioned</w:t>
      </w:r>
      <w:r>
        <w:rPr>
          <w:spacing w:val="-3"/>
          <w:sz w:val="28"/>
        </w:rPr>
        <w:t xml:space="preserve"> </w:t>
      </w:r>
      <w:r>
        <w:rPr>
          <w:sz w:val="28"/>
        </w:rPr>
        <w:t>in</w:t>
      </w:r>
      <w:r>
        <w:rPr>
          <w:spacing w:val="-3"/>
          <w:sz w:val="28"/>
        </w:rPr>
        <w:t xml:space="preserve"> </w:t>
      </w:r>
      <w:r>
        <w:rPr>
          <w:sz w:val="28"/>
        </w:rPr>
        <w:t>the</w:t>
      </w:r>
      <w:r>
        <w:rPr>
          <w:spacing w:val="-5"/>
          <w:sz w:val="28"/>
        </w:rPr>
        <w:t xml:space="preserve"> </w:t>
      </w:r>
      <w:r>
        <w:rPr>
          <w:sz w:val="28"/>
        </w:rPr>
        <w:t>media and</w:t>
      </w:r>
      <w:r>
        <w:rPr>
          <w:spacing w:val="-3"/>
          <w:sz w:val="28"/>
        </w:rPr>
        <w:t xml:space="preserve"> </w:t>
      </w:r>
      <w:r>
        <w:rPr>
          <w:sz w:val="28"/>
        </w:rPr>
        <w:t>an</w:t>
      </w:r>
      <w:r>
        <w:rPr>
          <w:spacing w:val="-3"/>
          <w:sz w:val="28"/>
        </w:rPr>
        <w:t xml:space="preserve"> </w:t>
      </w:r>
      <w:r>
        <w:rPr>
          <w:sz w:val="28"/>
        </w:rPr>
        <w:t>outline</w:t>
      </w:r>
      <w:r>
        <w:rPr>
          <w:spacing w:val="-3"/>
          <w:sz w:val="28"/>
        </w:rPr>
        <w:t xml:space="preserve"> </w:t>
      </w:r>
      <w:r>
        <w:rPr>
          <w:sz w:val="28"/>
        </w:rPr>
        <w:t>of response</w:t>
      </w:r>
      <w:r>
        <w:rPr>
          <w:spacing w:val="-3"/>
          <w:sz w:val="28"/>
        </w:rPr>
        <w:t xml:space="preserve"> </w:t>
      </w:r>
      <w:r>
        <w:rPr>
          <w:sz w:val="28"/>
        </w:rPr>
        <w:t>action being taken.</w:t>
      </w:r>
    </w:p>
    <w:p w14:paraId="5AFD2FE9" w14:textId="77777777" w:rsidR="002F5BA2" w:rsidRDefault="002F5BA2">
      <w:pPr>
        <w:pStyle w:val="BodyText"/>
        <w:spacing w:before="48"/>
      </w:pPr>
    </w:p>
    <w:p w14:paraId="5AFD2FEA" w14:textId="77777777" w:rsidR="002F5BA2" w:rsidRDefault="00F87D5E">
      <w:pPr>
        <w:pStyle w:val="ListParagraph"/>
        <w:numPr>
          <w:ilvl w:val="2"/>
          <w:numId w:val="1"/>
        </w:numPr>
        <w:tabs>
          <w:tab w:val="left" w:pos="1163"/>
          <w:tab w:val="left" w:pos="1165"/>
        </w:tabs>
        <w:spacing w:line="276" w:lineRule="auto"/>
        <w:ind w:left="1165" w:right="1392"/>
        <w:jc w:val="both"/>
        <w:rPr>
          <w:sz w:val="28"/>
        </w:rPr>
      </w:pPr>
      <w:r>
        <w:rPr>
          <w:sz w:val="28"/>
        </w:rPr>
        <w:t>Extend</w:t>
      </w:r>
      <w:r>
        <w:rPr>
          <w:spacing w:val="-5"/>
          <w:sz w:val="28"/>
        </w:rPr>
        <w:t xml:space="preserve"> </w:t>
      </w:r>
      <w:r>
        <w:rPr>
          <w:sz w:val="28"/>
        </w:rPr>
        <w:t>formal</w:t>
      </w:r>
      <w:r>
        <w:rPr>
          <w:spacing w:val="-7"/>
          <w:sz w:val="28"/>
        </w:rPr>
        <w:t xml:space="preserve"> </w:t>
      </w:r>
      <w:r>
        <w:rPr>
          <w:sz w:val="28"/>
        </w:rPr>
        <w:t>monitoring</w:t>
      </w:r>
      <w:r>
        <w:rPr>
          <w:spacing w:val="-5"/>
          <w:sz w:val="28"/>
        </w:rPr>
        <w:t xml:space="preserve"> </w:t>
      </w:r>
      <w:r>
        <w:rPr>
          <w:sz w:val="28"/>
        </w:rPr>
        <w:t>capability</w:t>
      </w:r>
      <w:r>
        <w:rPr>
          <w:spacing w:val="-3"/>
          <w:sz w:val="28"/>
        </w:rPr>
        <w:t xml:space="preserve"> </w:t>
      </w:r>
      <w:r>
        <w:rPr>
          <w:sz w:val="28"/>
        </w:rPr>
        <w:t>to</w:t>
      </w:r>
      <w:r>
        <w:rPr>
          <w:spacing w:val="-5"/>
          <w:sz w:val="28"/>
        </w:rPr>
        <w:t xml:space="preserve"> </w:t>
      </w:r>
      <w:r>
        <w:rPr>
          <w:sz w:val="28"/>
        </w:rPr>
        <w:t>Bluesky</w:t>
      </w:r>
      <w:r>
        <w:rPr>
          <w:spacing w:val="-6"/>
          <w:sz w:val="28"/>
        </w:rPr>
        <w:t xml:space="preserve"> </w:t>
      </w:r>
      <w:r>
        <w:rPr>
          <w:sz w:val="28"/>
        </w:rPr>
        <w:t>through</w:t>
      </w:r>
      <w:r>
        <w:rPr>
          <w:spacing w:val="-5"/>
          <w:sz w:val="28"/>
        </w:rPr>
        <w:t xml:space="preserve"> </w:t>
      </w:r>
      <w:r>
        <w:rPr>
          <w:sz w:val="28"/>
        </w:rPr>
        <w:t>the procurement of an additional low-cost service.</w:t>
      </w:r>
    </w:p>
    <w:p w14:paraId="5AFD2FEB" w14:textId="77777777" w:rsidR="002F5BA2" w:rsidRDefault="002F5BA2">
      <w:pPr>
        <w:pStyle w:val="ListParagraph"/>
        <w:spacing w:line="276" w:lineRule="auto"/>
        <w:jc w:val="both"/>
        <w:rPr>
          <w:sz w:val="28"/>
        </w:rPr>
        <w:sectPr w:rsidR="002F5BA2">
          <w:pgSz w:w="11910" w:h="16840"/>
          <w:pgMar w:top="1920" w:right="566" w:bottom="1160" w:left="1559" w:header="0" w:footer="925" w:gutter="0"/>
          <w:cols w:space="720"/>
        </w:sectPr>
      </w:pPr>
    </w:p>
    <w:p w14:paraId="5AFD2FEC" w14:textId="77777777" w:rsidR="002F5BA2" w:rsidRDefault="00F87D5E">
      <w:pPr>
        <w:pStyle w:val="ListParagraph"/>
        <w:numPr>
          <w:ilvl w:val="2"/>
          <w:numId w:val="1"/>
        </w:numPr>
        <w:tabs>
          <w:tab w:val="left" w:pos="1164"/>
        </w:tabs>
        <w:spacing w:before="244" w:line="276" w:lineRule="auto"/>
        <w:ind w:left="1164" w:right="1282"/>
        <w:rPr>
          <w:sz w:val="28"/>
        </w:rPr>
      </w:pPr>
      <w:r>
        <w:rPr>
          <w:sz w:val="28"/>
        </w:rPr>
        <w:lastRenderedPageBreak/>
        <w:t>Send</w:t>
      </w:r>
      <w:r>
        <w:rPr>
          <w:spacing w:val="-3"/>
          <w:sz w:val="28"/>
        </w:rPr>
        <w:t xml:space="preserve"> </w:t>
      </w:r>
      <w:r>
        <w:rPr>
          <w:sz w:val="28"/>
        </w:rPr>
        <w:t>a</w:t>
      </w:r>
      <w:r>
        <w:rPr>
          <w:spacing w:val="-5"/>
          <w:sz w:val="28"/>
        </w:rPr>
        <w:t xml:space="preserve"> </w:t>
      </w:r>
      <w:r>
        <w:rPr>
          <w:sz w:val="28"/>
        </w:rPr>
        <w:t>formal</w:t>
      </w:r>
      <w:r>
        <w:rPr>
          <w:spacing w:val="-3"/>
          <w:sz w:val="28"/>
        </w:rPr>
        <w:t xml:space="preserve"> </w:t>
      </w:r>
      <w:r>
        <w:rPr>
          <w:sz w:val="28"/>
        </w:rPr>
        <w:t>letter</w:t>
      </w:r>
      <w:r>
        <w:rPr>
          <w:spacing w:val="-4"/>
          <w:sz w:val="28"/>
        </w:rPr>
        <w:t xml:space="preserve"> </w:t>
      </w:r>
      <w:r>
        <w:rPr>
          <w:sz w:val="28"/>
        </w:rPr>
        <w:t>of</w:t>
      </w:r>
      <w:r>
        <w:rPr>
          <w:spacing w:val="-6"/>
          <w:sz w:val="28"/>
        </w:rPr>
        <w:t xml:space="preserve"> </w:t>
      </w:r>
      <w:r>
        <w:rPr>
          <w:sz w:val="28"/>
        </w:rPr>
        <w:t>complaint</w:t>
      </w:r>
      <w:r>
        <w:rPr>
          <w:spacing w:val="-4"/>
          <w:sz w:val="28"/>
        </w:rPr>
        <w:t xml:space="preserve"> </w:t>
      </w:r>
      <w:r>
        <w:rPr>
          <w:sz w:val="28"/>
        </w:rPr>
        <w:t>to</w:t>
      </w:r>
      <w:r>
        <w:rPr>
          <w:spacing w:val="-5"/>
          <w:sz w:val="28"/>
        </w:rPr>
        <w:t xml:space="preserve"> </w:t>
      </w:r>
      <w:r>
        <w:rPr>
          <w:sz w:val="28"/>
        </w:rPr>
        <w:t>The</w:t>
      </w:r>
      <w:r>
        <w:rPr>
          <w:spacing w:val="-3"/>
          <w:sz w:val="28"/>
        </w:rPr>
        <w:t xml:space="preserve"> </w:t>
      </w:r>
      <w:r>
        <w:rPr>
          <w:sz w:val="28"/>
        </w:rPr>
        <w:t>Guardian,</w:t>
      </w:r>
      <w:r>
        <w:rPr>
          <w:spacing w:val="-4"/>
          <w:sz w:val="28"/>
        </w:rPr>
        <w:t xml:space="preserve"> </w:t>
      </w:r>
      <w:r>
        <w:rPr>
          <w:sz w:val="28"/>
        </w:rPr>
        <w:t>outlining misinformation in its reporting.</w:t>
      </w:r>
    </w:p>
    <w:p w14:paraId="5AFD2FED" w14:textId="77777777" w:rsidR="002F5BA2" w:rsidRDefault="002F5BA2">
      <w:pPr>
        <w:pStyle w:val="BodyText"/>
        <w:spacing w:before="185"/>
      </w:pPr>
    </w:p>
    <w:p w14:paraId="5AFD2FEE" w14:textId="77777777" w:rsidR="002F5BA2" w:rsidRDefault="00F87D5E">
      <w:pPr>
        <w:pStyle w:val="Heading2"/>
        <w:spacing w:before="1" w:line="276" w:lineRule="auto"/>
        <w:ind w:left="804" w:right="1244"/>
      </w:pPr>
      <w:r>
        <w:t>Action:</w:t>
      </w:r>
      <w:r>
        <w:rPr>
          <w:spacing w:val="-5"/>
        </w:rPr>
        <w:t xml:space="preserve"> </w:t>
      </w:r>
      <w:r>
        <w:t>To</w:t>
      </w:r>
      <w:r>
        <w:rPr>
          <w:spacing w:val="-4"/>
        </w:rPr>
        <w:t xml:space="preserve"> </w:t>
      </w:r>
      <w:r>
        <w:t>adopt</w:t>
      </w:r>
      <w:r>
        <w:rPr>
          <w:spacing w:val="-5"/>
        </w:rPr>
        <w:t xml:space="preserve"> </w:t>
      </w:r>
      <w:r>
        <w:t>the</w:t>
      </w:r>
      <w:r>
        <w:rPr>
          <w:spacing w:val="-6"/>
        </w:rPr>
        <w:t xml:space="preserve"> </w:t>
      </w:r>
      <w:r>
        <w:t>social</w:t>
      </w:r>
      <w:r>
        <w:rPr>
          <w:spacing w:val="-2"/>
        </w:rPr>
        <w:t xml:space="preserve"> </w:t>
      </w:r>
      <w:r>
        <w:t>media</w:t>
      </w:r>
      <w:r>
        <w:rPr>
          <w:spacing w:val="-6"/>
        </w:rPr>
        <w:t xml:space="preserve"> </w:t>
      </w:r>
      <w:r>
        <w:t>and</w:t>
      </w:r>
      <w:r>
        <w:rPr>
          <w:spacing w:val="-4"/>
        </w:rPr>
        <w:t xml:space="preserve"> </w:t>
      </w:r>
      <w:r>
        <w:t>communications strategy agreed by Board.</w:t>
      </w:r>
    </w:p>
    <w:p w14:paraId="5AFD2FEF" w14:textId="77777777" w:rsidR="002F5BA2" w:rsidRDefault="002F5BA2">
      <w:pPr>
        <w:pStyle w:val="BodyText"/>
        <w:spacing w:before="48"/>
        <w:rPr>
          <w:b/>
        </w:rPr>
      </w:pPr>
    </w:p>
    <w:p w14:paraId="5AFD2FF0" w14:textId="77777777" w:rsidR="002F5BA2" w:rsidRDefault="00F87D5E">
      <w:pPr>
        <w:pStyle w:val="ListParagraph"/>
        <w:numPr>
          <w:ilvl w:val="1"/>
          <w:numId w:val="1"/>
        </w:numPr>
        <w:tabs>
          <w:tab w:val="left" w:pos="802"/>
          <w:tab w:val="left" w:pos="804"/>
        </w:tabs>
        <w:spacing w:line="276" w:lineRule="auto"/>
        <w:ind w:left="804" w:right="1362" w:hanging="720"/>
        <w:rPr>
          <w:sz w:val="28"/>
        </w:rPr>
      </w:pPr>
      <w:r>
        <w:rPr>
          <w:sz w:val="28"/>
        </w:rPr>
        <w:t>The Board also remitted the Chief Executive to consider a policy restricting private online Commissioner activity on matters</w:t>
      </w:r>
      <w:r>
        <w:rPr>
          <w:spacing w:val="-4"/>
          <w:sz w:val="28"/>
        </w:rPr>
        <w:t xml:space="preserve"> </w:t>
      </w:r>
      <w:r>
        <w:rPr>
          <w:sz w:val="28"/>
        </w:rPr>
        <w:t>relating</w:t>
      </w:r>
      <w:r>
        <w:rPr>
          <w:spacing w:val="-6"/>
          <w:sz w:val="28"/>
        </w:rPr>
        <w:t xml:space="preserve"> </w:t>
      </w:r>
      <w:r>
        <w:rPr>
          <w:sz w:val="28"/>
        </w:rPr>
        <w:t>to</w:t>
      </w:r>
      <w:r>
        <w:rPr>
          <w:spacing w:val="-8"/>
          <w:sz w:val="28"/>
        </w:rPr>
        <w:t xml:space="preserve"> </w:t>
      </w:r>
      <w:r>
        <w:rPr>
          <w:sz w:val="28"/>
        </w:rPr>
        <w:t>EHRC</w:t>
      </w:r>
      <w:r>
        <w:rPr>
          <w:spacing w:val="-4"/>
          <w:sz w:val="28"/>
        </w:rPr>
        <w:t xml:space="preserve"> </w:t>
      </w:r>
      <w:r>
        <w:rPr>
          <w:sz w:val="28"/>
        </w:rPr>
        <w:t>business,</w:t>
      </w:r>
      <w:r>
        <w:rPr>
          <w:spacing w:val="-4"/>
          <w:sz w:val="28"/>
        </w:rPr>
        <w:t xml:space="preserve"> </w:t>
      </w:r>
      <w:r>
        <w:rPr>
          <w:sz w:val="28"/>
        </w:rPr>
        <w:t>during</w:t>
      </w:r>
      <w:r>
        <w:rPr>
          <w:spacing w:val="-3"/>
          <w:sz w:val="28"/>
        </w:rPr>
        <w:t xml:space="preserve"> </w:t>
      </w:r>
      <w:r>
        <w:rPr>
          <w:sz w:val="28"/>
        </w:rPr>
        <w:t>public</w:t>
      </w:r>
      <w:r>
        <w:rPr>
          <w:spacing w:val="-4"/>
          <w:sz w:val="28"/>
        </w:rPr>
        <w:t xml:space="preserve"> </w:t>
      </w:r>
      <w:r>
        <w:rPr>
          <w:sz w:val="28"/>
        </w:rPr>
        <w:t xml:space="preserve">consultation </w:t>
      </w:r>
      <w:r>
        <w:rPr>
          <w:spacing w:val="-2"/>
          <w:sz w:val="28"/>
        </w:rPr>
        <w:t>periods.</w:t>
      </w:r>
    </w:p>
    <w:p w14:paraId="5AFD2FF1" w14:textId="77777777" w:rsidR="002F5BA2" w:rsidRDefault="002F5BA2">
      <w:pPr>
        <w:pStyle w:val="BodyText"/>
        <w:spacing w:before="47"/>
      </w:pPr>
    </w:p>
    <w:p w14:paraId="5AFD2FF2" w14:textId="77777777" w:rsidR="002F5BA2" w:rsidRDefault="00F87D5E">
      <w:pPr>
        <w:pStyle w:val="Heading2"/>
        <w:spacing w:before="1" w:line="278" w:lineRule="auto"/>
        <w:ind w:left="804" w:right="1244"/>
      </w:pPr>
      <w:r>
        <w:t>Action: Chief Executive to consider policy on Commissioner</w:t>
      </w:r>
      <w:r>
        <w:rPr>
          <w:spacing w:val="-5"/>
        </w:rPr>
        <w:t xml:space="preserve"> </w:t>
      </w:r>
      <w:r>
        <w:t>social</w:t>
      </w:r>
      <w:r>
        <w:rPr>
          <w:spacing w:val="-7"/>
        </w:rPr>
        <w:t xml:space="preserve"> </w:t>
      </w:r>
      <w:r>
        <w:t>media</w:t>
      </w:r>
      <w:r>
        <w:rPr>
          <w:spacing w:val="-6"/>
        </w:rPr>
        <w:t xml:space="preserve"> </w:t>
      </w:r>
      <w:r>
        <w:t>activity</w:t>
      </w:r>
      <w:r>
        <w:rPr>
          <w:spacing w:val="-9"/>
        </w:rPr>
        <w:t xml:space="preserve"> </w:t>
      </w:r>
      <w:r>
        <w:t>during</w:t>
      </w:r>
      <w:r>
        <w:rPr>
          <w:spacing w:val="-5"/>
        </w:rPr>
        <w:t xml:space="preserve"> </w:t>
      </w:r>
      <w:r>
        <w:t>consultations.</w:t>
      </w:r>
    </w:p>
    <w:p w14:paraId="5AFD2FF3" w14:textId="77777777" w:rsidR="002F5BA2" w:rsidRDefault="002F5BA2">
      <w:pPr>
        <w:pStyle w:val="BodyText"/>
        <w:spacing w:before="178"/>
        <w:rPr>
          <w:b/>
        </w:rPr>
      </w:pPr>
    </w:p>
    <w:p w14:paraId="5AFD2FF4" w14:textId="77777777" w:rsidR="002F5BA2" w:rsidRDefault="00F87D5E">
      <w:pPr>
        <w:pStyle w:val="Heading2"/>
        <w:numPr>
          <w:ilvl w:val="0"/>
          <w:numId w:val="1"/>
        </w:numPr>
        <w:tabs>
          <w:tab w:val="left" w:pos="804"/>
        </w:tabs>
        <w:spacing w:before="1"/>
      </w:pPr>
      <w:bookmarkStart w:id="11" w:name="_TOC_250001"/>
      <w:r>
        <w:t>People</w:t>
      </w:r>
      <w:r>
        <w:rPr>
          <w:spacing w:val="-6"/>
        </w:rPr>
        <w:t xml:space="preserve"> </w:t>
      </w:r>
      <w:r>
        <w:t>Survey</w:t>
      </w:r>
      <w:r>
        <w:rPr>
          <w:spacing w:val="-6"/>
        </w:rPr>
        <w:t xml:space="preserve"> </w:t>
      </w:r>
      <w:r>
        <w:t>Results</w:t>
      </w:r>
      <w:bookmarkEnd w:id="11"/>
      <w:r>
        <w:rPr>
          <w:spacing w:val="-2"/>
        </w:rPr>
        <w:t xml:space="preserve"> Summary</w:t>
      </w:r>
    </w:p>
    <w:p w14:paraId="5AFD2FF5" w14:textId="77777777" w:rsidR="002F5BA2" w:rsidRDefault="002F5BA2">
      <w:pPr>
        <w:pStyle w:val="BodyText"/>
        <w:spacing w:before="73"/>
        <w:rPr>
          <w:b/>
        </w:rPr>
      </w:pPr>
    </w:p>
    <w:p w14:paraId="5AFD2FF6" w14:textId="77777777" w:rsidR="002F5BA2" w:rsidRDefault="00F87D5E">
      <w:pPr>
        <w:pStyle w:val="ListParagraph"/>
        <w:numPr>
          <w:ilvl w:val="1"/>
          <w:numId w:val="1"/>
        </w:numPr>
        <w:tabs>
          <w:tab w:val="left" w:pos="802"/>
          <w:tab w:val="left" w:pos="804"/>
        </w:tabs>
        <w:spacing w:line="278" w:lineRule="auto"/>
        <w:ind w:left="804" w:right="1611" w:hanging="720"/>
        <w:rPr>
          <w:sz w:val="28"/>
        </w:rPr>
      </w:pPr>
      <w:r>
        <w:rPr>
          <w:sz w:val="28"/>
        </w:rPr>
        <w:t>Commissioners</w:t>
      </w:r>
      <w:r>
        <w:rPr>
          <w:spacing w:val="-4"/>
          <w:sz w:val="28"/>
        </w:rPr>
        <w:t xml:space="preserve"> </w:t>
      </w:r>
      <w:r>
        <w:rPr>
          <w:sz w:val="28"/>
        </w:rPr>
        <w:t>congratulated</w:t>
      </w:r>
      <w:r>
        <w:rPr>
          <w:spacing w:val="-6"/>
          <w:sz w:val="28"/>
        </w:rPr>
        <w:t xml:space="preserve"> </w:t>
      </w:r>
      <w:r>
        <w:rPr>
          <w:sz w:val="28"/>
        </w:rPr>
        <w:t>the</w:t>
      </w:r>
      <w:r>
        <w:rPr>
          <w:spacing w:val="-5"/>
          <w:sz w:val="28"/>
        </w:rPr>
        <w:t xml:space="preserve"> </w:t>
      </w:r>
      <w:r>
        <w:rPr>
          <w:sz w:val="28"/>
        </w:rPr>
        <w:t>Director</w:t>
      </w:r>
      <w:r>
        <w:rPr>
          <w:spacing w:val="-3"/>
          <w:sz w:val="28"/>
        </w:rPr>
        <w:t xml:space="preserve"> </w:t>
      </w:r>
      <w:r>
        <w:rPr>
          <w:sz w:val="28"/>
        </w:rPr>
        <w:t>of</w:t>
      </w:r>
      <w:r>
        <w:rPr>
          <w:spacing w:val="-4"/>
          <w:sz w:val="28"/>
        </w:rPr>
        <w:t xml:space="preserve"> </w:t>
      </w:r>
      <w:r>
        <w:rPr>
          <w:sz w:val="28"/>
        </w:rPr>
        <w:t>People</w:t>
      </w:r>
      <w:r>
        <w:rPr>
          <w:spacing w:val="-6"/>
          <w:sz w:val="28"/>
        </w:rPr>
        <w:t xml:space="preserve"> </w:t>
      </w:r>
      <w:r>
        <w:rPr>
          <w:sz w:val="28"/>
        </w:rPr>
        <w:t>on</w:t>
      </w:r>
      <w:r>
        <w:rPr>
          <w:spacing w:val="-7"/>
          <w:sz w:val="28"/>
        </w:rPr>
        <w:t xml:space="preserve"> </w:t>
      </w:r>
      <w:r>
        <w:rPr>
          <w:sz w:val="28"/>
        </w:rPr>
        <w:t>her recent appointment.</w:t>
      </w:r>
    </w:p>
    <w:p w14:paraId="5AFD2FF7" w14:textId="77777777" w:rsidR="002F5BA2" w:rsidRDefault="002F5BA2">
      <w:pPr>
        <w:pStyle w:val="BodyText"/>
        <w:spacing w:before="43"/>
      </w:pPr>
    </w:p>
    <w:p w14:paraId="5AFD2FF8" w14:textId="77777777" w:rsidR="002F5BA2" w:rsidRDefault="00F87D5E">
      <w:pPr>
        <w:pStyle w:val="ListParagraph"/>
        <w:numPr>
          <w:ilvl w:val="1"/>
          <w:numId w:val="1"/>
        </w:numPr>
        <w:tabs>
          <w:tab w:val="left" w:pos="801"/>
          <w:tab w:val="left" w:pos="804"/>
        </w:tabs>
        <w:spacing w:line="276" w:lineRule="auto"/>
        <w:ind w:left="804" w:right="1158" w:hanging="721"/>
        <w:rPr>
          <w:sz w:val="28"/>
        </w:rPr>
      </w:pPr>
      <w:r>
        <w:rPr>
          <w:sz w:val="28"/>
        </w:rPr>
        <w:t>The</w:t>
      </w:r>
      <w:r>
        <w:rPr>
          <w:spacing w:val="-5"/>
          <w:sz w:val="28"/>
        </w:rPr>
        <w:t xml:space="preserve"> </w:t>
      </w:r>
      <w:r>
        <w:rPr>
          <w:sz w:val="28"/>
        </w:rPr>
        <w:t>Director</w:t>
      </w:r>
      <w:r>
        <w:rPr>
          <w:spacing w:val="-4"/>
          <w:sz w:val="28"/>
        </w:rPr>
        <w:t xml:space="preserve"> </w:t>
      </w:r>
      <w:r>
        <w:rPr>
          <w:sz w:val="28"/>
        </w:rPr>
        <w:t>of</w:t>
      </w:r>
      <w:r>
        <w:rPr>
          <w:spacing w:val="-3"/>
          <w:sz w:val="28"/>
        </w:rPr>
        <w:t xml:space="preserve"> </w:t>
      </w:r>
      <w:r>
        <w:rPr>
          <w:sz w:val="28"/>
        </w:rPr>
        <w:t>People</w:t>
      </w:r>
      <w:r>
        <w:rPr>
          <w:spacing w:val="-2"/>
          <w:sz w:val="28"/>
        </w:rPr>
        <w:t xml:space="preserve"> </w:t>
      </w:r>
      <w:r>
        <w:rPr>
          <w:sz w:val="28"/>
        </w:rPr>
        <w:t>explained</w:t>
      </w:r>
      <w:r>
        <w:rPr>
          <w:spacing w:val="-7"/>
          <w:sz w:val="28"/>
        </w:rPr>
        <w:t xml:space="preserve"> </w:t>
      </w:r>
      <w:r>
        <w:rPr>
          <w:sz w:val="28"/>
        </w:rPr>
        <w:t>the</w:t>
      </w:r>
      <w:r>
        <w:rPr>
          <w:spacing w:val="-2"/>
          <w:sz w:val="28"/>
        </w:rPr>
        <w:t xml:space="preserve"> </w:t>
      </w:r>
      <w:r>
        <w:rPr>
          <w:sz w:val="28"/>
        </w:rPr>
        <w:t>purpose</w:t>
      </w:r>
      <w:r>
        <w:rPr>
          <w:spacing w:val="-5"/>
          <w:sz w:val="28"/>
        </w:rPr>
        <w:t xml:space="preserve"> </w:t>
      </w:r>
      <w:r>
        <w:rPr>
          <w:sz w:val="28"/>
        </w:rPr>
        <w:t>and</w:t>
      </w:r>
      <w:r>
        <w:rPr>
          <w:spacing w:val="-5"/>
          <w:sz w:val="28"/>
        </w:rPr>
        <w:t xml:space="preserve"> </w:t>
      </w:r>
      <w:r>
        <w:rPr>
          <w:sz w:val="28"/>
        </w:rPr>
        <w:t>limitations</w:t>
      </w:r>
      <w:r>
        <w:rPr>
          <w:spacing w:val="-1"/>
          <w:sz w:val="28"/>
        </w:rPr>
        <w:t xml:space="preserve"> </w:t>
      </w:r>
      <w:r>
        <w:rPr>
          <w:sz w:val="28"/>
        </w:rPr>
        <w:t>of the People Survey, noting that it is only one part of EHRC’s strategy for monitoring staff attitudes; other mechanisms such as Pulse Surveys may have a greater role in the future.</w:t>
      </w:r>
    </w:p>
    <w:p w14:paraId="5AFD2FF9" w14:textId="77777777" w:rsidR="002F5BA2" w:rsidRDefault="002F5BA2">
      <w:pPr>
        <w:pStyle w:val="BodyText"/>
        <w:spacing w:before="49"/>
      </w:pPr>
    </w:p>
    <w:p w14:paraId="5AFD2FFA" w14:textId="77777777" w:rsidR="002F5BA2" w:rsidRDefault="00F87D5E">
      <w:pPr>
        <w:pStyle w:val="ListParagraph"/>
        <w:numPr>
          <w:ilvl w:val="1"/>
          <w:numId w:val="1"/>
        </w:numPr>
        <w:tabs>
          <w:tab w:val="left" w:pos="803"/>
          <w:tab w:val="left" w:pos="805"/>
        </w:tabs>
        <w:spacing w:line="276" w:lineRule="auto"/>
        <w:ind w:left="805" w:right="1281" w:hanging="720"/>
        <w:rPr>
          <w:sz w:val="28"/>
        </w:rPr>
      </w:pPr>
      <w:r>
        <w:rPr>
          <w:sz w:val="28"/>
        </w:rPr>
        <w:t>Positive</w:t>
      </w:r>
      <w:r>
        <w:rPr>
          <w:spacing w:val="-4"/>
          <w:sz w:val="28"/>
        </w:rPr>
        <w:t xml:space="preserve"> </w:t>
      </w:r>
      <w:r>
        <w:rPr>
          <w:sz w:val="28"/>
        </w:rPr>
        <w:t>highlights</w:t>
      </w:r>
      <w:r>
        <w:rPr>
          <w:spacing w:val="-4"/>
          <w:sz w:val="28"/>
        </w:rPr>
        <w:t xml:space="preserve"> </w:t>
      </w:r>
      <w:r>
        <w:rPr>
          <w:sz w:val="28"/>
        </w:rPr>
        <w:t>of</w:t>
      </w:r>
      <w:r>
        <w:rPr>
          <w:spacing w:val="-2"/>
          <w:sz w:val="28"/>
        </w:rPr>
        <w:t xml:space="preserve"> </w:t>
      </w:r>
      <w:r>
        <w:rPr>
          <w:sz w:val="28"/>
        </w:rPr>
        <w:t>the</w:t>
      </w:r>
      <w:r>
        <w:rPr>
          <w:spacing w:val="-4"/>
          <w:sz w:val="28"/>
        </w:rPr>
        <w:t xml:space="preserve"> </w:t>
      </w:r>
      <w:r>
        <w:rPr>
          <w:sz w:val="28"/>
        </w:rPr>
        <w:t>Report</w:t>
      </w:r>
      <w:r>
        <w:rPr>
          <w:spacing w:val="-2"/>
          <w:sz w:val="28"/>
        </w:rPr>
        <w:t xml:space="preserve"> </w:t>
      </w:r>
      <w:r>
        <w:rPr>
          <w:sz w:val="28"/>
        </w:rPr>
        <w:t>include</w:t>
      </w:r>
      <w:r>
        <w:rPr>
          <w:spacing w:val="-1"/>
          <w:sz w:val="28"/>
        </w:rPr>
        <w:t xml:space="preserve"> </w:t>
      </w:r>
      <w:r>
        <w:rPr>
          <w:sz w:val="28"/>
        </w:rPr>
        <w:t>a</w:t>
      </w:r>
      <w:r>
        <w:rPr>
          <w:spacing w:val="-4"/>
          <w:sz w:val="28"/>
        </w:rPr>
        <w:t xml:space="preserve"> </w:t>
      </w:r>
      <w:r>
        <w:rPr>
          <w:sz w:val="28"/>
        </w:rPr>
        <w:t>reduction</w:t>
      </w:r>
      <w:r>
        <w:rPr>
          <w:spacing w:val="-4"/>
          <w:sz w:val="28"/>
        </w:rPr>
        <w:t xml:space="preserve"> </w:t>
      </w:r>
      <w:r>
        <w:rPr>
          <w:sz w:val="28"/>
        </w:rPr>
        <w:t>in</w:t>
      </w:r>
      <w:r>
        <w:rPr>
          <w:spacing w:val="-4"/>
          <w:sz w:val="28"/>
        </w:rPr>
        <w:t xml:space="preserve"> </w:t>
      </w:r>
      <w:r>
        <w:rPr>
          <w:sz w:val="28"/>
        </w:rPr>
        <w:t xml:space="preserve">bullying and harassment, staff staying longer, and high satisfaction </w:t>
      </w:r>
      <w:r>
        <w:rPr>
          <w:spacing w:val="-2"/>
          <w:sz w:val="28"/>
        </w:rPr>
        <w:t>scores.</w:t>
      </w:r>
    </w:p>
    <w:p w14:paraId="5AFD2FFB" w14:textId="77777777" w:rsidR="002F5BA2" w:rsidRDefault="002F5BA2">
      <w:pPr>
        <w:pStyle w:val="BodyText"/>
        <w:spacing w:before="48"/>
      </w:pPr>
    </w:p>
    <w:p w14:paraId="5AFD2FFC" w14:textId="77777777" w:rsidR="002F5BA2" w:rsidRDefault="00F87D5E">
      <w:pPr>
        <w:pStyle w:val="ListParagraph"/>
        <w:numPr>
          <w:ilvl w:val="1"/>
          <w:numId w:val="1"/>
        </w:numPr>
        <w:tabs>
          <w:tab w:val="left" w:pos="801"/>
          <w:tab w:val="left" w:pos="804"/>
        </w:tabs>
        <w:spacing w:before="1" w:line="276" w:lineRule="auto"/>
        <w:ind w:left="804" w:right="1080" w:hanging="720"/>
        <w:rPr>
          <w:sz w:val="28"/>
        </w:rPr>
      </w:pPr>
      <w:r>
        <w:rPr>
          <w:sz w:val="28"/>
        </w:rPr>
        <w:t>Areas of improvement include attitudes towards learning and development.</w:t>
      </w:r>
      <w:r>
        <w:rPr>
          <w:spacing w:val="-1"/>
          <w:sz w:val="28"/>
        </w:rPr>
        <w:t xml:space="preserve"> </w:t>
      </w:r>
      <w:r>
        <w:rPr>
          <w:sz w:val="28"/>
        </w:rPr>
        <w:t>The</w:t>
      </w:r>
      <w:r>
        <w:rPr>
          <w:spacing w:val="-2"/>
          <w:sz w:val="28"/>
        </w:rPr>
        <w:t xml:space="preserve"> </w:t>
      </w:r>
      <w:r>
        <w:rPr>
          <w:sz w:val="28"/>
        </w:rPr>
        <w:t>People Director contextualised those results, noting</w:t>
      </w:r>
      <w:r>
        <w:rPr>
          <w:spacing w:val="-5"/>
          <w:sz w:val="28"/>
        </w:rPr>
        <w:t xml:space="preserve"> </w:t>
      </w:r>
      <w:r>
        <w:rPr>
          <w:sz w:val="28"/>
        </w:rPr>
        <w:t>they</w:t>
      </w:r>
      <w:r>
        <w:rPr>
          <w:spacing w:val="-3"/>
          <w:sz w:val="28"/>
        </w:rPr>
        <w:t xml:space="preserve"> </w:t>
      </w:r>
      <w:r>
        <w:rPr>
          <w:sz w:val="28"/>
        </w:rPr>
        <w:t>could</w:t>
      </w:r>
      <w:r>
        <w:rPr>
          <w:spacing w:val="-5"/>
          <w:sz w:val="28"/>
        </w:rPr>
        <w:t xml:space="preserve"> </w:t>
      </w:r>
      <w:r>
        <w:rPr>
          <w:sz w:val="28"/>
        </w:rPr>
        <w:t>be</w:t>
      </w:r>
      <w:r>
        <w:rPr>
          <w:spacing w:val="-2"/>
          <w:sz w:val="28"/>
        </w:rPr>
        <w:t xml:space="preserve"> </w:t>
      </w:r>
      <w:r>
        <w:rPr>
          <w:sz w:val="28"/>
        </w:rPr>
        <w:t>a</w:t>
      </w:r>
      <w:r>
        <w:rPr>
          <w:spacing w:val="-4"/>
          <w:sz w:val="28"/>
        </w:rPr>
        <w:t xml:space="preserve"> </w:t>
      </w:r>
      <w:r>
        <w:rPr>
          <w:sz w:val="28"/>
        </w:rPr>
        <w:t>continued</w:t>
      </w:r>
      <w:r>
        <w:rPr>
          <w:spacing w:val="-4"/>
          <w:sz w:val="28"/>
        </w:rPr>
        <w:t xml:space="preserve"> </w:t>
      </w:r>
      <w:r>
        <w:rPr>
          <w:sz w:val="28"/>
        </w:rPr>
        <w:t>response</w:t>
      </w:r>
      <w:r>
        <w:rPr>
          <w:spacing w:val="-5"/>
          <w:sz w:val="28"/>
        </w:rPr>
        <w:t xml:space="preserve"> </w:t>
      </w:r>
      <w:r>
        <w:rPr>
          <w:sz w:val="28"/>
        </w:rPr>
        <w:t>to</w:t>
      </w:r>
      <w:r>
        <w:rPr>
          <w:spacing w:val="-7"/>
          <w:sz w:val="28"/>
        </w:rPr>
        <w:t xml:space="preserve"> </w:t>
      </w:r>
      <w:r>
        <w:rPr>
          <w:sz w:val="28"/>
        </w:rPr>
        <w:t>cancelling</w:t>
      </w:r>
      <w:r>
        <w:rPr>
          <w:spacing w:val="-4"/>
          <w:sz w:val="28"/>
        </w:rPr>
        <w:t xml:space="preserve"> </w:t>
      </w:r>
      <w:r>
        <w:rPr>
          <w:sz w:val="28"/>
        </w:rPr>
        <w:t>training on critical race theory. Some Commissioners noted that an alternative training might be useful, and the</w:t>
      </w:r>
      <w:r>
        <w:rPr>
          <w:spacing w:val="-1"/>
          <w:sz w:val="28"/>
        </w:rPr>
        <w:t xml:space="preserve"> </w:t>
      </w:r>
      <w:r>
        <w:rPr>
          <w:sz w:val="28"/>
        </w:rPr>
        <w:t>Chair of the People and Workspace Committee noted that evidence-based</w:t>
      </w:r>
    </w:p>
    <w:p w14:paraId="5AFD2FFD" w14:textId="77777777" w:rsidR="002F5BA2" w:rsidRDefault="002F5BA2">
      <w:pPr>
        <w:pStyle w:val="ListParagraph"/>
        <w:spacing w:line="276" w:lineRule="auto"/>
        <w:rPr>
          <w:sz w:val="28"/>
        </w:rPr>
        <w:sectPr w:rsidR="002F5BA2">
          <w:pgSz w:w="11910" w:h="16840"/>
          <w:pgMar w:top="1920" w:right="566" w:bottom="1120" w:left="1559" w:header="0" w:footer="925" w:gutter="0"/>
          <w:cols w:space="720"/>
        </w:sectPr>
      </w:pPr>
    </w:p>
    <w:p w14:paraId="5AFD2FFE" w14:textId="77777777" w:rsidR="002F5BA2" w:rsidRDefault="00F87D5E">
      <w:pPr>
        <w:pStyle w:val="BodyText"/>
        <w:spacing w:before="75" w:line="276" w:lineRule="auto"/>
        <w:ind w:left="805" w:right="986"/>
      </w:pPr>
      <w:r>
        <w:lastRenderedPageBreak/>
        <w:t>inclusivity</w:t>
      </w:r>
      <w:r>
        <w:rPr>
          <w:spacing w:val="-3"/>
        </w:rPr>
        <w:t xml:space="preserve"> </w:t>
      </w:r>
      <w:r>
        <w:t>training</w:t>
      </w:r>
      <w:r>
        <w:rPr>
          <w:spacing w:val="-2"/>
        </w:rPr>
        <w:t xml:space="preserve"> </w:t>
      </w:r>
      <w:r>
        <w:t>required</w:t>
      </w:r>
      <w:r>
        <w:rPr>
          <w:spacing w:val="-2"/>
        </w:rPr>
        <w:t xml:space="preserve"> </w:t>
      </w:r>
      <w:r>
        <w:t>a</w:t>
      </w:r>
      <w:r>
        <w:rPr>
          <w:spacing w:val="-7"/>
        </w:rPr>
        <w:t xml:space="preserve"> </w:t>
      </w:r>
      <w:r>
        <w:t>focus</w:t>
      </w:r>
      <w:r>
        <w:rPr>
          <w:spacing w:val="-3"/>
        </w:rPr>
        <w:t xml:space="preserve"> </w:t>
      </w:r>
      <w:r>
        <w:t>on</w:t>
      </w:r>
      <w:r>
        <w:rPr>
          <w:spacing w:val="-7"/>
        </w:rPr>
        <w:t xml:space="preserve"> </w:t>
      </w:r>
      <w:r>
        <w:t>addressing</w:t>
      </w:r>
      <w:r>
        <w:rPr>
          <w:spacing w:val="-5"/>
        </w:rPr>
        <w:t xml:space="preserve"> </w:t>
      </w:r>
      <w:r>
        <w:t>skill</w:t>
      </w:r>
      <w:r>
        <w:rPr>
          <w:spacing w:val="-4"/>
        </w:rPr>
        <w:t xml:space="preserve"> </w:t>
      </w:r>
      <w:r>
        <w:t>gaps and a focus on the work itself, which the EHRC is implementing.</w:t>
      </w:r>
    </w:p>
    <w:p w14:paraId="5AFD2FFF" w14:textId="77777777" w:rsidR="002F5BA2" w:rsidRDefault="002F5BA2">
      <w:pPr>
        <w:pStyle w:val="BodyText"/>
        <w:spacing w:before="48"/>
      </w:pPr>
    </w:p>
    <w:p w14:paraId="5AFD3000" w14:textId="77777777" w:rsidR="002F5BA2" w:rsidRDefault="00F87D5E">
      <w:pPr>
        <w:pStyle w:val="ListParagraph"/>
        <w:numPr>
          <w:ilvl w:val="1"/>
          <w:numId w:val="1"/>
        </w:numPr>
        <w:tabs>
          <w:tab w:val="left" w:pos="803"/>
          <w:tab w:val="left" w:pos="805"/>
        </w:tabs>
        <w:spacing w:line="276" w:lineRule="auto"/>
        <w:ind w:left="805" w:right="1144" w:hanging="720"/>
        <w:rPr>
          <w:sz w:val="28"/>
        </w:rPr>
      </w:pPr>
      <w:r>
        <w:rPr>
          <w:sz w:val="28"/>
        </w:rPr>
        <w:t>The</w:t>
      </w:r>
      <w:r>
        <w:rPr>
          <w:spacing w:val="-2"/>
          <w:sz w:val="28"/>
        </w:rPr>
        <w:t xml:space="preserve"> </w:t>
      </w:r>
      <w:r>
        <w:rPr>
          <w:sz w:val="28"/>
        </w:rPr>
        <w:t>Director</w:t>
      </w:r>
      <w:r>
        <w:rPr>
          <w:spacing w:val="-1"/>
          <w:sz w:val="28"/>
        </w:rPr>
        <w:t xml:space="preserve"> </w:t>
      </w:r>
      <w:r>
        <w:rPr>
          <w:sz w:val="28"/>
        </w:rPr>
        <w:t>of People noted</w:t>
      </w:r>
      <w:r>
        <w:rPr>
          <w:spacing w:val="-2"/>
          <w:sz w:val="28"/>
        </w:rPr>
        <w:t xml:space="preserve"> </w:t>
      </w:r>
      <w:r>
        <w:rPr>
          <w:sz w:val="28"/>
        </w:rPr>
        <w:t>that an emphasis on</w:t>
      </w:r>
      <w:r>
        <w:rPr>
          <w:spacing w:val="-2"/>
          <w:sz w:val="28"/>
        </w:rPr>
        <w:t xml:space="preserve"> </w:t>
      </w:r>
      <w:r>
        <w:rPr>
          <w:sz w:val="28"/>
        </w:rPr>
        <w:t>learning and development took place following the survey, including on management</w:t>
      </w:r>
      <w:r>
        <w:rPr>
          <w:spacing w:val="-6"/>
          <w:sz w:val="28"/>
        </w:rPr>
        <w:t xml:space="preserve"> </w:t>
      </w:r>
      <w:r>
        <w:rPr>
          <w:sz w:val="28"/>
        </w:rPr>
        <w:t>development,</w:t>
      </w:r>
      <w:r>
        <w:rPr>
          <w:spacing w:val="-9"/>
          <w:sz w:val="28"/>
        </w:rPr>
        <w:t xml:space="preserve"> </w:t>
      </w:r>
      <w:r>
        <w:rPr>
          <w:sz w:val="28"/>
        </w:rPr>
        <w:t>sexual</w:t>
      </w:r>
      <w:r>
        <w:rPr>
          <w:spacing w:val="-5"/>
          <w:sz w:val="28"/>
        </w:rPr>
        <w:t xml:space="preserve"> </w:t>
      </w:r>
      <w:r>
        <w:rPr>
          <w:sz w:val="28"/>
        </w:rPr>
        <w:t>harassment</w:t>
      </w:r>
      <w:r>
        <w:rPr>
          <w:spacing w:val="-6"/>
          <w:sz w:val="28"/>
        </w:rPr>
        <w:t xml:space="preserve"> </w:t>
      </w:r>
      <w:r>
        <w:rPr>
          <w:sz w:val="28"/>
        </w:rPr>
        <w:t>training,</w:t>
      </w:r>
      <w:r>
        <w:rPr>
          <w:spacing w:val="-4"/>
          <w:sz w:val="28"/>
        </w:rPr>
        <w:t xml:space="preserve"> </w:t>
      </w:r>
      <w:r>
        <w:rPr>
          <w:sz w:val="28"/>
        </w:rPr>
        <w:t>and</w:t>
      </w:r>
      <w:r>
        <w:rPr>
          <w:spacing w:val="-5"/>
          <w:sz w:val="28"/>
        </w:rPr>
        <w:t xml:space="preserve"> </w:t>
      </w:r>
      <w:r>
        <w:rPr>
          <w:sz w:val="28"/>
        </w:rPr>
        <w:t>on professional and technical skills.</w:t>
      </w:r>
    </w:p>
    <w:p w14:paraId="5AFD3001" w14:textId="77777777" w:rsidR="002F5BA2" w:rsidRDefault="002F5BA2">
      <w:pPr>
        <w:pStyle w:val="BodyText"/>
        <w:spacing w:before="48"/>
      </w:pPr>
    </w:p>
    <w:p w14:paraId="5AFD3002" w14:textId="77777777" w:rsidR="002F5BA2" w:rsidRDefault="00F87D5E">
      <w:pPr>
        <w:pStyle w:val="ListParagraph"/>
        <w:numPr>
          <w:ilvl w:val="1"/>
          <w:numId w:val="1"/>
        </w:numPr>
        <w:tabs>
          <w:tab w:val="left" w:pos="802"/>
          <w:tab w:val="left" w:pos="805"/>
        </w:tabs>
        <w:spacing w:line="276" w:lineRule="auto"/>
        <w:ind w:left="805" w:right="1110" w:hanging="721"/>
        <w:rPr>
          <w:sz w:val="28"/>
        </w:rPr>
      </w:pPr>
      <w:r>
        <w:rPr>
          <w:sz w:val="28"/>
        </w:rPr>
        <w:t>The</w:t>
      </w:r>
      <w:r>
        <w:rPr>
          <w:spacing w:val="-5"/>
          <w:sz w:val="28"/>
        </w:rPr>
        <w:t xml:space="preserve"> </w:t>
      </w:r>
      <w:r>
        <w:rPr>
          <w:sz w:val="28"/>
        </w:rPr>
        <w:t>Chairwoman</w:t>
      </w:r>
      <w:r>
        <w:rPr>
          <w:spacing w:val="-2"/>
          <w:sz w:val="28"/>
        </w:rPr>
        <w:t xml:space="preserve"> </w:t>
      </w:r>
      <w:r>
        <w:rPr>
          <w:sz w:val="28"/>
        </w:rPr>
        <w:t>noted</w:t>
      </w:r>
      <w:r>
        <w:rPr>
          <w:spacing w:val="-5"/>
          <w:sz w:val="28"/>
        </w:rPr>
        <w:t xml:space="preserve"> </w:t>
      </w:r>
      <w:r>
        <w:rPr>
          <w:sz w:val="28"/>
        </w:rPr>
        <w:t>the</w:t>
      </w:r>
      <w:r>
        <w:rPr>
          <w:spacing w:val="-5"/>
          <w:sz w:val="28"/>
        </w:rPr>
        <w:t xml:space="preserve"> </w:t>
      </w:r>
      <w:r>
        <w:rPr>
          <w:sz w:val="28"/>
        </w:rPr>
        <w:t>diversity</w:t>
      </w:r>
      <w:r>
        <w:rPr>
          <w:spacing w:val="-3"/>
          <w:sz w:val="28"/>
        </w:rPr>
        <w:t xml:space="preserve"> </w:t>
      </w:r>
      <w:r>
        <w:rPr>
          <w:sz w:val="28"/>
        </w:rPr>
        <w:t>of</w:t>
      </w:r>
      <w:r>
        <w:rPr>
          <w:spacing w:val="-3"/>
          <w:sz w:val="28"/>
        </w:rPr>
        <w:t xml:space="preserve"> </w:t>
      </w:r>
      <w:r>
        <w:rPr>
          <w:sz w:val="28"/>
        </w:rPr>
        <w:t>our</w:t>
      </w:r>
      <w:r>
        <w:rPr>
          <w:spacing w:val="-4"/>
          <w:sz w:val="28"/>
        </w:rPr>
        <w:t xml:space="preserve"> </w:t>
      </w:r>
      <w:r>
        <w:rPr>
          <w:sz w:val="28"/>
        </w:rPr>
        <w:t>workforce</w:t>
      </w:r>
      <w:r>
        <w:rPr>
          <w:spacing w:val="-2"/>
          <w:sz w:val="28"/>
        </w:rPr>
        <w:t xml:space="preserve"> </w:t>
      </w:r>
      <w:r>
        <w:rPr>
          <w:sz w:val="28"/>
        </w:rPr>
        <w:t>in</w:t>
      </w:r>
      <w:r>
        <w:rPr>
          <w:spacing w:val="-2"/>
          <w:sz w:val="28"/>
        </w:rPr>
        <w:t xml:space="preserve"> </w:t>
      </w:r>
      <w:r>
        <w:rPr>
          <w:sz w:val="28"/>
        </w:rPr>
        <w:t>relation to official statistics on the general working population might impact survey results and help to explain certain findings.</w:t>
      </w:r>
    </w:p>
    <w:p w14:paraId="5AFD3003" w14:textId="77777777" w:rsidR="002F5BA2" w:rsidRDefault="002F5BA2">
      <w:pPr>
        <w:pStyle w:val="BodyText"/>
        <w:spacing w:before="47"/>
      </w:pPr>
    </w:p>
    <w:p w14:paraId="5AFD3004" w14:textId="77777777" w:rsidR="002F5BA2" w:rsidRDefault="00F87D5E">
      <w:pPr>
        <w:pStyle w:val="ListParagraph"/>
        <w:numPr>
          <w:ilvl w:val="1"/>
          <w:numId w:val="1"/>
        </w:numPr>
        <w:tabs>
          <w:tab w:val="left" w:pos="801"/>
          <w:tab w:val="left" w:pos="805"/>
        </w:tabs>
        <w:spacing w:before="1" w:line="276" w:lineRule="auto"/>
        <w:ind w:left="805" w:right="1097" w:hanging="721"/>
        <w:rPr>
          <w:sz w:val="28"/>
        </w:rPr>
      </w:pPr>
      <w:r>
        <w:rPr>
          <w:sz w:val="28"/>
        </w:rPr>
        <w:t>The</w:t>
      </w:r>
      <w:r>
        <w:rPr>
          <w:spacing w:val="-5"/>
          <w:sz w:val="28"/>
        </w:rPr>
        <w:t xml:space="preserve"> </w:t>
      </w:r>
      <w:r>
        <w:rPr>
          <w:sz w:val="28"/>
        </w:rPr>
        <w:t>Board</w:t>
      </w:r>
      <w:r>
        <w:rPr>
          <w:spacing w:val="-5"/>
          <w:sz w:val="28"/>
        </w:rPr>
        <w:t xml:space="preserve"> </w:t>
      </w:r>
      <w:r>
        <w:rPr>
          <w:sz w:val="28"/>
        </w:rPr>
        <w:t>remitted</w:t>
      </w:r>
      <w:r>
        <w:rPr>
          <w:spacing w:val="-5"/>
          <w:sz w:val="28"/>
        </w:rPr>
        <w:t xml:space="preserve"> </w:t>
      </w:r>
      <w:r>
        <w:rPr>
          <w:sz w:val="28"/>
        </w:rPr>
        <w:t>to</w:t>
      </w:r>
      <w:r>
        <w:rPr>
          <w:spacing w:val="-5"/>
          <w:sz w:val="28"/>
        </w:rPr>
        <w:t xml:space="preserve"> </w:t>
      </w:r>
      <w:r>
        <w:rPr>
          <w:sz w:val="28"/>
        </w:rPr>
        <w:t>PWC</w:t>
      </w:r>
      <w:r>
        <w:rPr>
          <w:spacing w:val="-3"/>
          <w:sz w:val="28"/>
        </w:rPr>
        <w:t xml:space="preserve"> </w:t>
      </w:r>
      <w:r>
        <w:rPr>
          <w:sz w:val="28"/>
        </w:rPr>
        <w:t>consideration</w:t>
      </w:r>
      <w:r>
        <w:rPr>
          <w:spacing w:val="-2"/>
          <w:sz w:val="28"/>
        </w:rPr>
        <w:t xml:space="preserve"> </w:t>
      </w:r>
      <w:r>
        <w:rPr>
          <w:sz w:val="28"/>
        </w:rPr>
        <w:t>of</w:t>
      </w:r>
      <w:r>
        <w:rPr>
          <w:spacing w:val="-3"/>
          <w:sz w:val="28"/>
        </w:rPr>
        <w:t xml:space="preserve"> </w:t>
      </w:r>
      <w:r>
        <w:rPr>
          <w:sz w:val="28"/>
        </w:rPr>
        <w:t>what</w:t>
      </w:r>
      <w:r>
        <w:rPr>
          <w:spacing w:val="-3"/>
          <w:sz w:val="28"/>
        </w:rPr>
        <w:t xml:space="preserve"> </w:t>
      </w:r>
      <w:r>
        <w:rPr>
          <w:sz w:val="28"/>
        </w:rPr>
        <w:t>further</w:t>
      </w:r>
      <w:r>
        <w:rPr>
          <w:spacing w:val="-5"/>
          <w:sz w:val="28"/>
        </w:rPr>
        <w:t xml:space="preserve"> </w:t>
      </w:r>
      <w:r>
        <w:rPr>
          <w:sz w:val="28"/>
        </w:rPr>
        <w:t>Board discussion of people issues would be helpful.</w:t>
      </w:r>
    </w:p>
    <w:p w14:paraId="5AFD3005" w14:textId="77777777" w:rsidR="002F5BA2" w:rsidRDefault="002F5BA2">
      <w:pPr>
        <w:pStyle w:val="BodyText"/>
        <w:spacing w:before="48"/>
      </w:pPr>
    </w:p>
    <w:p w14:paraId="5AFD3006" w14:textId="77777777" w:rsidR="002F5BA2" w:rsidRDefault="00F87D5E">
      <w:pPr>
        <w:pStyle w:val="Heading2"/>
        <w:numPr>
          <w:ilvl w:val="0"/>
          <w:numId w:val="1"/>
        </w:numPr>
        <w:tabs>
          <w:tab w:val="left" w:pos="805"/>
        </w:tabs>
        <w:ind w:left="805"/>
      </w:pPr>
      <w:bookmarkStart w:id="12" w:name="_TOC_250000"/>
      <w:r>
        <w:t>Any</w:t>
      </w:r>
      <w:r>
        <w:rPr>
          <w:spacing w:val="-3"/>
        </w:rPr>
        <w:t xml:space="preserve"> </w:t>
      </w:r>
      <w:r>
        <w:t>Other</w:t>
      </w:r>
      <w:bookmarkEnd w:id="12"/>
      <w:r>
        <w:rPr>
          <w:spacing w:val="-2"/>
        </w:rPr>
        <w:t xml:space="preserve"> Business</w:t>
      </w:r>
    </w:p>
    <w:p w14:paraId="5AFD3007" w14:textId="77777777" w:rsidR="002F5BA2" w:rsidRDefault="002F5BA2">
      <w:pPr>
        <w:pStyle w:val="BodyText"/>
        <w:spacing w:before="74"/>
        <w:rPr>
          <w:b/>
        </w:rPr>
      </w:pPr>
    </w:p>
    <w:p w14:paraId="5AFD3008" w14:textId="77777777" w:rsidR="002F5BA2" w:rsidRDefault="00F87D5E">
      <w:pPr>
        <w:pStyle w:val="ListParagraph"/>
        <w:numPr>
          <w:ilvl w:val="1"/>
          <w:numId w:val="1"/>
        </w:numPr>
        <w:tabs>
          <w:tab w:val="left" w:pos="802"/>
          <w:tab w:val="left" w:pos="805"/>
        </w:tabs>
        <w:spacing w:line="276" w:lineRule="auto"/>
        <w:ind w:left="805" w:right="1316" w:hanging="720"/>
        <w:rPr>
          <w:sz w:val="28"/>
        </w:rPr>
      </w:pPr>
      <w:r>
        <w:rPr>
          <w:sz w:val="28"/>
        </w:rPr>
        <w:t>The</w:t>
      </w:r>
      <w:r>
        <w:rPr>
          <w:spacing w:val="-6"/>
          <w:sz w:val="28"/>
        </w:rPr>
        <w:t xml:space="preserve"> </w:t>
      </w:r>
      <w:r>
        <w:rPr>
          <w:sz w:val="28"/>
        </w:rPr>
        <w:t>Board</w:t>
      </w:r>
      <w:r>
        <w:rPr>
          <w:spacing w:val="-6"/>
          <w:sz w:val="28"/>
        </w:rPr>
        <w:t xml:space="preserve"> </w:t>
      </w:r>
      <w:r>
        <w:rPr>
          <w:sz w:val="28"/>
        </w:rPr>
        <w:t>considered</w:t>
      </w:r>
      <w:r>
        <w:rPr>
          <w:spacing w:val="-3"/>
          <w:sz w:val="28"/>
        </w:rPr>
        <w:t xml:space="preserve"> </w:t>
      </w:r>
      <w:r>
        <w:rPr>
          <w:sz w:val="28"/>
        </w:rPr>
        <w:t>commissioning</w:t>
      </w:r>
      <w:r>
        <w:rPr>
          <w:spacing w:val="-8"/>
          <w:sz w:val="28"/>
        </w:rPr>
        <w:t xml:space="preserve"> </w:t>
      </w:r>
      <w:r>
        <w:rPr>
          <w:sz w:val="28"/>
        </w:rPr>
        <w:t>expert</w:t>
      </w:r>
      <w:r>
        <w:rPr>
          <w:spacing w:val="-2"/>
          <w:sz w:val="28"/>
        </w:rPr>
        <w:t xml:space="preserve"> </w:t>
      </w:r>
      <w:r>
        <w:rPr>
          <w:sz w:val="28"/>
        </w:rPr>
        <w:t>legal</w:t>
      </w:r>
      <w:r>
        <w:rPr>
          <w:spacing w:val="-5"/>
          <w:sz w:val="28"/>
        </w:rPr>
        <w:t xml:space="preserve"> </w:t>
      </w:r>
      <w:r>
        <w:rPr>
          <w:sz w:val="28"/>
        </w:rPr>
        <w:t>counsel</w:t>
      </w:r>
      <w:r>
        <w:rPr>
          <w:spacing w:val="-3"/>
          <w:sz w:val="28"/>
        </w:rPr>
        <w:t xml:space="preserve"> </w:t>
      </w:r>
      <w:r>
        <w:rPr>
          <w:sz w:val="28"/>
        </w:rPr>
        <w:t>for the</w:t>
      </w:r>
      <w:r>
        <w:rPr>
          <w:spacing w:val="-2"/>
          <w:sz w:val="28"/>
        </w:rPr>
        <w:t xml:space="preserve"> </w:t>
      </w:r>
      <w:r>
        <w:rPr>
          <w:sz w:val="28"/>
        </w:rPr>
        <w:t>Code</w:t>
      </w:r>
      <w:r>
        <w:rPr>
          <w:spacing w:val="-2"/>
          <w:sz w:val="28"/>
        </w:rPr>
        <w:t xml:space="preserve"> </w:t>
      </w:r>
      <w:r>
        <w:rPr>
          <w:sz w:val="28"/>
        </w:rPr>
        <w:t>update</w:t>
      </w:r>
      <w:r>
        <w:rPr>
          <w:spacing w:val="-2"/>
          <w:sz w:val="28"/>
        </w:rPr>
        <w:t xml:space="preserve"> </w:t>
      </w:r>
      <w:r>
        <w:rPr>
          <w:sz w:val="28"/>
        </w:rPr>
        <w:t>and took advice</w:t>
      </w:r>
      <w:r>
        <w:rPr>
          <w:spacing w:val="-2"/>
          <w:sz w:val="28"/>
        </w:rPr>
        <w:t xml:space="preserve"> </w:t>
      </w:r>
      <w:r>
        <w:rPr>
          <w:sz w:val="28"/>
        </w:rPr>
        <w:t>from the</w:t>
      </w:r>
      <w:r>
        <w:rPr>
          <w:spacing w:val="-4"/>
          <w:sz w:val="28"/>
        </w:rPr>
        <w:t xml:space="preserve"> </w:t>
      </w:r>
      <w:r>
        <w:rPr>
          <w:sz w:val="28"/>
        </w:rPr>
        <w:t>Chief Executive on arrangements. The Board expressed a view that designated counsel should be contacted for availability given tight deadlines leading into summer parliamentary recess.</w:t>
      </w:r>
    </w:p>
    <w:p w14:paraId="5AFD3009" w14:textId="77777777" w:rsidR="002F5BA2" w:rsidRDefault="002F5BA2">
      <w:pPr>
        <w:pStyle w:val="BodyText"/>
        <w:spacing w:before="49"/>
      </w:pPr>
    </w:p>
    <w:p w14:paraId="5AFD300A" w14:textId="77777777" w:rsidR="002F5BA2" w:rsidRDefault="00F87D5E">
      <w:pPr>
        <w:pStyle w:val="ListParagraph"/>
        <w:numPr>
          <w:ilvl w:val="1"/>
          <w:numId w:val="1"/>
        </w:numPr>
        <w:tabs>
          <w:tab w:val="left" w:pos="803"/>
          <w:tab w:val="left" w:pos="805"/>
        </w:tabs>
        <w:spacing w:line="276" w:lineRule="auto"/>
        <w:ind w:left="805" w:right="1814" w:hanging="720"/>
        <w:rPr>
          <w:sz w:val="28"/>
        </w:rPr>
      </w:pPr>
      <w:r>
        <w:rPr>
          <w:sz w:val="28"/>
        </w:rPr>
        <w:t>The</w:t>
      </w:r>
      <w:r>
        <w:rPr>
          <w:spacing w:val="-6"/>
          <w:sz w:val="28"/>
        </w:rPr>
        <w:t xml:space="preserve"> </w:t>
      </w:r>
      <w:r>
        <w:rPr>
          <w:sz w:val="28"/>
        </w:rPr>
        <w:t>Chairwoman</w:t>
      </w:r>
      <w:r>
        <w:rPr>
          <w:spacing w:val="-3"/>
          <w:sz w:val="28"/>
        </w:rPr>
        <w:t xml:space="preserve"> </w:t>
      </w:r>
      <w:r>
        <w:rPr>
          <w:sz w:val="28"/>
        </w:rPr>
        <w:t>indicated</w:t>
      </w:r>
      <w:r>
        <w:rPr>
          <w:spacing w:val="-6"/>
          <w:sz w:val="28"/>
        </w:rPr>
        <w:t xml:space="preserve"> </w:t>
      </w:r>
      <w:r>
        <w:rPr>
          <w:sz w:val="28"/>
        </w:rPr>
        <w:t>that</w:t>
      </w:r>
      <w:r>
        <w:rPr>
          <w:spacing w:val="-4"/>
          <w:sz w:val="28"/>
        </w:rPr>
        <w:t xml:space="preserve"> </w:t>
      </w:r>
      <w:r>
        <w:rPr>
          <w:sz w:val="28"/>
        </w:rPr>
        <w:t>the</w:t>
      </w:r>
      <w:r>
        <w:rPr>
          <w:spacing w:val="-6"/>
          <w:sz w:val="28"/>
        </w:rPr>
        <w:t xml:space="preserve"> </w:t>
      </w:r>
      <w:r>
        <w:rPr>
          <w:sz w:val="28"/>
        </w:rPr>
        <w:t>next</w:t>
      </w:r>
      <w:r>
        <w:rPr>
          <w:spacing w:val="-4"/>
          <w:sz w:val="28"/>
        </w:rPr>
        <w:t xml:space="preserve"> </w:t>
      </w:r>
      <w:r>
        <w:rPr>
          <w:sz w:val="28"/>
        </w:rPr>
        <w:t>formal</w:t>
      </w:r>
      <w:r>
        <w:rPr>
          <w:spacing w:val="-5"/>
          <w:sz w:val="28"/>
        </w:rPr>
        <w:t xml:space="preserve"> </w:t>
      </w:r>
      <w:r>
        <w:rPr>
          <w:sz w:val="28"/>
        </w:rPr>
        <w:t>meeting</w:t>
      </w:r>
      <w:r>
        <w:rPr>
          <w:spacing w:val="-3"/>
          <w:sz w:val="28"/>
        </w:rPr>
        <w:t xml:space="preserve"> </w:t>
      </w:r>
      <w:r>
        <w:rPr>
          <w:sz w:val="28"/>
        </w:rPr>
        <w:t>is scheduled for 16 July in London.</w:t>
      </w:r>
    </w:p>
    <w:p w14:paraId="5AFD300B" w14:textId="77777777" w:rsidR="002F5BA2" w:rsidRDefault="002F5BA2">
      <w:pPr>
        <w:pStyle w:val="BodyText"/>
        <w:spacing w:before="48"/>
      </w:pPr>
    </w:p>
    <w:p w14:paraId="5AFD300C" w14:textId="77777777" w:rsidR="002F5BA2" w:rsidRDefault="00F87D5E">
      <w:pPr>
        <w:pStyle w:val="ListParagraph"/>
        <w:numPr>
          <w:ilvl w:val="1"/>
          <w:numId w:val="1"/>
        </w:numPr>
        <w:tabs>
          <w:tab w:val="left" w:pos="803"/>
        </w:tabs>
        <w:spacing w:before="1"/>
        <w:ind w:left="803" w:hanging="718"/>
        <w:rPr>
          <w:sz w:val="28"/>
        </w:rPr>
      </w:pPr>
      <w:r>
        <w:rPr>
          <w:sz w:val="28"/>
        </w:rPr>
        <w:t>With</w:t>
      </w:r>
      <w:r>
        <w:rPr>
          <w:spacing w:val="-5"/>
          <w:sz w:val="28"/>
        </w:rPr>
        <w:t xml:space="preserve"> </w:t>
      </w:r>
      <w:r>
        <w:rPr>
          <w:sz w:val="28"/>
        </w:rPr>
        <w:t>no</w:t>
      </w:r>
      <w:r>
        <w:rPr>
          <w:spacing w:val="-6"/>
          <w:sz w:val="28"/>
        </w:rPr>
        <w:t xml:space="preserve"> </w:t>
      </w:r>
      <w:r>
        <w:rPr>
          <w:sz w:val="28"/>
        </w:rPr>
        <w:t>other</w:t>
      </w:r>
      <w:r>
        <w:rPr>
          <w:spacing w:val="-4"/>
          <w:sz w:val="28"/>
        </w:rPr>
        <w:t xml:space="preserve"> </w:t>
      </w:r>
      <w:r>
        <w:rPr>
          <w:sz w:val="28"/>
        </w:rPr>
        <w:t>business,</w:t>
      </w:r>
      <w:r>
        <w:rPr>
          <w:spacing w:val="-4"/>
          <w:sz w:val="28"/>
        </w:rPr>
        <w:t xml:space="preserve"> </w:t>
      </w:r>
      <w:r>
        <w:rPr>
          <w:sz w:val="28"/>
        </w:rPr>
        <w:t>the</w:t>
      </w:r>
      <w:r>
        <w:rPr>
          <w:spacing w:val="-7"/>
          <w:sz w:val="28"/>
        </w:rPr>
        <w:t xml:space="preserve"> </w:t>
      </w:r>
      <w:r>
        <w:rPr>
          <w:sz w:val="28"/>
        </w:rPr>
        <w:t>Chairwoman</w:t>
      </w:r>
      <w:r>
        <w:rPr>
          <w:spacing w:val="-3"/>
          <w:sz w:val="28"/>
        </w:rPr>
        <w:t xml:space="preserve"> </w:t>
      </w:r>
      <w:r>
        <w:rPr>
          <w:sz w:val="28"/>
        </w:rPr>
        <w:t>closed</w:t>
      </w:r>
      <w:r>
        <w:rPr>
          <w:spacing w:val="-5"/>
          <w:sz w:val="28"/>
        </w:rPr>
        <w:t xml:space="preserve"> </w:t>
      </w:r>
      <w:r>
        <w:rPr>
          <w:sz w:val="28"/>
        </w:rPr>
        <w:t>the</w:t>
      </w:r>
      <w:r>
        <w:rPr>
          <w:spacing w:val="-5"/>
          <w:sz w:val="28"/>
        </w:rPr>
        <w:t xml:space="preserve"> </w:t>
      </w:r>
      <w:r>
        <w:rPr>
          <w:spacing w:val="-2"/>
          <w:sz w:val="28"/>
        </w:rPr>
        <w:t>meeting.</w:t>
      </w:r>
    </w:p>
    <w:sectPr w:rsidR="002F5BA2">
      <w:pgSz w:w="11910" w:h="16840"/>
      <w:pgMar w:top="1720" w:right="566" w:bottom="1120" w:left="1559" w:header="0" w:footer="9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3018" w14:textId="77777777" w:rsidR="00F87D5E" w:rsidRDefault="00F87D5E">
      <w:r>
        <w:separator/>
      </w:r>
    </w:p>
  </w:endnote>
  <w:endnote w:type="continuationSeparator" w:id="0">
    <w:p w14:paraId="5AFD301A" w14:textId="77777777" w:rsidR="00F87D5E" w:rsidRDefault="00F87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3013" w14:textId="064790E7" w:rsidR="002F5BA2" w:rsidRDefault="002F5BA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D3014" w14:textId="77777777" w:rsidR="00F87D5E" w:rsidRDefault="00F87D5E">
      <w:r>
        <w:separator/>
      </w:r>
    </w:p>
  </w:footnote>
  <w:footnote w:type="continuationSeparator" w:id="0">
    <w:p w14:paraId="5AFD3016" w14:textId="77777777" w:rsidR="00F87D5E" w:rsidRDefault="00F87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A484A"/>
    <w:multiLevelType w:val="hybridMultilevel"/>
    <w:tmpl w:val="1854A330"/>
    <w:lvl w:ilvl="0" w:tplc="0FCC6136">
      <w:start w:val="1"/>
      <w:numFmt w:val="decimal"/>
      <w:lvlText w:val="%1."/>
      <w:lvlJc w:val="left"/>
      <w:pPr>
        <w:ind w:left="564" w:hanging="480"/>
        <w:jc w:val="left"/>
      </w:pPr>
      <w:rPr>
        <w:rFonts w:ascii="Arial" w:eastAsia="Arial" w:hAnsi="Arial" w:cs="Arial" w:hint="default"/>
        <w:b/>
        <w:bCs/>
        <w:i w:val="0"/>
        <w:iCs w:val="0"/>
        <w:spacing w:val="-1"/>
        <w:w w:val="100"/>
        <w:sz w:val="28"/>
        <w:szCs w:val="28"/>
        <w:lang w:val="en-US" w:eastAsia="en-US" w:bidi="ar-SA"/>
      </w:rPr>
    </w:lvl>
    <w:lvl w:ilvl="1" w:tplc="CE24B2C2">
      <w:numFmt w:val="bullet"/>
      <w:lvlText w:val="•"/>
      <w:lvlJc w:val="left"/>
      <w:pPr>
        <w:ind w:left="1482" w:hanging="480"/>
      </w:pPr>
      <w:rPr>
        <w:rFonts w:hint="default"/>
        <w:lang w:val="en-US" w:eastAsia="en-US" w:bidi="ar-SA"/>
      </w:rPr>
    </w:lvl>
    <w:lvl w:ilvl="2" w:tplc="5FBE775A">
      <w:numFmt w:val="bullet"/>
      <w:lvlText w:val="•"/>
      <w:lvlJc w:val="left"/>
      <w:pPr>
        <w:ind w:left="2404" w:hanging="480"/>
      </w:pPr>
      <w:rPr>
        <w:rFonts w:hint="default"/>
        <w:lang w:val="en-US" w:eastAsia="en-US" w:bidi="ar-SA"/>
      </w:rPr>
    </w:lvl>
    <w:lvl w:ilvl="3" w:tplc="42067050">
      <w:numFmt w:val="bullet"/>
      <w:lvlText w:val="•"/>
      <w:lvlJc w:val="left"/>
      <w:pPr>
        <w:ind w:left="3326" w:hanging="480"/>
      </w:pPr>
      <w:rPr>
        <w:rFonts w:hint="default"/>
        <w:lang w:val="en-US" w:eastAsia="en-US" w:bidi="ar-SA"/>
      </w:rPr>
    </w:lvl>
    <w:lvl w:ilvl="4" w:tplc="1D3E17EC">
      <w:numFmt w:val="bullet"/>
      <w:lvlText w:val="•"/>
      <w:lvlJc w:val="left"/>
      <w:pPr>
        <w:ind w:left="4248" w:hanging="480"/>
      </w:pPr>
      <w:rPr>
        <w:rFonts w:hint="default"/>
        <w:lang w:val="en-US" w:eastAsia="en-US" w:bidi="ar-SA"/>
      </w:rPr>
    </w:lvl>
    <w:lvl w:ilvl="5" w:tplc="F7CE5D10">
      <w:numFmt w:val="bullet"/>
      <w:lvlText w:val="•"/>
      <w:lvlJc w:val="left"/>
      <w:pPr>
        <w:ind w:left="5170" w:hanging="480"/>
      </w:pPr>
      <w:rPr>
        <w:rFonts w:hint="default"/>
        <w:lang w:val="en-US" w:eastAsia="en-US" w:bidi="ar-SA"/>
      </w:rPr>
    </w:lvl>
    <w:lvl w:ilvl="6" w:tplc="94840816">
      <w:numFmt w:val="bullet"/>
      <w:lvlText w:val="•"/>
      <w:lvlJc w:val="left"/>
      <w:pPr>
        <w:ind w:left="6092" w:hanging="480"/>
      </w:pPr>
      <w:rPr>
        <w:rFonts w:hint="default"/>
        <w:lang w:val="en-US" w:eastAsia="en-US" w:bidi="ar-SA"/>
      </w:rPr>
    </w:lvl>
    <w:lvl w:ilvl="7" w:tplc="A74EF44E">
      <w:numFmt w:val="bullet"/>
      <w:lvlText w:val="•"/>
      <w:lvlJc w:val="left"/>
      <w:pPr>
        <w:ind w:left="7014" w:hanging="480"/>
      </w:pPr>
      <w:rPr>
        <w:rFonts w:hint="default"/>
        <w:lang w:val="en-US" w:eastAsia="en-US" w:bidi="ar-SA"/>
      </w:rPr>
    </w:lvl>
    <w:lvl w:ilvl="8" w:tplc="E7AC67AE">
      <w:numFmt w:val="bullet"/>
      <w:lvlText w:val="•"/>
      <w:lvlJc w:val="left"/>
      <w:pPr>
        <w:ind w:left="7937" w:hanging="480"/>
      </w:pPr>
      <w:rPr>
        <w:rFonts w:hint="default"/>
        <w:lang w:val="en-US" w:eastAsia="en-US" w:bidi="ar-SA"/>
      </w:rPr>
    </w:lvl>
  </w:abstractNum>
  <w:abstractNum w:abstractNumId="1" w15:restartNumberingAfterBreak="0">
    <w:nsid w:val="3E062261"/>
    <w:multiLevelType w:val="multilevel"/>
    <w:tmpl w:val="E43093C4"/>
    <w:lvl w:ilvl="0">
      <w:start w:val="1"/>
      <w:numFmt w:val="decimal"/>
      <w:lvlText w:val="%1."/>
      <w:lvlJc w:val="left"/>
      <w:pPr>
        <w:ind w:left="804" w:hanging="720"/>
        <w:jc w:val="left"/>
      </w:pPr>
      <w:rPr>
        <w:rFonts w:ascii="Arial" w:eastAsia="Arial" w:hAnsi="Arial" w:cs="Arial" w:hint="default"/>
        <w:b/>
        <w:bCs/>
        <w:i w:val="0"/>
        <w:iCs w:val="0"/>
        <w:spacing w:val="-1"/>
        <w:w w:val="100"/>
        <w:sz w:val="28"/>
        <w:szCs w:val="28"/>
        <w:lang w:val="en-US" w:eastAsia="en-US" w:bidi="ar-SA"/>
      </w:rPr>
    </w:lvl>
    <w:lvl w:ilvl="1">
      <w:start w:val="1"/>
      <w:numFmt w:val="decimal"/>
      <w:lvlText w:val="%1.%2"/>
      <w:lvlJc w:val="left"/>
      <w:pPr>
        <w:ind w:left="793" w:hanging="709"/>
        <w:jc w:val="left"/>
      </w:pPr>
      <w:rPr>
        <w:rFonts w:ascii="Arial" w:eastAsia="Arial" w:hAnsi="Arial" w:cs="Arial" w:hint="default"/>
        <w:b w:val="0"/>
        <w:bCs w:val="0"/>
        <w:i w:val="0"/>
        <w:iCs w:val="0"/>
        <w:spacing w:val="-1"/>
        <w:w w:val="100"/>
        <w:sz w:val="28"/>
        <w:szCs w:val="28"/>
        <w:lang w:val="en-US" w:eastAsia="en-US" w:bidi="ar-SA"/>
      </w:rPr>
    </w:lvl>
    <w:lvl w:ilvl="2">
      <w:start w:val="1"/>
      <w:numFmt w:val="lowerLetter"/>
      <w:lvlText w:val="%3)"/>
      <w:lvlJc w:val="left"/>
      <w:pPr>
        <w:ind w:left="794" w:hanging="360"/>
        <w:jc w:val="left"/>
      </w:pPr>
      <w:rPr>
        <w:rFonts w:ascii="Arial" w:eastAsia="Arial" w:hAnsi="Arial" w:cs="Arial" w:hint="default"/>
        <w:b w:val="0"/>
        <w:bCs w:val="0"/>
        <w:i w:val="0"/>
        <w:iCs w:val="0"/>
        <w:spacing w:val="-1"/>
        <w:w w:val="100"/>
        <w:sz w:val="28"/>
        <w:szCs w:val="28"/>
        <w:lang w:val="en-US" w:eastAsia="en-US" w:bidi="ar-SA"/>
      </w:rPr>
    </w:lvl>
    <w:lvl w:ilvl="3">
      <w:start w:val="1"/>
      <w:numFmt w:val="lowerRoman"/>
      <w:lvlText w:val="%4."/>
      <w:lvlJc w:val="left"/>
      <w:pPr>
        <w:ind w:left="1884" w:hanging="500"/>
        <w:jc w:val="left"/>
      </w:pPr>
      <w:rPr>
        <w:rFonts w:ascii="Arial" w:eastAsia="Arial" w:hAnsi="Arial" w:cs="Arial" w:hint="default"/>
        <w:b w:val="0"/>
        <w:bCs w:val="0"/>
        <w:i w:val="0"/>
        <w:iCs w:val="0"/>
        <w:spacing w:val="0"/>
        <w:w w:val="100"/>
        <w:sz w:val="28"/>
        <w:szCs w:val="28"/>
        <w:lang w:val="en-US" w:eastAsia="en-US" w:bidi="ar-SA"/>
      </w:rPr>
    </w:lvl>
    <w:lvl w:ilvl="4">
      <w:numFmt w:val="bullet"/>
      <w:lvlText w:val="•"/>
      <w:lvlJc w:val="left"/>
      <w:pPr>
        <w:ind w:left="3855" w:hanging="500"/>
      </w:pPr>
      <w:rPr>
        <w:rFonts w:hint="default"/>
        <w:lang w:val="en-US" w:eastAsia="en-US" w:bidi="ar-SA"/>
      </w:rPr>
    </w:lvl>
    <w:lvl w:ilvl="5">
      <w:numFmt w:val="bullet"/>
      <w:lvlText w:val="•"/>
      <w:lvlJc w:val="left"/>
      <w:pPr>
        <w:ind w:left="4843" w:hanging="500"/>
      </w:pPr>
      <w:rPr>
        <w:rFonts w:hint="default"/>
        <w:lang w:val="en-US" w:eastAsia="en-US" w:bidi="ar-SA"/>
      </w:rPr>
    </w:lvl>
    <w:lvl w:ilvl="6">
      <w:numFmt w:val="bullet"/>
      <w:lvlText w:val="•"/>
      <w:lvlJc w:val="left"/>
      <w:pPr>
        <w:ind w:left="5830" w:hanging="500"/>
      </w:pPr>
      <w:rPr>
        <w:rFonts w:hint="default"/>
        <w:lang w:val="en-US" w:eastAsia="en-US" w:bidi="ar-SA"/>
      </w:rPr>
    </w:lvl>
    <w:lvl w:ilvl="7">
      <w:numFmt w:val="bullet"/>
      <w:lvlText w:val="•"/>
      <w:lvlJc w:val="left"/>
      <w:pPr>
        <w:ind w:left="6818" w:hanging="500"/>
      </w:pPr>
      <w:rPr>
        <w:rFonts w:hint="default"/>
        <w:lang w:val="en-US" w:eastAsia="en-US" w:bidi="ar-SA"/>
      </w:rPr>
    </w:lvl>
    <w:lvl w:ilvl="8">
      <w:numFmt w:val="bullet"/>
      <w:lvlText w:val="•"/>
      <w:lvlJc w:val="left"/>
      <w:pPr>
        <w:ind w:left="7806" w:hanging="500"/>
      </w:pPr>
      <w:rPr>
        <w:rFonts w:hint="default"/>
        <w:lang w:val="en-US" w:eastAsia="en-US" w:bidi="ar-SA"/>
      </w:rPr>
    </w:lvl>
  </w:abstractNum>
  <w:num w:numId="1" w16cid:durableId="547033588">
    <w:abstractNumId w:val="1"/>
  </w:num>
  <w:num w:numId="2" w16cid:durableId="36132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BA2"/>
    <w:rsid w:val="00025FB7"/>
    <w:rsid w:val="002F5BA2"/>
    <w:rsid w:val="005A3346"/>
    <w:rsid w:val="006F5DC0"/>
    <w:rsid w:val="00784FE3"/>
    <w:rsid w:val="00F05218"/>
    <w:rsid w:val="00F87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D2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433"/>
      <w:ind w:left="85" w:right="1244" w:hanging="1"/>
      <w:outlineLvl w:val="0"/>
    </w:pPr>
    <w:rPr>
      <w:b/>
      <w:bCs/>
      <w:sz w:val="44"/>
      <w:szCs w:val="44"/>
    </w:rPr>
  </w:style>
  <w:style w:type="paragraph" w:styleId="Heading2">
    <w:name w:val="heading 2"/>
    <w:basedOn w:val="Normal"/>
    <w:uiPriority w:val="9"/>
    <w:unhideWhenUsed/>
    <w:qFormat/>
    <w:pPr>
      <w:ind w:left="805"/>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7"/>
      <w:ind w:left="564" w:hanging="480"/>
    </w:pPr>
    <w:rPr>
      <w:b/>
      <w:bCs/>
      <w:sz w:val="28"/>
      <w:szCs w:val="28"/>
    </w:rPr>
  </w:style>
  <w:style w:type="paragraph" w:styleId="TOC2">
    <w:name w:val="toc 2"/>
    <w:basedOn w:val="Normal"/>
    <w:uiPriority w:val="1"/>
    <w:qFormat/>
    <w:pPr>
      <w:spacing w:before="26"/>
      <w:ind w:left="305"/>
    </w:pPr>
    <w:rPr>
      <w:b/>
      <w:bCs/>
      <w:sz w:val="28"/>
      <w:szCs w:val="2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805"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A3346"/>
    <w:pPr>
      <w:tabs>
        <w:tab w:val="center" w:pos="4513"/>
        <w:tab w:val="right" w:pos="9026"/>
      </w:tabs>
    </w:pPr>
  </w:style>
  <w:style w:type="character" w:customStyle="1" w:styleId="HeaderChar">
    <w:name w:val="Header Char"/>
    <w:basedOn w:val="DefaultParagraphFont"/>
    <w:link w:val="Header"/>
    <w:uiPriority w:val="99"/>
    <w:rsid w:val="005A3346"/>
    <w:rPr>
      <w:rFonts w:ascii="Arial" w:eastAsia="Arial" w:hAnsi="Arial" w:cs="Arial"/>
    </w:rPr>
  </w:style>
  <w:style w:type="paragraph" w:styleId="Footer">
    <w:name w:val="footer"/>
    <w:basedOn w:val="Normal"/>
    <w:link w:val="FooterChar"/>
    <w:uiPriority w:val="99"/>
    <w:unhideWhenUsed/>
    <w:rsid w:val="005A3346"/>
    <w:pPr>
      <w:tabs>
        <w:tab w:val="center" w:pos="4513"/>
        <w:tab w:val="right" w:pos="9026"/>
      </w:tabs>
    </w:pPr>
  </w:style>
  <w:style w:type="character" w:customStyle="1" w:styleId="FooterChar">
    <w:name w:val="Footer Char"/>
    <w:basedOn w:val="DefaultParagraphFont"/>
    <w:link w:val="Footer"/>
    <w:uiPriority w:val="99"/>
    <w:rsid w:val="005A334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950AE7264D244B91819FDFBCE6A694" ma:contentTypeVersion="16" ma:contentTypeDescription="Create a new document." ma:contentTypeScope="" ma:versionID="3e9b61b40ff0952dbfffacc46aeaa206">
  <xsd:schema xmlns:xsd="http://www.w3.org/2001/XMLSchema" xmlns:xs="http://www.w3.org/2001/XMLSchema" xmlns:p="http://schemas.microsoft.com/office/2006/metadata/properties" xmlns:ns2="d38e26bd-803a-45b2-9361-bc7d37255e2f" xmlns:ns3="3a0d6306-80c3-4df2-b58f-c3bf7a7cd4dd" xmlns:ns4="9f86c692-d946-48f2-9b63-da55267ba805" targetNamespace="http://schemas.microsoft.com/office/2006/metadata/properties" ma:root="true" ma:fieldsID="048b4eb399322acf9c27b0b8c299b886" ns2:_="" ns3:_="" ns4:_="">
    <xsd:import namespace="d38e26bd-803a-45b2-9361-bc7d37255e2f"/>
    <xsd:import namespace="3a0d6306-80c3-4df2-b58f-c3bf7a7cd4dd"/>
    <xsd:import namespace="9f86c692-d946-48f2-9b63-da55267ba8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e26bd-803a-45b2-9361-bc7d37255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5d5cc5-4017-4f9e-949a-8e239b1b99a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0d6306-80c3-4df2-b58f-c3bf7a7cd4d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86c692-d946-48f2-9b63-da55267ba80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60ab79d-ade2-48d9-84f0-638451734bcd}" ma:internalName="TaxCatchAll" ma:showField="CatchAllData" ma:web="3a0d6306-80c3-4df2-b58f-c3bf7a7cd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8e26bd-803a-45b2-9361-bc7d37255e2f">
      <Terms xmlns="http://schemas.microsoft.com/office/infopath/2007/PartnerControls"/>
    </lcf76f155ced4ddcb4097134ff3c332f>
    <TaxCatchAll xmlns="9f86c692-d946-48f2-9b63-da55267ba805" xsi:nil="true"/>
  </documentManagement>
</p:properties>
</file>

<file path=customXml/itemProps1.xml><?xml version="1.0" encoding="utf-8"?>
<ds:datastoreItem xmlns:ds="http://schemas.openxmlformats.org/officeDocument/2006/customXml" ds:itemID="{7419333D-E0CD-4DD1-B049-193941E9DA68}"/>
</file>

<file path=customXml/itemProps2.xml><?xml version="1.0" encoding="utf-8"?>
<ds:datastoreItem xmlns:ds="http://schemas.openxmlformats.org/officeDocument/2006/customXml" ds:itemID="{1373D9B3-DE20-4CA9-97F0-D96FB6F5FFE6}"/>
</file>

<file path=customXml/itemProps3.xml><?xml version="1.0" encoding="utf-8"?>
<ds:datastoreItem xmlns:ds="http://schemas.openxmlformats.org/officeDocument/2006/customXml" ds:itemID="{77A1072D-49F2-4CB2-86CB-EC131FE4979C}"/>
</file>

<file path=docProps/app.xml><?xml version="1.0" encoding="utf-8"?>
<Properties xmlns="http://schemas.openxmlformats.org/officeDocument/2006/extended-properties" xmlns:vt="http://schemas.openxmlformats.org/officeDocument/2006/docPropsVTypes">
  <Template>Normal</Template>
  <TotalTime>0</TotalTime>
  <Pages>13</Pages>
  <Words>2231</Words>
  <Characters>12406</Characters>
  <Application>Microsoft Office Word</Application>
  <DocSecurity>0</DocSecurity>
  <Lines>387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2026-03-04T08:54:00Z</dcterms:created>
  <dcterms:modified xsi:type="dcterms:W3CDTF">2026-03-04T09:15:00Z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0x01010067950AE7264D244B91819FDFBCE6A694</vt:lpwstr>
  </property>
</Properties>
</file>