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3B4" w:rsidRDefault="00A543E7" w:rsidP="008225AC">
      <w:pPr>
        <w:keepNext/>
        <w:pBdr>
          <w:top w:val="nil"/>
          <w:left w:val="nil"/>
          <w:bottom w:val="nil"/>
          <w:right w:val="nil"/>
          <w:between w:val="nil"/>
        </w:pBdr>
        <w:jc w:val="both"/>
        <w:rPr>
          <w:color w:val="000000"/>
          <w:sz w:val="28"/>
          <w:szCs w:val="28"/>
        </w:rPr>
      </w:pPr>
      <w:bookmarkStart w:id="0" w:name="_heading=h.gjdgxs" w:colFirst="0" w:colLast="0"/>
      <w:bookmarkEnd w:id="0"/>
      <w:r>
        <w:rPr>
          <w:sz w:val="28"/>
          <w:szCs w:val="28"/>
        </w:rPr>
        <w:t xml:space="preserve">Appendix </w:t>
      </w:r>
      <w:r>
        <w:rPr>
          <w:sz w:val="28"/>
          <w:szCs w:val="28"/>
          <w:highlight w:val="yellow"/>
        </w:rPr>
        <w:t>[X]</w:t>
      </w:r>
      <w:r>
        <w:rPr>
          <w:sz w:val="28"/>
          <w:szCs w:val="28"/>
        </w:rPr>
        <w:t xml:space="preserve"> </w:t>
      </w:r>
      <w:r>
        <w:rPr>
          <w:color w:val="000000"/>
          <w:sz w:val="28"/>
          <w:szCs w:val="28"/>
        </w:rPr>
        <w:t>Security Management Plan Template</w:t>
      </w:r>
    </w:p>
    <w:tbl>
      <w:tblPr>
        <w:tblStyle w:val="a"/>
        <w:tblpPr w:leftFromText="180" w:rightFromText="180" w:vertAnchor="page" w:horzAnchor="margin" w:tblpXSpec="right" w:tblpY="5113"/>
        <w:tblW w:w="8931" w:type="dxa"/>
        <w:tblBorders>
          <w:top w:val="nil"/>
          <w:left w:val="nil"/>
          <w:bottom w:val="nil"/>
          <w:right w:val="nil"/>
          <w:insideH w:val="nil"/>
          <w:insideV w:val="nil"/>
        </w:tblBorders>
        <w:tblLayout w:type="fixed"/>
        <w:tblLook w:val="0400" w:firstRow="0" w:lastRow="0" w:firstColumn="0" w:lastColumn="0" w:noHBand="0" w:noVBand="1"/>
      </w:tblPr>
      <w:tblGrid>
        <w:gridCol w:w="8931"/>
      </w:tblGrid>
      <w:tr w:rsidR="007173B4">
        <w:trPr>
          <w:trHeight w:val="4712"/>
        </w:trPr>
        <w:tc>
          <w:tcPr>
            <w:tcW w:w="8931" w:type="dxa"/>
          </w:tcPr>
          <w:p w:rsidR="007173B4" w:rsidRDefault="007173B4">
            <w:pPr>
              <w:pStyle w:val="Subtitle"/>
            </w:pPr>
            <w:bookmarkStart w:id="1" w:name="bookmark=id.30j0zll" w:colFirst="0" w:colLast="0"/>
            <w:bookmarkEnd w:id="1"/>
          </w:p>
          <w:p w:rsidR="007173B4" w:rsidRDefault="00A543E7">
            <w:pPr>
              <w:pStyle w:val="Title"/>
            </w:pPr>
            <w:r>
              <w:t>Security Management Pla</w:t>
            </w:r>
            <w:bookmarkStart w:id="2" w:name="bookmark=id.1fob9te" w:colFirst="0" w:colLast="0"/>
            <w:bookmarkEnd w:id="2"/>
            <w:r>
              <w:t>n</w:t>
            </w:r>
          </w:p>
          <w:p w:rsidR="007173B4" w:rsidRDefault="007173B4">
            <w:pPr>
              <w:spacing w:after="0" w:line="240" w:lineRule="auto"/>
            </w:pPr>
          </w:p>
          <w:p w:rsidR="007173B4" w:rsidRDefault="00A543E7">
            <w:pPr>
              <w:spacing w:after="0"/>
              <w:rPr>
                <w:color w:val="7D7D7D"/>
                <w:sz w:val="32"/>
                <w:szCs w:val="32"/>
              </w:rPr>
            </w:pPr>
            <w:r>
              <w:rPr>
                <w:color w:val="7D7D7D"/>
                <w:sz w:val="32"/>
                <w:szCs w:val="32"/>
              </w:rPr>
              <w:t xml:space="preserve">Security Management Plan Template </w:t>
            </w:r>
          </w:p>
          <w:p w:rsidR="007173B4" w:rsidRDefault="00A543E7">
            <w:pPr>
              <w:spacing w:after="0"/>
              <w:rPr>
                <w:color w:val="7D7D7D"/>
                <w:sz w:val="32"/>
                <w:szCs w:val="32"/>
              </w:rPr>
            </w:pPr>
            <w:r>
              <w:rPr>
                <w:color w:val="7D7D7D"/>
                <w:sz w:val="32"/>
                <w:szCs w:val="32"/>
              </w:rPr>
              <w:t>[Project/Service and Supplier Name]</w:t>
            </w:r>
          </w:p>
          <w:p w:rsidR="007173B4" w:rsidRDefault="00A543E7">
            <w:pPr>
              <w:tabs>
                <w:tab w:val="left" w:pos="4320"/>
              </w:tabs>
              <w:spacing w:before="360"/>
            </w:pPr>
            <w:bookmarkStart w:id="3" w:name="bookmark=id.3znysh7" w:colFirst="0" w:colLast="0"/>
            <w:bookmarkEnd w:id="3"/>
            <w:r>
              <w:rPr>
                <w:color w:val="7D7D7D"/>
                <w:sz w:val="32"/>
                <w:szCs w:val="32"/>
              </w:rPr>
              <w:t>Dated</w:t>
            </w:r>
            <w:r>
              <w:rPr>
                <w:color w:val="7D7D7D"/>
                <w:sz w:val="32"/>
                <w:szCs w:val="32"/>
              </w:rPr>
              <w:tab/>
            </w:r>
            <w:bookmarkStart w:id="4" w:name="bookmark=id.2et92p0" w:colFirst="0" w:colLast="0"/>
            <w:bookmarkEnd w:id="4"/>
            <w:r>
              <w:rPr>
                <w:color w:val="7D7D7D"/>
                <w:sz w:val="32"/>
                <w:szCs w:val="32"/>
              </w:rPr>
              <w:t>20XX</w:t>
            </w:r>
          </w:p>
        </w:tc>
      </w:tr>
      <w:tr w:rsidR="007173B4">
        <w:trPr>
          <w:trHeight w:val="989"/>
        </w:trPr>
        <w:tc>
          <w:tcPr>
            <w:tcW w:w="8931" w:type="dxa"/>
          </w:tcPr>
          <w:p w:rsidR="007173B4" w:rsidRDefault="007173B4">
            <w:pPr>
              <w:spacing w:after="0"/>
              <w:ind w:left="-108"/>
              <w:rPr>
                <w:color w:val="7D7D7D"/>
              </w:rPr>
            </w:pPr>
          </w:p>
        </w:tc>
      </w:tr>
    </w:tbl>
    <w:p w:rsidR="007173B4" w:rsidRDefault="007173B4">
      <w:pPr>
        <w:sectPr w:rsidR="007173B4">
          <w:headerReference w:type="default" r:id="rId8"/>
          <w:footerReference w:type="default" r:id="rId9"/>
          <w:pgSz w:w="11906" w:h="16838"/>
          <w:pgMar w:top="851" w:right="851" w:bottom="851" w:left="851" w:header="851" w:footer="851" w:gutter="0"/>
          <w:pgNumType w:start="1"/>
          <w:cols w:space="720"/>
        </w:sectPr>
      </w:pPr>
    </w:p>
    <w:p w:rsidR="007173B4" w:rsidRDefault="00A543E7">
      <w:pPr>
        <w:keepNext/>
        <w:pBdr>
          <w:top w:val="nil"/>
          <w:left w:val="nil"/>
          <w:bottom w:val="nil"/>
          <w:right w:val="nil"/>
          <w:between w:val="nil"/>
        </w:pBdr>
        <w:rPr>
          <w:rFonts w:ascii="Cambria" w:eastAsia="Cambria" w:hAnsi="Cambria" w:cs="Cambria"/>
          <w:color w:val="000000"/>
          <w:sz w:val="44"/>
          <w:szCs w:val="44"/>
        </w:rPr>
      </w:pPr>
      <w:r>
        <w:rPr>
          <w:rFonts w:ascii="Cambria" w:eastAsia="Cambria" w:hAnsi="Cambria" w:cs="Cambria"/>
          <w:color w:val="000000"/>
          <w:sz w:val="44"/>
          <w:szCs w:val="44"/>
        </w:rPr>
        <w:lastRenderedPageBreak/>
        <w:t>Contents</w:t>
      </w:r>
    </w:p>
    <w:sdt>
      <w:sdtPr>
        <w:id w:val="-924644481"/>
        <w:docPartObj>
          <w:docPartGallery w:val="Table of Contents"/>
          <w:docPartUnique/>
        </w:docPartObj>
      </w:sdtPr>
      <w:sdtEndPr/>
      <w:sdtContent>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hyperlink w:anchor="_heading=h.1t3h5sf">
            <w:r>
              <w:rPr>
                <w:smallCaps/>
                <w:color w:val="000000"/>
              </w:rPr>
              <w:t>1</w:t>
            </w:r>
          </w:hyperlink>
          <w:r w:rsidR="008225AC">
            <w:t xml:space="preserve"> </w:t>
          </w:r>
          <w:r>
            <w:fldChar w:fldCharType="begin"/>
          </w:r>
          <w:r>
            <w:instrText xml:space="preserve"> PAGEREF _heading=h.1t3h5sf \h </w:instrText>
          </w:r>
          <w:r>
            <w:fldChar w:fldCharType="separate"/>
          </w:r>
          <w:r>
            <w:rPr>
              <w:smallCaps/>
              <w:color w:val="000000"/>
            </w:rPr>
            <w:t>Executive summary</w:t>
          </w:r>
          <w:r>
            <w:rPr>
              <w:smallCaps/>
              <w:color w:val="000000"/>
            </w:rPr>
            <w:tab/>
            <w:t>1</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4d34og8">
            <w:r>
              <w:rPr>
                <w:smallCaps/>
                <w:color w:val="000000"/>
              </w:rPr>
              <w:t>2</w:t>
            </w:r>
          </w:hyperlink>
          <w:r w:rsidR="008225AC">
            <w:t xml:space="preserve"> </w:t>
          </w:r>
          <w:r>
            <w:fldChar w:fldCharType="begin"/>
          </w:r>
          <w:r>
            <w:instrText xml:space="preserve"> PAGEREF _heading=h.4d34og8 \h </w:instrText>
          </w:r>
          <w:r>
            <w:fldChar w:fldCharType="separate"/>
          </w:r>
          <w:r>
            <w:rPr>
              <w:smallCaps/>
              <w:color w:val="000000"/>
            </w:rPr>
            <w:t>System description</w:t>
          </w:r>
          <w:r>
            <w:rPr>
              <w:smallCaps/>
              <w:color w:val="000000"/>
            </w:rPr>
            <w:tab/>
            <w:t>1</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17dp8vu">
            <w:r>
              <w:rPr>
                <w:smallCaps/>
                <w:color w:val="000000"/>
              </w:rPr>
              <w:t>3</w:t>
            </w:r>
          </w:hyperlink>
          <w:r w:rsidR="008225AC">
            <w:rPr>
              <w:smallCaps/>
              <w:color w:val="000000"/>
            </w:rPr>
            <w:t xml:space="preserve"> </w:t>
          </w:r>
          <w:r>
            <w:fldChar w:fldCharType="begin"/>
          </w:r>
          <w:r>
            <w:instrText xml:space="preserve"> PAGEREF _heading=h.17dp8vu \h </w:instrText>
          </w:r>
          <w:r>
            <w:fldChar w:fldCharType="separate"/>
          </w:r>
          <w:r>
            <w:rPr>
              <w:smallCaps/>
              <w:color w:val="000000"/>
            </w:rPr>
            <w:t>Risk assessment</w:t>
          </w:r>
          <w:r>
            <w:rPr>
              <w:smallCaps/>
              <w:color w:val="000000"/>
            </w:rPr>
            <w:tab/>
            <w:t>3</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3rdcrjn">
            <w:r>
              <w:rPr>
                <w:smallCaps/>
                <w:color w:val="000000"/>
              </w:rPr>
              <w:t>4</w:t>
            </w:r>
          </w:hyperlink>
          <w:r w:rsidR="008225AC">
            <w:t xml:space="preserve"> </w:t>
          </w:r>
          <w:r>
            <w:fldChar w:fldCharType="begin"/>
          </w:r>
          <w:r>
            <w:instrText xml:space="preserve"> PAGEREF _heading=h.3rdcrjn \h </w:instrText>
          </w:r>
          <w:r>
            <w:fldChar w:fldCharType="separate"/>
          </w:r>
          <w:r>
            <w:rPr>
              <w:smallCaps/>
              <w:color w:val="000000"/>
            </w:rPr>
            <w:t>Development Activity Controls</w:t>
          </w:r>
          <w:r>
            <w:rPr>
              <w:smallCaps/>
              <w:color w:val="000000"/>
            </w:rPr>
            <w:tab/>
            <w:t>5</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26in1rg">
            <w:r>
              <w:rPr>
                <w:smallCaps/>
                <w:color w:val="000000"/>
              </w:rPr>
              <w:t>5</w:t>
            </w:r>
          </w:hyperlink>
          <w:r w:rsidR="008225AC">
            <w:t xml:space="preserve"> </w:t>
          </w:r>
          <w:r>
            <w:fldChar w:fldCharType="begin"/>
          </w:r>
          <w:r>
            <w:instrText xml:space="preserve"> PAGEREF _heading=h.26in1rg \h </w:instrText>
          </w:r>
          <w:r>
            <w:fldChar w:fldCharType="separate"/>
          </w:r>
          <w:r>
            <w:rPr>
              <w:smallCaps/>
              <w:color w:val="000000"/>
            </w:rPr>
            <w:t>In-service controls</w:t>
          </w:r>
          <w:r>
            <w:rPr>
              <w:smallCaps/>
              <w:color w:val="000000"/>
            </w:rPr>
            <w:tab/>
            <w:t>5</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lnxbz9">
            <w:r>
              <w:rPr>
                <w:smallCaps/>
                <w:color w:val="000000"/>
              </w:rPr>
              <w:t>6</w:t>
            </w:r>
          </w:hyperlink>
          <w:r w:rsidR="008225AC">
            <w:t xml:space="preserve"> </w:t>
          </w:r>
          <w:r>
            <w:fldChar w:fldCharType="begin"/>
          </w:r>
          <w:r>
            <w:instrText xml:space="preserve"> PAGEREF</w:instrText>
          </w:r>
          <w:r>
            <w:instrText xml:space="preserve"> _heading=h.lnxbz9 \h </w:instrText>
          </w:r>
          <w:r>
            <w:fldChar w:fldCharType="separate"/>
          </w:r>
          <w:r>
            <w:rPr>
              <w:smallCaps/>
              <w:color w:val="000000"/>
            </w:rPr>
            <w:t>Supply chain security and third party subcontractors/tools</w:t>
          </w:r>
          <w:r>
            <w:rPr>
              <w:smallCaps/>
              <w:color w:val="000000"/>
            </w:rPr>
            <w:tab/>
            <w:t>6</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35nkun2">
            <w:r>
              <w:rPr>
                <w:smallCaps/>
                <w:color w:val="000000"/>
              </w:rPr>
              <w:t>7</w:t>
            </w:r>
          </w:hyperlink>
          <w:r w:rsidR="008225AC">
            <w:t xml:space="preserve"> </w:t>
          </w:r>
          <w:r>
            <w:fldChar w:fldCharType="begin"/>
          </w:r>
          <w:r>
            <w:instrText xml:space="preserve"> PAGEREF _heading</w:instrText>
          </w:r>
          <w:r>
            <w:instrText xml:space="preserve">=h.35nkun2 \h </w:instrText>
          </w:r>
          <w:r>
            <w:fldChar w:fldCharType="separate"/>
          </w:r>
          <w:r>
            <w:rPr>
              <w:smallCaps/>
              <w:color w:val="000000"/>
            </w:rPr>
            <w:t>Security requirements of participating departments, customers and users</w:t>
          </w:r>
          <w:r>
            <w:rPr>
              <w:smallCaps/>
              <w:color w:val="000000"/>
            </w:rPr>
            <w:tab/>
            <w:t>6</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1ksv4uv">
            <w:r>
              <w:rPr>
                <w:smallCaps/>
                <w:color w:val="000000"/>
              </w:rPr>
              <w:t>8</w:t>
            </w:r>
          </w:hyperlink>
          <w:r w:rsidR="008225AC">
            <w:t xml:space="preserve"> </w:t>
          </w:r>
          <w:r>
            <w:fldChar w:fldCharType="begin"/>
          </w:r>
          <w:r>
            <w:instrText xml:space="preserve"> PAGEREF _he</w:instrText>
          </w:r>
          <w:r>
            <w:instrText xml:space="preserve">ading=h.1ksv4uv \h </w:instrText>
          </w:r>
          <w:r>
            <w:fldChar w:fldCharType="separate"/>
          </w:r>
          <w:r>
            <w:rPr>
              <w:smallCaps/>
              <w:color w:val="000000"/>
            </w:rPr>
            <w:t>Personnel security</w:t>
          </w:r>
          <w:r>
            <w:rPr>
              <w:smallCaps/>
              <w:color w:val="000000"/>
            </w:rPr>
            <w:tab/>
            <w:t>6</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44sinio">
            <w:r>
              <w:rPr>
                <w:smallCaps/>
                <w:color w:val="000000"/>
              </w:rPr>
              <w:t>9</w:t>
            </w:r>
          </w:hyperlink>
          <w:r w:rsidR="008225AC">
            <w:t xml:space="preserve"> </w:t>
          </w:r>
          <w:r>
            <w:fldChar w:fldCharType="begin"/>
          </w:r>
          <w:r>
            <w:instrText xml:space="preserve"> PAGEREF _heading=h.44sinio \h </w:instrText>
          </w:r>
          <w:r>
            <w:fldChar w:fldCharType="separate"/>
          </w:r>
          <w:r>
            <w:rPr>
              <w:smallCaps/>
              <w:color w:val="000000"/>
            </w:rPr>
            <w:t>Business continuity</w:t>
          </w:r>
          <w:r>
            <w:rPr>
              <w:smallCaps/>
              <w:color w:val="000000"/>
            </w:rPr>
            <w:tab/>
            <w:t>6</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2jxsxqh">
            <w:r>
              <w:rPr>
                <w:smallCaps/>
                <w:color w:val="000000"/>
              </w:rPr>
              <w:t>10</w:t>
            </w:r>
          </w:hyperlink>
          <w:r w:rsidR="008225AC">
            <w:t xml:space="preserve"> </w:t>
          </w:r>
          <w:r>
            <w:fldChar w:fldCharType="begin"/>
          </w:r>
          <w:r>
            <w:instrText xml:space="preserve"> PAGEREF _heading=h.2jxsxqh \h </w:instrText>
          </w:r>
          <w:r>
            <w:fldChar w:fldCharType="separate"/>
          </w:r>
          <w:r>
            <w:rPr>
              <w:smallCaps/>
              <w:color w:val="000000"/>
            </w:rPr>
            <w:t>Major hardware and software and end of support dates</w:t>
          </w:r>
          <w:r>
            <w:rPr>
              <w:smallCaps/>
              <w:color w:val="000000"/>
            </w:rPr>
            <w:tab/>
            <w:t>6</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3j2qqm3">
            <w:r>
              <w:rPr>
                <w:smallCaps/>
                <w:color w:val="000000"/>
              </w:rPr>
              <w:t>11</w:t>
            </w:r>
          </w:hyperlink>
          <w:r w:rsidR="008225AC">
            <w:t xml:space="preserve"> </w:t>
          </w:r>
          <w:r>
            <w:fldChar w:fldCharType="begin"/>
          </w:r>
          <w:r>
            <w:instrText xml:space="preserve"> PAGEREF _heading=h.3j2qqm3 \h </w:instrText>
          </w:r>
          <w:r>
            <w:fldChar w:fldCharType="separate"/>
          </w:r>
          <w:r>
            <w:rPr>
              <w:smallCaps/>
              <w:color w:val="000000"/>
            </w:rPr>
            <w:t>Incident management process</w:t>
          </w:r>
          <w:r>
            <w:rPr>
              <w:smallCaps/>
              <w:color w:val="000000"/>
            </w:rPr>
            <w:tab/>
            <w:t>7</w:t>
          </w:r>
          <w:r>
            <w:fldChar w:fldCharType="end"/>
          </w:r>
        </w:p>
        <w:p w:rsidR="007173B4" w:rsidRDefault="00A543E7">
          <w:pPr>
            <w:pBdr>
              <w:top w:val="nil"/>
              <w:left w:val="nil"/>
              <w:bottom w:val="nil"/>
              <w:right w:val="nil"/>
              <w:between w:val="nil"/>
            </w:pBdr>
            <w:tabs>
              <w:tab w:val="right" w:pos="9639"/>
              <w:tab w:val="left" w:pos="360"/>
              <w:tab w:val="left" w:pos="720"/>
            </w:tabs>
            <w:spacing w:after="120"/>
            <w:rPr>
              <w:rFonts w:ascii="Calibri" w:eastAsia="Calibri" w:hAnsi="Calibri" w:cs="Calibri"/>
              <w:color w:val="000000"/>
              <w:sz w:val="22"/>
              <w:szCs w:val="22"/>
            </w:rPr>
          </w:pPr>
          <w:hyperlink w:anchor="_heading=h.1y810tw">
            <w:r>
              <w:rPr>
                <w:smallCaps/>
                <w:color w:val="000000"/>
              </w:rPr>
              <w:t>12</w:t>
            </w:r>
          </w:hyperlink>
          <w:r w:rsidR="008225AC">
            <w:t xml:space="preserve"> </w:t>
          </w:r>
          <w:bookmarkStart w:id="5" w:name="_GoBack"/>
          <w:bookmarkEnd w:id="5"/>
          <w:r>
            <w:fldChar w:fldCharType="begin"/>
          </w:r>
          <w:r>
            <w:instrText xml:space="preserve"> PAGEREF _heading=h.1y810tw \h </w:instrText>
          </w:r>
          <w:r>
            <w:fldChar w:fldCharType="separate"/>
          </w:r>
          <w:r>
            <w:rPr>
              <w:smallCaps/>
              <w:color w:val="000000"/>
            </w:rPr>
            <w:t>Required changes register</w:t>
          </w:r>
          <w:r>
            <w:rPr>
              <w:smallCaps/>
              <w:color w:val="000000"/>
            </w:rPr>
            <w:tab/>
            <w:t>7</w:t>
          </w:r>
          <w:r>
            <w:fldChar w:fldCharType="end"/>
          </w:r>
        </w:p>
        <w:p w:rsidR="007173B4" w:rsidRDefault="00A543E7">
          <w:pPr>
            <w:spacing w:after="0"/>
          </w:pPr>
          <w:r>
            <w:fldChar w:fldCharType="end"/>
          </w:r>
        </w:p>
      </w:sdtContent>
    </w:sdt>
    <w:p w:rsidR="007173B4" w:rsidRDefault="00A543E7">
      <w:pPr>
        <w:spacing w:after="0"/>
      </w:pPr>
      <w:r>
        <w:t>APPENDICES</w:t>
      </w:r>
    </w:p>
    <w:p w:rsidR="007173B4" w:rsidRDefault="00A543E7">
      <w:pPr>
        <w:pBdr>
          <w:top w:val="nil"/>
          <w:left w:val="nil"/>
          <w:bottom w:val="nil"/>
          <w:right w:val="nil"/>
          <w:between w:val="nil"/>
        </w:pBdr>
        <w:tabs>
          <w:tab w:val="right" w:pos="9639"/>
        </w:tabs>
        <w:spacing w:after="120"/>
        <w:rPr>
          <w:rFonts w:ascii="Calibri" w:eastAsia="Calibri" w:hAnsi="Calibri" w:cs="Calibri"/>
          <w:color w:val="000000"/>
          <w:sz w:val="22"/>
          <w:szCs w:val="22"/>
        </w:rPr>
      </w:pPr>
      <w:hyperlink w:anchor="_heading=h.gjdgxs">
        <w:r>
          <w:rPr>
            <w:smallCaps/>
            <w:color w:val="0000FF"/>
            <w:u w:val="single"/>
          </w:rPr>
          <w:t>Appendix 1 Security Management Plan Template</w:t>
        </w:r>
      </w:hyperlink>
    </w:p>
    <w:p w:rsidR="007173B4" w:rsidRDefault="00A543E7">
      <w:pPr>
        <w:pBdr>
          <w:top w:val="nil"/>
          <w:left w:val="nil"/>
          <w:bottom w:val="nil"/>
          <w:right w:val="nil"/>
          <w:between w:val="nil"/>
        </w:pBdr>
        <w:tabs>
          <w:tab w:val="right" w:pos="9639"/>
        </w:tabs>
        <w:spacing w:after="120"/>
        <w:rPr>
          <w:rFonts w:ascii="Calibri" w:eastAsia="Calibri" w:hAnsi="Calibri" w:cs="Calibri"/>
          <w:color w:val="000000"/>
          <w:sz w:val="22"/>
          <w:szCs w:val="22"/>
        </w:rPr>
      </w:pPr>
      <w:hyperlink w:anchor="_heading=h.4i7ojhp">
        <w:r>
          <w:rPr>
            <w:smallCaps/>
            <w:color w:val="0000FF"/>
            <w:u w:val="single"/>
          </w:rPr>
          <w:t>Appendix 1 ISO27001 and/or cyber essential plus certificates</w:t>
        </w:r>
      </w:hyperlink>
    </w:p>
    <w:p w:rsidR="007173B4" w:rsidRDefault="00A543E7">
      <w:pPr>
        <w:pBdr>
          <w:top w:val="nil"/>
          <w:left w:val="nil"/>
          <w:bottom w:val="nil"/>
          <w:right w:val="nil"/>
          <w:between w:val="nil"/>
        </w:pBdr>
        <w:tabs>
          <w:tab w:val="right" w:pos="9639"/>
        </w:tabs>
        <w:spacing w:after="120"/>
        <w:rPr>
          <w:rFonts w:ascii="Calibri" w:eastAsia="Calibri" w:hAnsi="Calibri" w:cs="Calibri"/>
          <w:color w:val="000000"/>
          <w:sz w:val="22"/>
          <w:szCs w:val="22"/>
        </w:rPr>
      </w:pPr>
      <w:hyperlink w:anchor="_heading=h.2xcytpi">
        <w:r>
          <w:rPr>
            <w:smallCaps/>
            <w:color w:val="0000FF"/>
            <w:u w:val="single"/>
          </w:rPr>
          <w:t>Appendix 2 Cloud security prin</w:t>
        </w:r>
        <w:r>
          <w:rPr>
            <w:smallCaps/>
            <w:color w:val="0000FF"/>
            <w:u w:val="single"/>
          </w:rPr>
          <w:t>ciples assessment</w:t>
        </w:r>
      </w:hyperlink>
    </w:p>
    <w:p w:rsidR="007173B4" w:rsidRDefault="00A543E7">
      <w:pPr>
        <w:pBdr>
          <w:top w:val="nil"/>
          <w:left w:val="nil"/>
          <w:bottom w:val="nil"/>
          <w:right w:val="nil"/>
          <w:between w:val="nil"/>
        </w:pBdr>
        <w:tabs>
          <w:tab w:val="right" w:pos="9639"/>
        </w:tabs>
        <w:spacing w:after="120"/>
        <w:rPr>
          <w:rFonts w:ascii="Calibri" w:eastAsia="Calibri" w:hAnsi="Calibri" w:cs="Calibri"/>
          <w:color w:val="000000"/>
          <w:sz w:val="22"/>
          <w:szCs w:val="22"/>
        </w:rPr>
      </w:pPr>
      <w:hyperlink w:anchor="_heading=h.1ci93xb">
        <w:r>
          <w:rPr>
            <w:smallCaps/>
            <w:color w:val="0000FF"/>
            <w:u w:val="single"/>
          </w:rPr>
          <w:t>Appendix 3 Protecting bulk data assessment if required by the authority/customer</w:t>
        </w:r>
      </w:hyperlink>
    </w:p>
    <w:p w:rsidR="007173B4" w:rsidRDefault="00A543E7">
      <w:pPr>
        <w:pBdr>
          <w:top w:val="nil"/>
          <w:left w:val="nil"/>
          <w:bottom w:val="nil"/>
          <w:right w:val="nil"/>
          <w:between w:val="nil"/>
        </w:pBdr>
        <w:tabs>
          <w:tab w:val="right" w:pos="9639"/>
        </w:tabs>
        <w:spacing w:after="120"/>
        <w:rPr>
          <w:rFonts w:ascii="Calibri" w:eastAsia="Calibri" w:hAnsi="Calibri" w:cs="Calibri"/>
          <w:color w:val="000000"/>
          <w:sz w:val="22"/>
          <w:szCs w:val="22"/>
        </w:rPr>
      </w:pPr>
      <w:hyperlink w:anchor="_heading=h.3whwml4">
        <w:r>
          <w:rPr>
            <w:smallCaps/>
            <w:color w:val="0000FF"/>
            <w:u w:val="single"/>
          </w:rPr>
          <w:t>Appendix 4 Latest ITHC report and vulnerability correction plan</w:t>
        </w:r>
      </w:hyperlink>
    </w:p>
    <w:p w:rsidR="007173B4" w:rsidRDefault="00A543E7">
      <w:pPr>
        <w:pBdr>
          <w:top w:val="nil"/>
          <w:left w:val="nil"/>
          <w:bottom w:val="nil"/>
          <w:right w:val="nil"/>
          <w:between w:val="nil"/>
        </w:pBdr>
        <w:tabs>
          <w:tab w:val="right" w:pos="9639"/>
        </w:tabs>
        <w:spacing w:after="120"/>
        <w:rPr>
          <w:rFonts w:ascii="Calibri" w:eastAsia="Calibri" w:hAnsi="Calibri" w:cs="Calibri"/>
          <w:sz w:val="22"/>
          <w:szCs w:val="22"/>
        </w:rPr>
      </w:pPr>
      <w:hyperlink w:anchor="_heading=h.2bn6wsx">
        <w:r>
          <w:rPr>
            <w:smallCaps/>
            <w:color w:val="0000FF"/>
            <w:u w:val="single"/>
          </w:rPr>
          <w:t>Appendix 5 Statement of applicability</w:t>
        </w:r>
      </w:hyperlink>
    </w:p>
    <w:p w:rsidR="007173B4" w:rsidRDefault="007173B4">
      <w:pPr>
        <w:pBdr>
          <w:top w:val="nil"/>
          <w:left w:val="nil"/>
          <w:bottom w:val="nil"/>
          <w:right w:val="nil"/>
          <w:between w:val="nil"/>
        </w:pBdr>
        <w:tabs>
          <w:tab w:val="right" w:pos="9639"/>
        </w:tabs>
        <w:spacing w:after="120"/>
        <w:rPr>
          <w:rFonts w:ascii="Calibri" w:eastAsia="Calibri" w:hAnsi="Calibri" w:cs="Calibri"/>
          <w:sz w:val="22"/>
          <w:szCs w:val="22"/>
        </w:rPr>
        <w:sectPr w:rsidR="007173B4">
          <w:footerReference w:type="default" r:id="rId10"/>
          <w:pgSz w:w="11906" w:h="16838"/>
          <w:pgMar w:top="1440" w:right="1106" w:bottom="1797" w:left="1440" w:header="720" w:footer="720" w:gutter="0"/>
          <w:cols w:space="720"/>
        </w:sectPr>
      </w:pPr>
    </w:p>
    <w:p w:rsidR="007173B4" w:rsidRDefault="00A543E7">
      <w:pPr>
        <w:keepNext/>
        <w:numPr>
          <w:ilvl w:val="0"/>
          <w:numId w:val="2"/>
        </w:numPr>
        <w:pBdr>
          <w:top w:val="nil"/>
          <w:left w:val="nil"/>
          <w:bottom w:val="nil"/>
          <w:right w:val="nil"/>
          <w:between w:val="nil"/>
        </w:pBdr>
        <w:spacing w:before="360"/>
      </w:pPr>
      <w:bookmarkStart w:id="6" w:name="bookmark=id.3dy6vkm" w:colFirst="0" w:colLast="0"/>
      <w:bookmarkStart w:id="7" w:name="bookmark=id.tyjcwt" w:colFirst="0" w:colLast="0"/>
      <w:bookmarkStart w:id="8" w:name="_heading=h.1t3h5sf" w:colFirst="0" w:colLast="0"/>
      <w:bookmarkEnd w:id="6"/>
      <w:bookmarkEnd w:id="7"/>
      <w:bookmarkEnd w:id="8"/>
      <w:r>
        <w:rPr>
          <w:b/>
          <w:color w:val="000000"/>
          <w:sz w:val="24"/>
          <w:szCs w:val="24"/>
        </w:rPr>
        <w:lastRenderedPageBreak/>
        <w:t>Executive summary</w:t>
      </w:r>
    </w:p>
    <w:p w:rsidR="007173B4" w:rsidRDefault="00A543E7">
      <w:pPr>
        <w:keepNext/>
        <w:numPr>
          <w:ilvl w:val="0"/>
          <w:numId w:val="4"/>
        </w:numPr>
        <w:pBdr>
          <w:top w:val="nil"/>
          <w:left w:val="nil"/>
          <w:bottom w:val="nil"/>
          <w:right w:val="nil"/>
          <w:between w:val="nil"/>
        </w:pBdr>
      </w:pPr>
      <w:r>
        <w:rPr>
          <w:color w:val="000000"/>
        </w:rPr>
        <w:t>[</w:t>
      </w:r>
      <w:r>
        <w:rPr>
          <w:i/>
          <w:color w:val="000000"/>
        </w:rPr>
        <w:t>This section should contain a brief summary of the business context of the system, the assurance work done, any off-shoring considerations and any significant residual risks that need acceptance. Where the Authority/Buyer requires the Supplier to undertake</w:t>
      </w:r>
      <w:r>
        <w:rPr>
          <w:i/>
          <w:color w:val="000000"/>
        </w:rPr>
        <w:t xml:space="preserve"> Development Activity, this section should outline the Development Activity the Supplier will undertake and the other sections of the SMP must document the controls, etc, in place for that Development Activity</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Change history</w:t>
      </w:r>
    </w:p>
    <w:tbl>
      <w:tblPr>
        <w:tblStyle w:val="a0"/>
        <w:tblW w:w="82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
        <w:gridCol w:w="1620"/>
        <w:gridCol w:w="1275"/>
        <w:gridCol w:w="4323"/>
      </w:tblGrid>
      <w:tr w:rsidR="007173B4">
        <w:tc>
          <w:tcPr>
            <w:tcW w:w="1062" w:type="dxa"/>
            <w:shd w:val="clear" w:color="auto" w:fill="D9D9D9"/>
          </w:tcPr>
          <w:p w:rsidR="007173B4" w:rsidRDefault="00A543E7">
            <w:pPr>
              <w:pBdr>
                <w:top w:val="nil"/>
                <w:left w:val="nil"/>
                <w:bottom w:val="nil"/>
                <w:right w:val="nil"/>
                <w:between w:val="nil"/>
              </w:pBdr>
              <w:spacing w:before="120" w:after="120"/>
              <w:rPr>
                <w:b/>
              </w:rPr>
            </w:pPr>
            <w:r>
              <w:rPr>
                <w:b/>
              </w:rPr>
              <w:t>Version Number</w:t>
            </w:r>
          </w:p>
        </w:tc>
        <w:tc>
          <w:tcPr>
            <w:tcW w:w="1620" w:type="dxa"/>
            <w:shd w:val="clear" w:color="auto" w:fill="D9D9D9"/>
          </w:tcPr>
          <w:p w:rsidR="007173B4" w:rsidRDefault="00A543E7">
            <w:pPr>
              <w:pBdr>
                <w:top w:val="nil"/>
                <w:left w:val="nil"/>
                <w:bottom w:val="nil"/>
                <w:right w:val="nil"/>
                <w:between w:val="nil"/>
              </w:pBdr>
              <w:spacing w:before="120" w:after="120"/>
              <w:rPr>
                <w:b/>
              </w:rPr>
            </w:pPr>
            <w:r>
              <w:rPr>
                <w:b/>
              </w:rPr>
              <w:t>Date of Change</w:t>
            </w:r>
          </w:p>
        </w:tc>
        <w:tc>
          <w:tcPr>
            <w:tcW w:w="1275" w:type="dxa"/>
            <w:shd w:val="clear" w:color="auto" w:fill="D9D9D9"/>
          </w:tcPr>
          <w:p w:rsidR="007173B4" w:rsidRDefault="00A543E7">
            <w:pPr>
              <w:pBdr>
                <w:top w:val="nil"/>
                <w:left w:val="nil"/>
                <w:bottom w:val="nil"/>
                <w:right w:val="nil"/>
                <w:between w:val="nil"/>
              </w:pBdr>
              <w:spacing w:before="120" w:after="120"/>
              <w:rPr>
                <w:b/>
              </w:rPr>
            </w:pPr>
            <w:r>
              <w:rPr>
                <w:b/>
              </w:rPr>
              <w:t>Change made by</w:t>
            </w:r>
          </w:p>
        </w:tc>
        <w:tc>
          <w:tcPr>
            <w:tcW w:w="4323" w:type="dxa"/>
            <w:shd w:val="clear" w:color="auto" w:fill="D9D9D9"/>
          </w:tcPr>
          <w:p w:rsidR="007173B4" w:rsidRDefault="00A543E7">
            <w:pPr>
              <w:pBdr>
                <w:top w:val="nil"/>
                <w:left w:val="nil"/>
                <w:bottom w:val="nil"/>
                <w:right w:val="nil"/>
                <w:between w:val="nil"/>
              </w:pBdr>
              <w:spacing w:before="120" w:after="120"/>
              <w:rPr>
                <w:b/>
              </w:rPr>
            </w:pPr>
            <w:r>
              <w:rPr>
                <w:b/>
              </w:rPr>
              <w:t>Nature and reason for change</w:t>
            </w:r>
          </w:p>
        </w:tc>
      </w:tr>
      <w:tr w:rsidR="007173B4">
        <w:tc>
          <w:tcPr>
            <w:tcW w:w="1062"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c>
          <w:tcPr>
            <w:tcW w:w="1275" w:type="dxa"/>
          </w:tcPr>
          <w:p w:rsidR="007173B4" w:rsidRDefault="007173B4">
            <w:pPr>
              <w:pBdr>
                <w:top w:val="nil"/>
                <w:left w:val="nil"/>
                <w:bottom w:val="nil"/>
                <w:right w:val="nil"/>
                <w:between w:val="nil"/>
              </w:pBdr>
              <w:spacing w:before="120" w:after="120"/>
            </w:pPr>
          </w:p>
        </w:tc>
        <w:tc>
          <w:tcPr>
            <w:tcW w:w="4323" w:type="dxa"/>
          </w:tcPr>
          <w:p w:rsidR="007173B4" w:rsidRDefault="007173B4">
            <w:pPr>
              <w:pBdr>
                <w:top w:val="nil"/>
                <w:left w:val="nil"/>
                <w:bottom w:val="nil"/>
                <w:right w:val="nil"/>
                <w:between w:val="nil"/>
              </w:pBdr>
              <w:spacing w:before="120" w:after="120"/>
            </w:pPr>
          </w:p>
        </w:tc>
      </w:tr>
      <w:tr w:rsidR="007173B4">
        <w:tc>
          <w:tcPr>
            <w:tcW w:w="1062"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c>
          <w:tcPr>
            <w:tcW w:w="1275" w:type="dxa"/>
          </w:tcPr>
          <w:p w:rsidR="007173B4" w:rsidRDefault="007173B4">
            <w:pPr>
              <w:pBdr>
                <w:top w:val="nil"/>
                <w:left w:val="nil"/>
                <w:bottom w:val="nil"/>
                <w:right w:val="nil"/>
                <w:between w:val="nil"/>
              </w:pBdr>
              <w:spacing w:before="120" w:after="120"/>
            </w:pPr>
          </w:p>
        </w:tc>
        <w:tc>
          <w:tcPr>
            <w:tcW w:w="4323" w:type="dxa"/>
          </w:tcPr>
          <w:p w:rsidR="007173B4" w:rsidRDefault="007173B4">
            <w:pPr>
              <w:pBdr>
                <w:top w:val="nil"/>
                <w:left w:val="nil"/>
                <w:bottom w:val="nil"/>
                <w:right w:val="nil"/>
                <w:between w:val="nil"/>
              </w:pBdr>
              <w:spacing w:before="120" w:after="120"/>
            </w:pPr>
          </w:p>
        </w:tc>
      </w:tr>
      <w:tr w:rsidR="007173B4">
        <w:tc>
          <w:tcPr>
            <w:tcW w:w="1062"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c>
          <w:tcPr>
            <w:tcW w:w="1275" w:type="dxa"/>
          </w:tcPr>
          <w:p w:rsidR="007173B4" w:rsidRDefault="007173B4">
            <w:pPr>
              <w:pBdr>
                <w:top w:val="nil"/>
                <w:left w:val="nil"/>
                <w:bottom w:val="nil"/>
                <w:right w:val="nil"/>
                <w:between w:val="nil"/>
              </w:pBdr>
              <w:spacing w:before="120" w:after="120"/>
            </w:pPr>
          </w:p>
        </w:tc>
        <w:tc>
          <w:tcPr>
            <w:tcW w:w="4323" w:type="dxa"/>
          </w:tcPr>
          <w:p w:rsidR="007173B4" w:rsidRDefault="007173B4">
            <w:pPr>
              <w:pBdr>
                <w:top w:val="nil"/>
                <w:left w:val="nil"/>
                <w:bottom w:val="nil"/>
                <w:right w:val="nil"/>
                <w:between w:val="nil"/>
              </w:pBdr>
              <w:spacing w:before="120" w:after="120"/>
            </w:pPr>
          </w:p>
        </w:tc>
      </w:tr>
    </w:tbl>
    <w:p w:rsidR="007173B4" w:rsidRDefault="007173B4">
      <w:pPr>
        <w:pBdr>
          <w:top w:val="nil"/>
          <w:left w:val="nil"/>
          <w:bottom w:val="nil"/>
          <w:right w:val="nil"/>
          <w:between w:val="nil"/>
        </w:pBdr>
        <w:spacing w:after="0"/>
        <w:rPr>
          <w:color w:val="000000"/>
        </w:rPr>
      </w:pPr>
    </w:p>
    <w:p w:rsidR="007173B4" w:rsidRDefault="00A543E7">
      <w:pPr>
        <w:numPr>
          <w:ilvl w:val="1"/>
          <w:numId w:val="2"/>
        </w:numPr>
        <w:pBdr>
          <w:top w:val="nil"/>
          <w:left w:val="nil"/>
          <w:bottom w:val="nil"/>
          <w:right w:val="nil"/>
          <w:between w:val="nil"/>
        </w:pBdr>
        <w:rPr>
          <w:b/>
          <w:color w:val="000000"/>
        </w:rPr>
      </w:pPr>
      <w:r>
        <w:rPr>
          <w:b/>
          <w:color w:val="000000"/>
        </w:rPr>
        <w:t>References, links and dependencies</w:t>
      </w:r>
    </w:p>
    <w:tbl>
      <w:tblPr>
        <w:tblStyle w:val="a1"/>
        <w:tblW w:w="82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3240"/>
        <w:gridCol w:w="2610"/>
        <w:gridCol w:w="1620"/>
      </w:tblGrid>
      <w:tr w:rsidR="007173B4">
        <w:trPr>
          <w:cantSplit/>
          <w:tblHeader/>
        </w:trPr>
        <w:tc>
          <w:tcPr>
            <w:tcW w:w="810" w:type="dxa"/>
            <w:shd w:val="clear" w:color="auto" w:fill="D9D9D9"/>
          </w:tcPr>
          <w:p w:rsidR="007173B4" w:rsidRDefault="00A543E7">
            <w:pPr>
              <w:pBdr>
                <w:top w:val="nil"/>
                <w:left w:val="nil"/>
                <w:bottom w:val="nil"/>
                <w:right w:val="nil"/>
                <w:between w:val="nil"/>
              </w:pBdr>
              <w:spacing w:before="120" w:after="120"/>
              <w:rPr>
                <w:b/>
              </w:rPr>
            </w:pPr>
            <w:r>
              <w:rPr>
                <w:b/>
              </w:rPr>
              <w:t>ID</w:t>
            </w:r>
          </w:p>
        </w:tc>
        <w:tc>
          <w:tcPr>
            <w:tcW w:w="3240" w:type="dxa"/>
            <w:shd w:val="clear" w:color="auto" w:fill="D9D9D9"/>
          </w:tcPr>
          <w:p w:rsidR="007173B4" w:rsidRDefault="00A543E7">
            <w:pPr>
              <w:pBdr>
                <w:top w:val="nil"/>
                <w:left w:val="nil"/>
                <w:bottom w:val="nil"/>
                <w:right w:val="nil"/>
                <w:between w:val="nil"/>
              </w:pBdr>
              <w:spacing w:before="120" w:after="120"/>
              <w:rPr>
                <w:b/>
              </w:rPr>
            </w:pPr>
            <w:r>
              <w:rPr>
                <w:b/>
              </w:rPr>
              <w:t>Document Title</w:t>
            </w:r>
          </w:p>
        </w:tc>
        <w:tc>
          <w:tcPr>
            <w:tcW w:w="2610" w:type="dxa"/>
            <w:shd w:val="clear" w:color="auto" w:fill="D9D9D9"/>
          </w:tcPr>
          <w:p w:rsidR="007173B4" w:rsidRDefault="00A543E7">
            <w:pPr>
              <w:pBdr>
                <w:top w:val="nil"/>
                <w:left w:val="nil"/>
                <w:bottom w:val="nil"/>
                <w:right w:val="nil"/>
                <w:between w:val="nil"/>
              </w:pBdr>
              <w:spacing w:before="120" w:after="120"/>
              <w:rPr>
                <w:b/>
              </w:rPr>
            </w:pPr>
            <w:r>
              <w:rPr>
                <w:b/>
              </w:rPr>
              <w:t>Reference</w:t>
            </w:r>
          </w:p>
        </w:tc>
        <w:tc>
          <w:tcPr>
            <w:tcW w:w="1620" w:type="dxa"/>
            <w:shd w:val="clear" w:color="auto" w:fill="D9D9D9"/>
          </w:tcPr>
          <w:p w:rsidR="007173B4" w:rsidRDefault="00A543E7">
            <w:pPr>
              <w:pBdr>
                <w:top w:val="nil"/>
                <w:left w:val="nil"/>
                <w:bottom w:val="nil"/>
                <w:right w:val="nil"/>
                <w:between w:val="nil"/>
              </w:pBdr>
              <w:spacing w:before="120" w:after="120"/>
              <w:rPr>
                <w:b/>
              </w:rPr>
            </w:pPr>
            <w:r>
              <w:rPr>
                <w:b/>
              </w:rPr>
              <w:t>Date</w:t>
            </w:r>
          </w:p>
        </w:tc>
      </w:tr>
      <w:tr w:rsidR="007173B4">
        <w:tc>
          <w:tcPr>
            <w:tcW w:w="810" w:type="dxa"/>
          </w:tcPr>
          <w:p w:rsidR="007173B4" w:rsidRDefault="007173B4">
            <w:pPr>
              <w:pBdr>
                <w:top w:val="nil"/>
                <w:left w:val="nil"/>
                <w:bottom w:val="nil"/>
                <w:right w:val="nil"/>
                <w:between w:val="nil"/>
              </w:pBdr>
              <w:spacing w:before="120" w:after="120"/>
            </w:pPr>
          </w:p>
        </w:tc>
        <w:tc>
          <w:tcPr>
            <w:tcW w:w="3240" w:type="dxa"/>
          </w:tcPr>
          <w:p w:rsidR="007173B4" w:rsidRDefault="007173B4">
            <w:pPr>
              <w:pBdr>
                <w:top w:val="nil"/>
                <w:left w:val="nil"/>
                <w:bottom w:val="nil"/>
                <w:right w:val="nil"/>
                <w:between w:val="nil"/>
              </w:pBdr>
              <w:spacing w:before="120" w:after="120"/>
            </w:pPr>
          </w:p>
        </w:tc>
        <w:tc>
          <w:tcPr>
            <w:tcW w:w="2610"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r>
      <w:tr w:rsidR="007173B4">
        <w:tc>
          <w:tcPr>
            <w:tcW w:w="810" w:type="dxa"/>
          </w:tcPr>
          <w:p w:rsidR="007173B4" w:rsidRDefault="007173B4">
            <w:pPr>
              <w:pBdr>
                <w:top w:val="nil"/>
                <w:left w:val="nil"/>
                <w:bottom w:val="nil"/>
                <w:right w:val="nil"/>
                <w:between w:val="nil"/>
              </w:pBdr>
              <w:spacing w:before="120" w:after="120"/>
            </w:pPr>
          </w:p>
        </w:tc>
        <w:tc>
          <w:tcPr>
            <w:tcW w:w="3240" w:type="dxa"/>
          </w:tcPr>
          <w:p w:rsidR="007173B4" w:rsidRDefault="007173B4">
            <w:pPr>
              <w:pBdr>
                <w:top w:val="nil"/>
                <w:left w:val="nil"/>
                <w:bottom w:val="nil"/>
                <w:right w:val="nil"/>
                <w:between w:val="nil"/>
              </w:pBdr>
              <w:spacing w:before="120" w:after="120"/>
            </w:pPr>
          </w:p>
        </w:tc>
        <w:tc>
          <w:tcPr>
            <w:tcW w:w="2610"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r>
      <w:tr w:rsidR="007173B4">
        <w:tc>
          <w:tcPr>
            <w:tcW w:w="810" w:type="dxa"/>
          </w:tcPr>
          <w:p w:rsidR="007173B4" w:rsidRDefault="007173B4">
            <w:pPr>
              <w:pBdr>
                <w:top w:val="nil"/>
                <w:left w:val="nil"/>
                <w:bottom w:val="nil"/>
                <w:right w:val="nil"/>
                <w:between w:val="nil"/>
              </w:pBdr>
              <w:spacing w:before="120" w:after="120"/>
            </w:pPr>
          </w:p>
        </w:tc>
        <w:tc>
          <w:tcPr>
            <w:tcW w:w="3240" w:type="dxa"/>
          </w:tcPr>
          <w:p w:rsidR="007173B4" w:rsidRDefault="007173B4">
            <w:pPr>
              <w:pBdr>
                <w:top w:val="nil"/>
                <w:left w:val="nil"/>
                <w:bottom w:val="nil"/>
                <w:right w:val="nil"/>
                <w:between w:val="nil"/>
              </w:pBdr>
              <w:spacing w:before="120" w:after="120"/>
            </w:pPr>
          </w:p>
        </w:tc>
        <w:tc>
          <w:tcPr>
            <w:tcW w:w="2610" w:type="dxa"/>
          </w:tcPr>
          <w:p w:rsidR="007173B4" w:rsidRDefault="007173B4">
            <w:pPr>
              <w:pBdr>
                <w:top w:val="nil"/>
                <w:left w:val="nil"/>
                <w:bottom w:val="nil"/>
                <w:right w:val="nil"/>
                <w:between w:val="nil"/>
              </w:pBdr>
              <w:spacing w:before="120" w:after="120"/>
            </w:pPr>
          </w:p>
        </w:tc>
        <w:tc>
          <w:tcPr>
            <w:tcW w:w="1620" w:type="dxa"/>
          </w:tcPr>
          <w:p w:rsidR="007173B4" w:rsidRDefault="007173B4">
            <w:pPr>
              <w:pBdr>
                <w:top w:val="nil"/>
                <w:left w:val="nil"/>
                <w:bottom w:val="nil"/>
                <w:right w:val="nil"/>
                <w:between w:val="nil"/>
              </w:pBdr>
              <w:spacing w:before="120" w:after="120"/>
            </w:pPr>
          </w:p>
        </w:tc>
      </w:tr>
    </w:tbl>
    <w:p w:rsidR="007173B4" w:rsidRDefault="007173B4">
      <w:pPr>
        <w:pBdr>
          <w:top w:val="nil"/>
          <w:left w:val="nil"/>
          <w:bottom w:val="nil"/>
          <w:right w:val="nil"/>
          <w:between w:val="nil"/>
        </w:pBdr>
        <w:spacing w:after="0"/>
        <w:rPr>
          <w:color w:val="000000"/>
        </w:rPr>
      </w:pPr>
    </w:p>
    <w:p w:rsidR="007173B4" w:rsidRDefault="00A543E7">
      <w:pPr>
        <w:numPr>
          <w:ilvl w:val="1"/>
          <w:numId w:val="2"/>
        </w:numPr>
        <w:pBdr>
          <w:top w:val="nil"/>
          <w:left w:val="nil"/>
          <w:bottom w:val="nil"/>
          <w:right w:val="nil"/>
          <w:between w:val="nil"/>
        </w:pBdr>
        <w:rPr>
          <w:b/>
          <w:color w:val="000000"/>
        </w:rPr>
      </w:pPr>
      <w:r>
        <w:rPr>
          <w:b/>
          <w:color w:val="000000"/>
        </w:rPr>
        <w:t>Supplier personnel</w:t>
      </w:r>
    </w:p>
    <w:tbl>
      <w:tblPr>
        <w:tblStyle w:val="a2"/>
        <w:tblW w:w="82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2250"/>
        <w:gridCol w:w="3330"/>
      </w:tblGrid>
      <w:tr w:rsidR="007173B4">
        <w:trPr>
          <w:cantSplit/>
          <w:tblHeader/>
        </w:trPr>
        <w:tc>
          <w:tcPr>
            <w:tcW w:w="2700" w:type="dxa"/>
            <w:shd w:val="clear" w:color="auto" w:fill="D9D9D9"/>
          </w:tcPr>
          <w:p w:rsidR="007173B4" w:rsidRDefault="00A543E7">
            <w:pPr>
              <w:spacing w:before="120" w:after="120"/>
              <w:rPr>
                <w:b/>
              </w:rPr>
            </w:pPr>
            <w:r>
              <w:rPr>
                <w:b/>
              </w:rPr>
              <w:t>Key Personnel Names</w:t>
            </w:r>
          </w:p>
        </w:tc>
        <w:tc>
          <w:tcPr>
            <w:tcW w:w="2250" w:type="dxa"/>
            <w:shd w:val="clear" w:color="auto" w:fill="D9D9D9"/>
          </w:tcPr>
          <w:p w:rsidR="007173B4" w:rsidRDefault="00A543E7">
            <w:pPr>
              <w:spacing w:before="120" w:after="120"/>
              <w:rPr>
                <w:b/>
              </w:rPr>
            </w:pPr>
            <w:r>
              <w:rPr>
                <w:b/>
              </w:rPr>
              <w:t>Title</w:t>
            </w:r>
          </w:p>
        </w:tc>
        <w:tc>
          <w:tcPr>
            <w:tcW w:w="3330" w:type="dxa"/>
            <w:shd w:val="clear" w:color="auto" w:fill="D9D9D9"/>
          </w:tcPr>
          <w:p w:rsidR="007173B4" w:rsidRDefault="00A543E7">
            <w:pPr>
              <w:spacing w:before="120" w:after="120"/>
              <w:rPr>
                <w:b/>
              </w:rPr>
            </w:pPr>
            <w:r>
              <w:rPr>
                <w:b/>
              </w:rPr>
              <w:t>Contact Details incl. Mobile Number and Email Address</w:t>
            </w:r>
          </w:p>
        </w:tc>
      </w:tr>
      <w:tr w:rsidR="007173B4">
        <w:tc>
          <w:tcPr>
            <w:tcW w:w="2700" w:type="dxa"/>
          </w:tcPr>
          <w:p w:rsidR="007173B4" w:rsidRDefault="007173B4">
            <w:pPr>
              <w:spacing w:before="120" w:after="120"/>
            </w:pPr>
          </w:p>
        </w:tc>
        <w:tc>
          <w:tcPr>
            <w:tcW w:w="2250" w:type="dxa"/>
          </w:tcPr>
          <w:p w:rsidR="007173B4" w:rsidRDefault="007173B4">
            <w:pPr>
              <w:spacing w:before="120" w:after="120"/>
            </w:pPr>
          </w:p>
        </w:tc>
        <w:tc>
          <w:tcPr>
            <w:tcW w:w="3330" w:type="dxa"/>
          </w:tcPr>
          <w:p w:rsidR="007173B4" w:rsidRDefault="007173B4">
            <w:pPr>
              <w:spacing w:before="120" w:after="120"/>
            </w:pPr>
          </w:p>
        </w:tc>
      </w:tr>
      <w:tr w:rsidR="007173B4">
        <w:tc>
          <w:tcPr>
            <w:tcW w:w="2700" w:type="dxa"/>
          </w:tcPr>
          <w:p w:rsidR="007173B4" w:rsidRDefault="007173B4">
            <w:pPr>
              <w:spacing w:before="120" w:after="120"/>
            </w:pPr>
          </w:p>
        </w:tc>
        <w:tc>
          <w:tcPr>
            <w:tcW w:w="2250" w:type="dxa"/>
          </w:tcPr>
          <w:p w:rsidR="007173B4" w:rsidRDefault="007173B4">
            <w:pPr>
              <w:spacing w:before="120" w:after="120"/>
            </w:pPr>
          </w:p>
        </w:tc>
        <w:tc>
          <w:tcPr>
            <w:tcW w:w="3330" w:type="dxa"/>
          </w:tcPr>
          <w:p w:rsidR="007173B4" w:rsidRDefault="007173B4">
            <w:pPr>
              <w:spacing w:before="120" w:after="120"/>
            </w:pPr>
          </w:p>
        </w:tc>
      </w:tr>
      <w:tr w:rsidR="007173B4">
        <w:tc>
          <w:tcPr>
            <w:tcW w:w="2700" w:type="dxa"/>
          </w:tcPr>
          <w:p w:rsidR="007173B4" w:rsidRDefault="007173B4">
            <w:pPr>
              <w:spacing w:before="120" w:after="120"/>
            </w:pPr>
          </w:p>
        </w:tc>
        <w:tc>
          <w:tcPr>
            <w:tcW w:w="2250" w:type="dxa"/>
          </w:tcPr>
          <w:p w:rsidR="007173B4" w:rsidRDefault="007173B4">
            <w:pPr>
              <w:spacing w:before="120" w:after="120"/>
            </w:pPr>
          </w:p>
        </w:tc>
        <w:tc>
          <w:tcPr>
            <w:tcW w:w="3330" w:type="dxa"/>
          </w:tcPr>
          <w:p w:rsidR="007173B4" w:rsidRDefault="007173B4">
            <w:pPr>
              <w:spacing w:before="120" w:after="120"/>
            </w:pPr>
          </w:p>
        </w:tc>
      </w:tr>
    </w:tbl>
    <w:p w:rsidR="007173B4" w:rsidRDefault="00A543E7">
      <w:pPr>
        <w:keepNext/>
        <w:numPr>
          <w:ilvl w:val="0"/>
          <w:numId w:val="2"/>
        </w:numPr>
        <w:pBdr>
          <w:top w:val="nil"/>
          <w:left w:val="nil"/>
          <w:bottom w:val="nil"/>
          <w:right w:val="nil"/>
          <w:between w:val="nil"/>
        </w:pBdr>
        <w:spacing w:before="360"/>
      </w:pPr>
      <w:bookmarkStart w:id="9" w:name="_heading=h.4d34og8" w:colFirst="0" w:colLast="0"/>
      <w:bookmarkEnd w:id="9"/>
      <w:r>
        <w:rPr>
          <w:b/>
          <w:color w:val="000000"/>
          <w:sz w:val="24"/>
          <w:szCs w:val="24"/>
        </w:rPr>
        <w:t>System description</w:t>
      </w:r>
    </w:p>
    <w:p w:rsidR="007173B4" w:rsidRDefault="00A543E7">
      <w:pPr>
        <w:numPr>
          <w:ilvl w:val="1"/>
          <w:numId w:val="2"/>
        </w:numPr>
        <w:pBdr>
          <w:top w:val="nil"/>
          <w:left w:val="nil"/>
          <w:bottom w:val="nil"/>
          <w:right w:val="nil"/>
          <w:between w:val="nil"/>
        </w:pBdr>
        <w:rPr>
          <w:b/>
          <w:color w:val="000000"/>
        </w:rPr>
      </w:pPr>
      <w:r>
        <w:rPr>
          <w:b/>
          <w:color w:val="000000"/>
        </w:rPr>
        <w:t>Background</w:t>
      </w:r>
    </w:p>
    <w:p w:rsidR="007173B4" w:rsidRDefault="00A543E7">
      <w:pPr>
        <w:numPr>
          <w:ilvl w:val="0"/>
          <w:numId w:val="4"/>
        </w:numPr>
        <w:pBdr>
          <w:top w:val="nil"/>
          <w:left w:val="nil"/>
          <w:bottom w:val="nil"/>
          <w:right w:val="nil"/>
          <w:between w:val="nil"/>
        </w:pBdr>
      </w:pPr>
      <w:r>
        <w:rPr>
          <w:color w:val="000000"/>
        </w:rPr>
        <w:t>[</w:t>
      </w:r>
      <w:r>
        <w:rPr>
          <w:i/>
          <w:color w:val="000000"/>
        </w:rPr>
        <w:t>A short description of the project/product/system. Describe its purpose, functionality, aim and scope</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Organisational Ownership/Structure</w:t>
      </w:r>
    </w:p>
    <w:p w:rsidR="007173B4" w:rsidRDefault="00A543E7">
      <w:pPr>
        <w:numPr>
          <w:ilvl w:val="0"/>
          <w:numId w:val="4"/>
        </w:numPr>
        <w:pBdr>
          <w:top w:val="nil"/>
          <w:left w:val="nil"/>
          <w:bottom w:val="nil"/>
          <w:right w:val="nil"/>
          <w:between w:val="nil"/>
        </w:pBdr>
      </w:pPr>
      <w:r>
        <w:rPr>
          <w:color w:val="000000"/>
        </w:rPr>
        <w:lastRenderedPageBreak/>
        <w:t>[</w:t>
      </w:r>
      <w:r>
        <w:rPr>
          <w:i/>
          <w:color w:val="000000"/>
        </w:rPr>
        <w:t xml:space="preserve">Who owns the system and operates the system and the organisational governance structure. This should include how any ongoing security management is integrated into the project governance </w:t>
      </w:r>
      <w:proofErr w:type="spellStart"/>
      <w:r>
        <w:rPr>
          <w:i/>
          <w:color w:val="000000"/>
        </w:rPr>
        <w:t>eg</w:t>
      </w:r>
      <w:proofErr w:type="spellEnd"/>
      <w:r>
        <w:rPr>
          <w:i/>
          <w:color w:val="000000"/>
        </w:rPr>
        <w:t xml:space="preserve"> how a Security Working Group reports to the project board.</w:t>
      </w:r>
      <w:r>
        <w:rPr>
          <w:color w:val="000000"/>
        </w:rPr>
        <w:t>]</w:t>
      </w:r>
    </w:p>
    <w:p w:rsidR="007173B4" w:rsidRDefault="00A543E7">
      <w:pPr>
        <w:keepNext/>
        <w:numPr>
          <w:ilvl w:val="1"/>
          <w:numId w:val="2"/>
        </w:numPr>
        <w:pBdr>
          <w:top w:val="nil"/>
          <w:left w:val="nil"/>
          <w:bottom w:val="nil"/>
          <w:right w:val="nil"/>
          <w:between w:val="nil"/>
        </w:pBdr>
        <w:rPr>
          <w:b/>
          <w:color w:val="000000"/>
        </w:rPr>
      </w:pPr>
      <w:r>
        <w:rPr>
          <w:b/>
          <w:color w:val="000000"/>
        </w:rPr>
        <w:t>Inform</w:t>
      </w:r>
      <w:r>
        <w:rPr>
          <w:b/>
          <w:color w:val="000000"/>
        </w:rPr>
        <w:t>ation assets and flows</w:t>
      </w:r>
    </w:p>
    <w:p w:rsidR="007173B4" w:rsidRDefault="00A543E7">
      <w:pPr>
        <w:numPr>
          <w:ilvl w:val="2"/>
          <w:numId w:val="2"/>
        </w:numPr>
        <w:pBdr>
          <w:top w:val="nil"/>
          <w:left w:val="nil"/>
          <w:bottom w:val="nil"/>
          <w:right w:val="nil"/>
          <w:between w:val="nil"/>
        </w:pBdr>
      </w:pPr>
      <w:r>
        <w:rPr>
          <w:color w:val="000000"/>
        </w:rPr>
        <w:t>Logical data flow diagram</w:t>
      </w:r>
    </w:p>
    <w:p w:rsidR="007173B4" w:rsidRDefault="00A543E7">
      <w:pPr>
        <w:numPr>
          <w:ilvl w:val="0"/>
          <w:numId w:val="4"/>
        </w:numPr>
        <w:pBdr>
          <w:top w:val="nil"/>
          <w:left w:val="nil"/>
          <w:bottom w:val="nil"/>
          <w:right w:val="nil"/>
          <w:between w:val="nil"/>
        </w:pBdr>
        <w:ind w:left="1440"/>
      </w:pPr>
      <w:r>
        <w:rPr>
          <w:color w:val="000000"/>
        </w:rPr>
        <w:t>[</w:t>
      </w:r>
      <w:r>
        <w:rPr>
          <w:i/>
          <w:color w:val="000000"/>
        </w:rPr>
        <w:t xml:space="preserve">This should include a simple </w:t>
      </w:r>
      <w:proofErr w:type="gramStart"/>
      <w:r>
        <w:rPr>
          <w:i/>
          <w:color w:val="000000"/>
        </w:rPr>
        <w:t>high level</w:t>
      </w:r>
      <w:proofErr w:type="gramEnd"/>
      <w:r>
        <w:rPr>
          <w:i/>
          <w:color w:val="000000"/>
        </w:rPr>
        <w:t xml:space="preserve"> logical diagram on one page. The diagram must include any </w:t>
      </w:r>
      <w:proofErr w:type="gramStart"/>
      <w:r>
        <w:rPr>
          <w:i/>
          <w:color w:val="000000"/>
        </w:rPr>
        <w:t>third party</w:t>
      </w:r>
      <w:proofErr w:type="gramEnd"/>
      <w:r>
        <w:rPr>
          <w:i/>
          <w:color w:val="000000"/>
        </w:rPr>
        <w:t xml:space="preserve"> suppliers and the data flows to/from them.</w:t>
      </w:r>
      <w:r>
        <w:rPr>
          <w:color w:val="000000"/>
        </w:rPr>
        <w:t>]</w:t>
      </w:r>
    </w:p>
    <w:p w:rsidR="007173B4" w:rsidRDefault="00A543E7">
      <w:pPr>
        <w:numPr>
          <w:ilvl w:val="2"/>
          <w:numId w:val="2"/>
        </w:numPr>
        <w:pBdr>
          <w:top w:val="nil"/>
          <w:left w:val="nil"/>
          <w:bottom w:val="nil"/>
          <w:right w:val="nil"/>
          <w:between w:val="nil"/>
        </w:pBdr>
      </w:pPr>
      <w:r>
        <w:rPr>
          <w:color w:val="000000"/>
        </w:rPr>
        <w:t>Data assets</w:t>
      </w:r>
    </w:p>
    <w:p w:rsidR="007173B4" w:rsidRDefault="00A543E7">
      <w:pPr>
        <w:numPr>
          <w:ilvl w:val="0"/>
          <w:numId w:val="4"/>
        </w:numPr>
        <w:pBdr>
          <w:top w:val="nil"/>
          <w:left w:val="nil"/>
          <w:bottom w:val="nil"/>
          <w:right w:val="nil"/>
          <w:between w:val="nil"/>
        </w:pBdr>
        <w:ind w:left="1440"/>
      </w:pPr>
      <w:r>
        <w:rPr>
          <w:color w:val="000000"/>
        </w:rPr>
        <w:t>[</w:t>
      </w:r>
      <w:r>
        <w:rPr>
          <w:i/>
          <w:color w:val="000000"/>
        </w:rPr>
        <w:t xml:space="preserve">Include a table of the type and volumes of data that will be </w:t>
      </w:r>
      <w:r>
        <w:rPr>
          <w:i/>
        </w:rPr>
        <w:t>h</w:t>
      </w:r>
      <w:r>
        <w:rPr>
          <w:i/>
          <w:color w:val="000000"/>
        </w:rPr>
        <w:t xml:space="preserve">andled, managed and stored within the supplier system. If personal data, please include the fields used such as name, address, department DOB, NI number etc. Data </w:t>
      </w:r>
      <w:r>
        <w:rPr>
          <w:i/>
        </w:rPr>
        <w:t>h</w:t>
      </w:r>
      <w:r>
        <w:rPr>
          <w:i/>
          <w:color w:val="000000"/>
        </w:rPr>
        <w:t>andled by third party supplier</w:t>
      </w:r>
      <w:r>
        <w:rPr>
          <w:i/>
          <w:color w:val="000000"/>
        </w:rPr>
        <w:t>s must be included here</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System architecture</w:t>
      </w:r>
    </w:p>
    <w:p w:rsidR="007173B4" w:rsidRDefault="00A543E7">
      <w:pPr>
        <w:numPr>
          <w:ilvl w:val="0"/>
          <w:numId w:val="4"/>
        </w:numPr>
        <w:pBdr>
          <w:top w:val="nil"/>
          <w:left w:val="nil"/>
          <w:bottom w:val="nil"/>
          <w:right w:val="nil"/>
          <w:between w:val="nil"/>
        </w:pBdr>
      </w:pPr>
      <w:r>
        <w:rPr>
          <w:color w:val="000000"/>
        </w:rPr>
        <w:t>[</w:t>
      </w:r>
      <w:r>
        <w:rPr>
          <w:i/>
          <w:color w:val="000000"/>
        </w:rPr>
        <w:t>A description of the physical system architecture, to include the system management. Please provide a diagram</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Users</w:t>
      </w:r>
    </w:p>
    <w:p w:rsidR="007173B4" w:rsidRDefault="00A543E7">
      <w:pPr>
        <w:numPr>
          <w:ilvl w:val="0"/>
          <w:numId w:val="4"/>
        </w:numPr>
        <w:pBdr>
          <w:top w:val="nil"/>
          <w:left w:val="nil"/>
          <w:bottom w:val="nil"/>
          <w:right w:val="nil"/>
          <w:between w:val="nil"/>
        </w:pBdr>
      </w:pPr>
      <w:r>
        <w:rPr>
          <w:color w:val="000000"/>
        </w:rPr>
        <w:t>[</w:t>
      </w:r>
      <w:r>
        <w:rPr>
          <w:i/>
          <w:color w:val="000000"/>
        </w:rPr>
        <w:t>Please provide a table of the system users, this should include all users including HMG users as well as any service provider users and system managers. If relevant, security clearance level requirements should be included. Where the Authority/Buyer requir</w:t>
      </w:r>
      <w:r>
        <w:rPr>
          <w:i/>
          <w:color w:val="000000"/>
        </w:rPr>
        <w:t>es the Supplier to undertake Development Activity, it should also include details of developers, testers, etc</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Locations</w:t>
      </w:r>
    </w:p>
    <w:p w:rsidR="007173B4" w:rsidRDefault="00A543E7">
      <w:pPr>
        <w:keepNext/>
        <w:numPr>
          <w:ilvl w:val="0"/>
          <w:numId w:val="4"/>
        </w:numPr>
        <w:pBdr>
          <w:top w:val="nil"/>
          <w:left w:val="nil"/>
          <w:bottom w:val="nil"/>
          <w:right w:val="nil"/>
          <w:between w:val="nil"/>
        </w:pBdr>
      </w:pPr>
      <w:r>
        <w:rPr>
          <w:color w:val="000000"/>
        </w:rPr>
        <w:t>[</w:t>
      </w:r>
      <w:r>
        <w:rPr>
          <w:i/>
          <w:color w:val="000000"/>
        </w:rPr>
        <w:t>Please provide a table of where the Authorit</w:t>
      </w:r>
      <w:r>
        <w:rPr>
          <w:i/>
        </w:rPr>
        <w:t>y’</w:t>
      </w:r>
      <w:r>
        <w:rPr>
          <w:i/>
          <w:color w:val="000000"/>
        </w:rPr>
        <w:t>s/Buyer</w:t>
      </w:r>
      <w:r>
        <w:rPr>
          <w:i/>
        </w:rPr>
        <w:t>’s</w:t>
      </w:r>
      <w:r>
        <w:rPr>
          <w:i/>
          <w:color w:val="000000"/>
        </w:rPr>
        <w:t xml:space="preserve"> data assets are stored, </w:t>
      </w:r>
      <w:r>
        <w:rPr>
          <w:i/>
        </w:rPr>
        <w:t>h</w:t>
      </w:r>
      <w:r>
        <w:rPr>
          <w:i/>
          <w:color w:val="000000"/>
        </w:rPr>
        <w:t>andled and any locations they are managed from. This</w:t>
      </w:r>
      <w:r>
        <w:rPr>
          <w:i/>
          <w:color w:val="000000"/>
        </w:rPr>
        <w:t xml:space="preserve"> must include the locations of any help desks or call centres, or where Development Activity is undertaken, if relevant. All </w:t>
      </w:r>
      <w:proofErr w:type="gramStart"/>
      <w:r>
        <w:rPr>
          <w:i/>
          <w:color w:val="000000"/>
        </w:rPr>
        <w:t>third party</w:t>
      </w:r>
      <w:proofErr w:type="gramEnd"/>
      <w:r>
        <w:rPr>
          <w:i/>
          <w:color w:val="000000"/>
        </w:rPr>
        <w:t xml:space="preserve"> suppliers and subcontractors must be included in this section. Any off-shoring considerations should be detailed with t</w:t>
      </w:r>
      <w:r>
        <w:rPr>
          <w:i/>
          <w:color w:val="000000"/>
        </w:rPr>
        <w:t xml:space="preserve">he legal basis for the data transfer included </w:t>
      </w:r>
      <w:r>
        <w:rPr>
          <w:i/>
        </w:rPr>
        <w:t>e.g. Standard</w:t>
      </w:r>
      <w:r>
        <w:rPr>
          <w:i/>
          <w:color w:val="000000"/>
        </w:rPr>
        <w:t xml:space="preserve"> Contractual Clauses, equivalency etc.</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Certifications</w:t>
      </w:r>
    </w:p>
    <w:p w:rsidR="007173B4" w:rsidRDefault="00A543E7">
      <w:pPr>
        <w:numPr>
          <w:ilvl w:val="0"/>
          <w:numId w:val="4"/>
        </w:numPr>
        <w:pBdr>
          <w:top w:val="nil"/>
          <w:left w:val="nil"/>
          <w:bottom w:val="nil"/>
          <w:right w:val="nil"/>
          <w:between w:val="nil"/>
        </w:pBdr>
      </w:pPr>
      <w:r>
        <w:rPr>
          <w:color w:val="000000"/>
        </w:rPr>
        <w:t>[</w:t>
      </w:r>
      <w:r>
        <w:rPr>
          <w:i/>
          <w:color w:val="000000"/>
        </w:rPr>
        <w:t>Please include a table of any independent security certifications (</w:t>
      </w:r>
      <w:proofErr w:type="spellStart"/>
      <w:r>
        <w:rPr>
          <w:i/>
          <w:color w:val="000000"/>
        </w:rPr>
        <w:t>eg</w:t>
      </w:r>
      <w:proofErr w:type="spellEnd"/>
      <w:r>
        <w:rPr>
          <w:i/>
          <w:color w:val="000000"/>
        </w:rPr>
        <w:t xml:space="preserve"> ISO 27001: 2022, Cyber Essentials Plus and Cyber Essentials or equivale</w:t>
      </w:r>
      <w:r>
        <w:rPr>
          <w:i/>
          <w:color w:val="000000"/>
        </w:rPr>
        <w:t xml:space="preserve">nt) held as required by the contract. The table should include any relevant </w:t>
      </w:r>
      <w:proofErr w:type="gramStart"/>
      <w:r>
        <w:rPr>
          <w:i/>
          <w:color w:val="000000"/>
        </w:rPr>
        <w:t>third party</w:t>
      </w:r>
      <w:proofErr w:type="gramEnd"/>
      <w:r>
        <w:rPr>
          <w:i/>
          <w:color w:val="000000"/>
        </w:rPr>
        <w:t xml:space="preserve"> suppliers or subcontractors and must include the expiry date of the certification. Copies of the certificates should be included in Appendix 1.</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Test and development sy</w:t>
      </w:r>
      <w:r>
        <w:rPr>
          <w:b/>
          <w:color w:val="000000"/>
        </w:rPr>
        <w:t>stems</w:t>
      </w:r>
    </w:p>
    <w:p w:rsidR="007173B4" w:rsidRDefault="00A543E7">
      <w:pPr>
        <w:numPr>
          <w:ilvl w:val="0"/>
          <w:numId w:val="4"/>
        </w:numPr>
        <w:pBdr>
          <w:top w:val="nil"/>
          <w:left w:val="nil"/>
          <w:bottom w:val="nil"/>
          <w:right w:val="nil"/>
          <w:between w:val="nil"/>
        </w:pBdr>
      </w:pPr>
      <w:r>
        <w:rPr>
          <w:color w:val="000000"/>
        </w:rPr>
        <w:t>[</w:t>
      </w:r>
      <w:r>
        <w:rPr>
          <w:i/>
          <w:color w:val="000000"/>
        </w:rPr>
        <w:t>Include information about any test, development and User Acceptance testing systems, their locations and whether they contain live system data. Ensure that where the Authority/Buyer requires the Supplier to undertake Development Activity this sectio</w:t>
      </w:r>
      <w:r>
        <w:rPr>
          <w:i/>
          <w:color w:val="000000"/>
        </w:rPr>
        <w:t>n includes all relevant information under the applicable headings used in this Security Management Plan.</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Modules Register</w:t>
      </w:r>
    </w:p>
    <w:p w:rsidR="007173B4" w:rsidRDefault="00A543E7">
      <w:pPr>
        <w:keepNext/>
        <w:numPr>
          <w:ilvl w:val="0"/>
          <w:numId w:val="4"/>
        </w:numPr>
        <w:pBdr>
          <w:top w:val="nil"/>
          <w:left w:val="nil"/>
          <w:bottom w:val="nil"/>
          <w:right w:val="nil"/>
          <w:between w:val="nil"/>
        </w:pBdr>
      </w:pPr>
      <w:bookmarkStart w:id="10" w:name="_heading=h.2s8eyo1" w:colFirst="0" w:colLast="0"/>
      <w:bookmarkEnd w:id="10"/>
      <w:r>
        <w:rPr>
          <w:color w:val="000000"/>
        </w:rPr>
        <w:t>[</w:t>
      </w:r>
      <w:r>
        <w:rPr>
          <w:i/>
          <w:color w:val="000000"/>
        </w:rPr>
        <w:t>If code development is being undertaken, include a table of all Third-party Software Modules that form part of the Code. This must i</w:t>
      </w:r>
      <w:r>
        <w:rPr>
          <w:i/>
          <w:color w:val="000000"/>
        </w:rPr>
        <w:t xml:space="preserve">nclude the name of the developer, the due diligence </w:t>
      </w:r>
      <w:r>
        <w:rPr>
          <w:i/>
          <w:color w:val="000000"/>
        </w:rPr>
        <w:lastRenderedPageBreak/>
        <w:t>undertaken by the supplier, any recognised security vulnerabilities and how the supplier will minimise the effect of those.</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Support Register</w:t>
      </w:r>
    </w:p>
    <w:p w:rsidR="007173B4" w:rsidRDefault="00A543E7">
      <w:pPr>
        <w:numPr>
          <w:ilvl w:val="0"/>
          <w:numId w:val="4"/>
        </w:numPr>
        <w:pBdr>
          <w:top w:val="nil"/>
          <w:left w:val="nil"/>
          <w:bottom w:val="nil"/>
          <w:right w:val="nil"/>
          <w:between w:val="nil"/>
        </w:pBdr>
      </w:pPr>
      <w:r>
        <w:rPr>
          <w:color w:val="000000"/>
        </w:rPr>
        <w:t>[</w:t>
      </w:r>
      <w:r>
        <w:rPr>
          <w:i/>
          <w:color w:val="000000"/>
        </w:rPr>
        <w:t>A table should be included of all software used in any develo</w:t>
      </w:r>
      <w:r>
        <w:rPr>
          <w:i/>
          <w:color w:val="000000"/>
        </w:rPr>
        <w:t>pment activity, including the date it will cease to be in mainstream support.</w:t>
      </w:r>
      <w:r>
        <w:rPr>
          <w:color w:val="000000"/>
        </w:rPr>
        <w:t>]</w:t>
      </w:r>
    </w:p>
    <w:p w:rsidR="007173B4" w:rsidRDefault="00A543E7">
      <w:pPr>
        <w:keepNext/>
        <w:numPr>
          <w:ilvl w:val="0"/>
          <w:numId w:val="2"/>
        </w:numPr>
        <w:pBdr>
          <w:top w:val="nil"/>
          <w:left w:val="nil"/>
          <w:bottom w:val="nil"/>
          <w:right w:val="nil"/>
          <w:between w:val="nil"/>
        </w:pBdr>
        <w:spacing w:before="360"/>
      </w:pPr>
      <w:bookmarkStart w:id="11" w:name="_heading=h.17dp8vu" w:colFirst="0" w:colLast="0"/>
      <w:bookmarkEnd w:id="11"/>
      <w:r>
        <w:rPr>
          <w:b/>
          <w:color w:val="000000"/>
          <w:sz w:val="24"/>
          <w:szCs w:val="24"/>
        </w:rPr>
        <w:t>Risk assessment</w:t>
      </w:r>
    </w:p>
    <w:p w:rsidR="007173B4" w:rsidRDefault="00A543E7">
      <w:pPr>
        <w:numPr>
          <w:ilvl w:val="1"/>
          <w:numId w:val="2"/>
        </w:numPr>
        <w:pBdr>
          <w:top w:val="nil"/>
          <w:left w:val="nil"/>
          <w:bottom w:val="nil"/>
          <w:right w:val="nil"/>
          <w:between w:val="nil"/>
        </w:pBdr>
        <w:rPr>
          <w:b/>
          <w:color w:val="000000"/>
        </w:rPr>
      </w:pPr>
      <w:r>
        <w:rPr>
          <w:b/>
          <w:color w:val="000000"/>
        </w:rPr>
        <w:t>Accreditation/assurance scope</w:t>
      </w:r>
    </w:p>
    <w:p w:rsidR="007173B4" w:rsidRDefault="00A543E7">
      <w:pPr>
        <w:numPr>
          <w:ilvl w:val="0"/>
          <w:numId w:val="4"/>
        </w:numPr>
        <w:pBdr>
          <w:top w:val="nil"/>
          <w:left w:val="nil"/>
          <w:bottom w:val="nil"/>
          <w:right w:val="nil"/>
          <w:between w:val="nil"/>
        </w:pBdr>
      </w:pPr>
      <w:r>
        <w:rPr>
          <w:color w:val="000000"/>
        </w:rPr>
        <w:t>[</w:t>
      </w:r>
      <w:r>
        <w:rPr>
          <w:i/>
          <w:color w:val="000000"/>
        </w:rPr>
        <w:t xml:space="preserve">This section should describe the scope of the Risk Assessment and should indicate the components of the architecture upon which reliance is placed but assurance will not be done </w:t>
      </w:r>
      <w:r>
        <w:rPr>
          <w:i/>
        </w:rPr>
        <w:t>e.g. a</w:t>
      </w:r>
      <w:r>
        <w:rPr>
          <w:i/>
          <w:color w:val="000000"/>
        </w:rPr>
        <w:t xml:space="preserve"> cloud hosting service or a SAAS product/tool. A logical diagram should </w:t>
      </w:r>
      <w:r>
        <w:rPr>
          <w:i/>
          <w:color w:val="000000"/>
        </w:rPr>
        <w:t>be used along with a brief description of the components. This scope must be agreed by the Authority/Buyer.</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Risk appetite</w:t>
      </w:r>
    </w:p>
    <w:p w:rsidR="007173B4" w:rsidRDefault="00A543E7">
      <w:pPr>
        <w:numPr>
          <w:ilvl w:val="0"/>
          <w:numId w:val="4"/>
        </w:numPr>
        <w:pBdr>
          <w:top w:val="nil"/>
          <w:left w:val="nil"/>
          <w:bottom w:val="nil"/>
          <w:right w:val="nil"/>
          <w:between w:val="nil"/>
        </w:pBdr>
      </w:pPr>
      <w:r>
        <w:rPr>
          <w:color w:val="000000"/>
        </w:rPr>
        <w:t>[</w:t>
      </w:r>
      <w:r>
        <w:rPr>
          <w:i/>
          <w:color w:val="000000"/>
        </w:rPr>
        <w:t>A risk appetite should be provided by the Authority/Buyer and included here.</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Business impact assessment</w:t>
      </w:r>
    </w:p>
    <w:p w:rsidR="007173B4" w:rsidRDefault="00A543E7">
      <w:pPr>
        <w:numPr>
          <w:ilvl w:val="0"/>
          <w:numId w:val="4"/>
        </w:numPr>
        <w:pBdr>
          <w:top w:val="nil"/>
          <w:left w:val="nil"/>
          <w:bottom w:val="nil"/>
          <w:right w:val="nil"/>
          <w:between w:val="nil"/>
        </w:pBdr>
      </w:pPr>
      <w:r>
        <w:rPr>
          <w:color w:val="000000"/>
        </w:rPr>
        <w:t>[</w:t>
      </w:r>
      <w:r>
        <w:rPr>
          <w:i/>
          <w:color w:val="000000"/>
        </w:rPr>
        <w:t>A description of the infor</w:t>
      </w:r>
      <w:r>
        <w:rPr>
          <w:i/>
          <w:color w:val="000000"/>
        </w:rPr>
        <w:t>mation assets and the impact of their loss or corruption (</w:t>
      </w:r>
      <w:r>
        <w:rPr>
          <w:i/>
        </w:rPr>
        <w:t>e.g. large</w:t>
      </w:r>
      <w:r>
        <w:rPr>
          <w:i/>
          <w:color w:val="000000"/>
        </w:rPr>
        <w:t xml:space="preserve"> amounts of Official Sensitive personal data the loss of which would be severely damaging to individuals, embarrassing to HMG, and make HMG liable to ICO investigations) in business terms </w:t>
      </w:r>
      <w:r>
        <w:rPr>
          <w:i/>
          <w:color w:val="000000"/>
        </w:rPr>
        <w:t>should be included. This section should cover the impact on loss of confidentiality, integrity and availability of the assets and should be agreed with the Authority/Buyer. The format of this assessment may be dependent on the risk assessment method chosen</w:t>
      </w:r>
      <w:r>
        <w:rPr>
          <w:i/>
          <w:color w:val="000000"/>
        </w:rPr>
        <w:t>.</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Risk assessment</w:t>
      </w:r>
    </w:p>
    <w:p w:rsidR="007173B4" w:rsidRDefault="00A543E7">
      <w:pPr>
        <w:numPr>
          <w:ilvl w:val="0"/>
          <w:numId w:val="4"/>
        </w:numPr>
        <w:pBdr>
          <w:top w:val="nil"/>
          <w:left w:val="nil"/>
          <w:bottom w:val="nil"/>
          <w:right w:val="nil"/>
          <w:between w:val="nil"/>
        </w:pBdr>
      </w:pPr>
      <w:r>
        <w:rPr>
          <w:color w:val="000000"/>
        </w:rPr>
        <w:t>[</w:t>
      </w:r>
      <w:r>
        <w:rPr>
          <w:i/>
          <w:color w:val="000000"/>
        </w:rPr>
        <w:t>The content of this section will depend on the risk assessment methodology chosen, but should contain the output of the formal information risk assessment in a prioritised list using business language. Experts on the system and business</w:t>
      </w:r>
      <w:r>
        <w:rPr>
          <w:i/>
          <w:color w:val="000000"/>
        </w:rPr>
        <w:t xml:space="preserve"> process should have been involved in the risk assessment to ensure the formal risk methodology used has not missed out any risks. Where the Authority</w:t>
      </w:r>
      <w:r>
        <w:rPr>
          <w:i/>
        </w:rPr>
        <w:t xml:space="preserve">/Buyer </w:t>
      </w:r>
      <w:r>
        <w:rPr>
          <w:i/>
          <w:color w:val="000000"/>
        </w:rPr>
        <w:t>requires the Supplier to undertake Development Activity, this table must incorporate risks relating</w:t>
      </w:r>
      <w:r>
        <w:rPr>
          <w:i/>
          <w:color w:val="000000"/>
        </w:rPr>
        <w:t xml:space="preserve"> to that activity. The example table below should be used as the format to identify the risks and document the controls used to mitigate those risks.</w:t>
      </w:r>
      <w:r>
        <w:rPr>
          <w:color w:val="000000"/>
        </w:rPr>
        <w:t>]</w:t>
      </w:r>
    </w:p>
    <w:tbl>
      <w:tblPr>
        <w:tblStyle w:val="a3"/>
        <w:tblW w:w="837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800"/>
        <w:gridCol w:w="990"/>
        <w:gridCol w:w="1507"/>
        <w:gridCol w:w="2273"/>
        <w:gridCol w:w="1080"/>
      </w:tblGrid>
      <w:tr w:rsidR="007173B4">
        <w:trPr>
          <w:cantSplit/>
          <w:tblHeader/>
        </w:trPr>
        <w:tc>
          <w:tcPr>
            <w:tcW w:w="72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lastRenderedPageBreak/>
              <w:t>Risk ID</w:t>
            </w:r>
          </w:p>
        </w:tc>
        <w:tc>
          <w:tcPr>
            <w:tcW w:w="180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Inherent risk</w:t>
            </w:r>
          </w:p>
        </w:tc>
        <w:tc>
          <w:tcPr>
            <w:tcW w:w="99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Inherent risk level</w:t>
            </w:r>
          </w:p>
        </w:tc>
        <w:tc>
          <w:tcPr>
            <w:tcW w:w="1507"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Vulnerability</w:t>
            </w:r>
          </w:p>
        </w:tc>
        <w:tc>
          <w:tcPr>
            <w:tcW w:w="2273"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Controls</w:t>
            </w:r>
          </w:p>
        </w:tc>
        <w:tc>
          <w:tcPr>
            <w:tcW w:w="108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Residual risk level</w:t>
            </w:r>
          </w:p>
        </w:tc>
      </w:tr>
      <w:tr w:rsidR="007173B4">
        <w:trPr>
          <w:cantSplit/>
        </w:trPr>
        <w:tc>
          <w:tcPr>
            <w:tcW w:w="720" w:type="dxa"/>
          </w:tcPr>
          <w:p w:rsidR="007173B4" w:rsidRDefault="00A543E7">
            <w:pPr>
              <w:pBdr>
                <w:top w:val="nil"/>
                <w:left w:val="nil"/>
                <w:bottom w:val="nil"/>
                <w:right w:val="nil"/>
                <w:between w:val="nil"/>
              </w:pBdr>
              <w:spacing w:before="120" w:after="120"/>
              <w:rPr>
                <w:sz w:val="18"/>
                <w:szCs w:val="18"/>
              </w:rPr>
            </w:pPr>
            <w:r>
              <w:rPr>
                <w:sz w:val="18"/>
                <w:szCs w:val="18"/>
              </w:rPr>
              <w:t>R1</w:t>
            </w:r>
          </w:p>
          <w:p w:rsidR="007173B4" w:rsidRDefault="007173B4">
            <w:pPr>
              <w:pBdr>
                <w:top w:val="nil"/>
                <w:left w:val="nil"/>
                <w:bottom w:val="nil"/>
                <w:right w:val="nil"/>
                <w:between w:val="nil"/>
              </w:pBdr>
              <w:spacing w:before="120" w:after="120"/>
              <w:rPr>
                <w:sz w:val="18"/>
                <w:szCs w:val="18"/>
              </w:rPr>
            </w:pPr>
          </w:p>
        </w:tc>
        <w:tc>
          <w:tcPr>
            <w:tcW w:w="1800" w:type="dxa"/>
          </w:tcPr>
          <w:p w:rsidR="007173B4" w:rsidRDefault="00A543E7">
            <w:pPr>
              <w:pBdr>
                <w:top w:val="nil"/>
                <w:left w:val="nil"/>
                <w:bottom w:val="nil"/>
                <w:right w:val="nil"/>
                <w:between w:val="nil"/>
              </w:pBdr>
              <w:spacing w:before="120" w:after="120"/>
              <w:rPr>
                <w:sz w:val="18"/>
                <w:szCs w:val="18"/>
              </w:rPr>
            </w:pPr>
            <w:r>
              <w:rPr>
                <w:sz w:val="18"/>
                <w:szCs w:val="18"/>
              </w:rPr>
              <w:t>Internet attackers could hack the system.</w:t>
            </w:r>
          </w:p>
        </w:tc>
        <w:tc>
          <w:tcPr>
            <w:tcW w:w="990" w:type="dxa"/>
          </w:tcPr>
          <w:p w:rsidR="007173B4" w:rsidRDefault="00A543E7">
            <w:pPr>
              <w:pBdr>
                <w:top w:val="nil"/>
                <w:left w:val="nil"/>
                <w:bottom w:val="nil"/>
                <w:right w:val="nil"/>
                <w:between w:val="nil"/>
              </w:pBdr>
              <w:spacing w:before="120" w:after="120"/>
              <w:rPr>
                <w:sz w:val="18"/>
                <w:szCs w:val="18"/>
              </w:rPr>
            </w:pPr>
            <w:r>
              <w:rPr>
                <w:sz w:val="18"/>
                <w:szCs w:val="18"/>
              </w:rPr>
              <w:t>Medium</w:t>
            </w:r>
          </w:p>
          <w:p w:rsidR="007173B4" w:rsidRDefault="007173B4">
            <w:pPr>
              <w:pBdr>
                <w:top w:val="nil"/>
                <w:left w:val="nil"/>
                <w:bottom w:val="nil"/>
                <w:right w:val="nil"/>
                <w:between w:val="nil"/>
              </w:pBdr>
              <w:spacing w:before="120" w:after="120"/>
              <w:rPr>
                <w:sz w:val="18"/>
                <w:szCs w:val="18"/>
              </w:rPr>
            </w:pPr>
          </w:p>
        </w:tc>
        <w:tc>
          <w:tcPr>
            <w:tcW w:w="1507" w:type="dxa"/>
          </w:tcPr>
          <w:p w:rsidR="007173B4" w:rsidRDefault="00A543E7">
            <w:pPr>
              <w:pBdr>
                <w:top w:val="nil"/>
                <w:left w:val="nil"/>
                <w:bottom w:val="nil"/>
                <w:right w:val="nil"/>
                <w:between w:val="nil"/>
              </w:pBdr>
              <w:spacing w:before="120" w:after="120"/>
              <w:rPr>
                <w:sz w:val="18"/>
                <w:szCs w:val="18"/>
              </w:rPr>
            </w:pPr>
            <w:r>
              <w:rPr>
                <w:sz w:val="18"/>
                <w:szCs w:val="18"/>
              </w:rPr>
              <w:t>The service systems are exposed to the internet via the web portal.</w:t>
            </w:r>
          </w:p>
        </w:tc>
        <w:tc>
          <w:tcPr>
            <w:tcW w:w="2273" w:type="dxa"/>
          </w:tcPr>
          <w:p w:rsidR="007173B4" w:rsidRDefault="00A543E7">
            <w:pPr>
              <w:keepNext/>
              <w:pBdr>
                <w:top w:val="nil"/>
                <w:left w:val="nil"/>
                <w:bottom w:val="nil"/>
                <w:right w:val="nil"/>
                <w:between w:val="nil"/>
              </w:pBdr>
              <w:spacing w:before="120" w:after="120"/>
              <w:rPr>
                <w:sz w:val="18"/>
                <w:szCs w:val="18"/>
              </w:rPr>
            </w:pPr>
            <w:r>
              <w:rPr>
                <w:sz w:val="18"/>
                <w:szCs w:val="18"/>
              </w:rPr>
              <w:t xml:space="preserve">C1: Internet-facing firewalls </w:t>
            </w:r>
          </w:p>
          <w:p w:rsidR="007173B4" w:rsidRDefault="00A543E7">
            <w:pPr>
              <w:keepNext/>
              <w:pBdr>
                <w:top w:val="nil"/>
                <w:left w:val="nil"/>
                <w:bottom w:val="nil"/>
                <w:right w:val="nil"/>
                <w:between w:val="nil"/>
              </w:pBdr>
              <w:spacing w:before="120" w:after="120"/>
              <w:rPr>
                <w:sz w:val="18"/>
                <w:szCs w:val="18"/>
              </w:rPr>
            </w:pPr>
            <w:r>
              <w:rPr>
                <w:sz w:val="18"/>
                <w:szCs w:val="18"/>
              </w:rPr>
              <w:t>C2: Internet-facing IP whitelist</w:t>
            </w:r>
          </w:p>
          <w:p w:rsidR="007173B4" w:rsidRDefault="00A543E7">
            <w:pPr>
              <w:pBdr>
                <w:top w:val="nil"/>
                <w:left w:val="nil"/>
                <w:bottom w:val="nil"/>
                <w:right w:val="nil"/>
                <w:between w:val="nil"/>
              </w:pBdr>
              <w:spacing w:before="120" w:after="120"/>
              <w:rPr>
                <w:sz w:val="18"/>
                <w:szCs w:val="18"/>
              </w:rPr>
            </w:pPr>
            <w:r>
              <w:rPr>
                <w:sz w:val="18"/>
                <w:szCs w:val="18"/>
              </w:rPr>
              <w:t>C3: System hardening</w:t>
            </w:r>
          </w:p>
          <w:p w:rsidR="007173B4" w:rsidRDefault="00A543E7">
            <w:pPr>
              <w:pBdr>
                <w:top w:val="nil"/>
                <w:left w:val="nil"/>
                <w:bottom w:val="nil"/>
                <w:right w:val="nil"/>
                <w:between w:val="nil"/>
              </w:pBdr>
              <w:spacing w:before="120" w:after="120"/>
              <w:rPr>
                <w:sz w:val="18"/>
                <w:szCs w:val="18"/>
              </w:rPr>
            </w:pPr>
            <w:r>
              <w:rPr>
                <w:sz w:val="18"/>
                <w:szCs w:val="18"/>
              </w:rPr>
              <w:t>C4: Protective monitoring</w:t>
            </w:r>
          </w:p>
          <w:p w:rsidR="007173B4" w:rsidRDefault="00A543E7">
            <w:pPr>
              <w:pBdr>
                <w:top w:val="nil"/>
                <w:left w:val="nil"/>
                <w:bottom w:val="nil"/>
                <w:right w:val="nil"/>
                <w:between w:val="nil"/>
              </w:pBdr>
              <w:spacing w:before="120" w:after="120"/>
              <w:rPr>
                <w:sz w:val="18"/>
                <w:szCs w:val="18"/>
              </w:rPr>
            </w:pPr>
            <w:r>
              <w:rPr>
                <w:sz w:val="18"/>
                <w:szCs w:val="18"/>
              </w:rPr>
              <w:t>C5: Application access control</w:t>
            </w:r>
          </w:p>
          <w:p w:rsidR="007173B4" w:rsidRDefault="00A543E7">
            <w:pPr>
              <w:keepNext/>
              <w:pBdr>
                <w:top w:val="nil"/>
                <w:left w:val="nil"/>
                <w:bottom w:val="nil"/>
                <w:right w:val="nil"/>
                <w:between w:val="nil"/>
              </w:pBdr>
              <w:spacing w:before="120" w:after="120"/>
              <w:rPr>
                <w:sz w:val="18"/>
                <w:szCs w:val="18"/>
              </w:rPr>
            </w:pPr>
            <w:r>
              <w:rPr>
                <w:sz w:val="18"/>
                <w:szCs w:val="18"/>
              </w:rPr>
              <w:t>C16: Antivirus for incoming files</w:t>
            </w:r>
          </w:p>
          <w:p w:rsidR="007173B4" w:rsidRDefault="00A543E7">
            <w:pPr>
              <w:pBdr>
                <w:top w:val="nil"/>
                <w:left w:val="nil"/>
                <w:bottom w:val="nil"/>
                <w:right w:val="nil"/>
                <w:between w:val="nil"/>
              </w:pBdr>
              <w:spacing w:before="120" w:after="120"/>
              <w:rPr>
                <w:sz w:val="18"/>
                <w:szCs w:val="18"/>
              </w:rPr>
            </w:pPr>
            <w:r>
              <w:rPr>
                <w:sz w:val="18"/>
                <w:szCs w:val="18"/>
              </w:rPr>
              <w:t>C54: Files deleted when Handled</w:t>
            </w:r>
          </w:p>
          <w:p w:rsidR="007173B4" w:rsidRDefault="00A543E7">
            <w:pPr>
              <w:pBdr>
                <w:top w:val="nil"/>
                <w:left w:val="nil"/>
                <w:bottom w:val="nil"/>
                <w:right w:val="nil"/>
                <w:between w:val="nil"/>
              </w:pBdr>
              <w:spacing w:before="120" w:after="120"/>
              <w:rPr>
                <w:sz w:val="18"/>
                <w:szCs w:val="18"/>
              </w:rPr>
            </w:pPr>
            <w:r>
              <w:rPr>
                <w:sz w:val="18"/>
                <w:szCs w:val="18"/>
              </w:rPr>
              <w:t>C59: Removal of departmental identifier</w:t>
            </w:r>
          </w:p>
        </w:tc>
        <w:tc>
          <w:tcPr>
            <w:tcW w:w="1080" w:type="dxa"/>
          </w:tcPr>
          <w:p w:rsidR="007173B4" w:rsidRDefault="00A543E7">
            <w:pPr>
              <w:pBdr>
                <w:top w:val="nil"/>
                <w:left w:val="nil"/>
                <w:bottom w:val="nil"/>
                <w:right w:val="nil"/>
                <w:between w:val="nil"/>
              </w:pBdr>
              <w:spacing w:before="120" w:after="120"/>
              <w:rPr>
                <w:sz w:val="18"/>
                <w:szCs w:val="18"/>
              </w:rPr>
            </w:pPr>
            <w:r>
              <w:rPr>
                <w:sz w:val="18"/>
                <w:szCs w:val="18"/>
              </w:rPr>
              <w:t>Very low</w:t>
            </w:r>
          </w:p>
        </w:tc>
      </w:tr>
      <w:tr w:rsidR="007173B4">
        <w:trPr>
          <w:cantSplit/>
        </w:trPr>
        <w:tc>
          <w:tcPr>
            <w:tcW w:w="720" w:type="dxa"/>
          </w:tcPr>
          <w:p w:rsidR="007173B4" w:rsidRDefault="00A543E7">
            <w:pPr>
              <w:pBdr>
                <w:top w:val="nil"/>
                <w:left w:val="nil"/>
                <w:bottom w:val="nil"/>
                <w:right w:val="nil"/>
                <w:between w:val="nil"/>
              </w:pBdr>
              <w:spacing w:before="120" w:after="120"/>
              <w:rPr>
                <w:sz w:val="18"/>
                <w:szCs w:val="18"/>
              </w:rPr>
            </w:pPr>
            <w:r>
              <w:rPr>
                <w:sz w:val="18"/>
                <w:szCs w:val="18"/>
              </w:rPr>
              <w:t>R2</w:t>
            </w:r>
          </w:p>
        </w:tc>
        <w:tc>
          <w:tcPr>
            <w:tcW w:w="1800" w:type="dxa"/>
          </w:tcPr>
          <w:p w:rsidR="007173B4" w:rsidRDefault="00A543E7">
            <w:pPr>
              <w:pBdr>
                <w:top w:val="nil"/>
                <w:left w:val="nil"/>
                <w:bottom w:val="nil"/>
                <w:right w:val="nil"/>
                <w:between w:val="nil"/>
              </w:pBdr>
              <w:spacing w:before="120" w:after="120"/>
              <w:rPr>
                <w:sz w:val="18"/>
                <w:szCs w:val="18"/>
              </w:rPr>
            </w:pPr>
            <w:r>
              <w:rPr>
                <w:sz w:val="18"/>
                <w:szCs w:val="18"/>
              </w:rPr>
              <w:t>Remote attackers could intercept or disrupt information crossing the internet.</w:t>
            </w:r>
          </w:p>
        </w:tc>
        <w:tc>
          <w:tcPr>
            <w:tcW w:w="990" w:type="dxa"/>
          </w:tcPr>
          <w:p w:rsidR="007173B4" w:rsidRDefault="00A543E7">
            <w:pPr>
              <w:pBdr>
                <w:top w:val="nil"/>
                <w:left w:val="nil"/>
                <w:bottom w:val="nil"/>
                <w:right w:val="nil"/>
                <w:between w:val="nil"/>
              </w:pBdr>
              <w:spacing w:before="120" w:after="120"/>
              <w:rPr>
                <w:sz w:val="18"/>
                <w:szCs w:val="18"/>
              </w:rPr>
            </w:pPr>
            <w:r>
              <w:rPr>
                <w:sz w:val="18"/>
                <w:szCs w:val="18"/>
              </w:rPr>
              <w:t>Medium</w:t>
            </w:r>
          </w:p>
          <w:p w:rsidR="007173B4" w:rsidRDefault="007173B4">
            <w:pPr>
              <w:pBdr>
                <w:top w:val="nil"/>
                <w:left w:val="nil"/>
                <w:bottom w:val="nil"/>
                <w:right w:val="nil"/>
                <w:between w:val="nil"/>
              </w:pBdr>
              <w:spacing w:before="120" w:after="120"/>
              <w:rPr>
                <w:sz w:val="18"/>
                <w:szCs w:val="18"/>
              </w:rPr>
            </w:pPr>
          </w:p>
        </w:tc>
        <w:tc>
          <w:tcPr>
            <w:tcW w:w="1507" w:type="dxa"/>
          </w:tcPr>
          <w:p w:rsidR="007173B4" w:rsidRDefault="00A543E7">
            <w:pPr>
              <w:pBdr>
                <w:top w:val="nil"/>
                <w:left w:val="nil"/>
                <w:bottom w:val="nil"/>
                <w:right w:val="nil"/>
                <w:between w:val="nil"/>
              </w:pBdr>
              <w:spacing w:before="120" w:after="120"/>
              <w:rPr>
                <w:sz w:val="18"/>
                <w:szCs w:val="18"/>
              </w:rPr>
            </w:pPr>
            <w:r>
              <w:rPr>
                <w:sz w:val="18"/>
                <w:szCs w:val="18"/>
              </w:rPr>
              <w:t>File sharing with organisations across the internet.</w:t>
            </w:r>
          </w:p>
        </w:tc>
        <w:tc>
          <w:tcPr>
            <w:tcW w:w="2273" w:type="dxa"/>
          </w:tcPr>
          <w:p w:rsidR="007173B4" w:rsidRDefault="00A543E7">
            <w:pPr>
              <w:pBdr>
                <w:top w:val="nil"/>
                <w:left w:val="nil"/>
                <w:bottom w:val="nil"/>
                <w:right w:val="nil"/>
                <w:between w:val="nil"/>
              </w:pBdr>
              <w:spacing w:before="120" w:after="120"/>
              <w:rPr>
                <w:sz w:val="18"/>
                <w:szCs w:val="18"/>
              </w:rPr>
            </w:pPr>
            <w:r>
              <w:rPr>
                <w:sz w:val="18"/>
                <w:szCs w:val="18"/>
              </w:rPr>
              <w:t>C9: TLS communications</w:t>
            </w:r>
          </w:p>
          <w:p w:rsidR="007173B4" w:rsidRDefault="00A543E7">
            <w:pPr>
              <w:keepNext/>
              <w:pBdr>
                <w:top w:val="nil"/>
                <w:left w:val="nil"/>
                <w:bottom w:val="nil"/>
                <w:right w:val="nil"/>
                <w:between w:val="nil"/>
              </w:pBdr>
              <w:spacing w:before="120" w:after="120"/>
              <w:rPr>
                <w:sz w:val="18"/>
                <w:szCs w:val="18"/>
              </w:rPr>
            </w:pPr>
            <w:r>
              <w:rPr>
                <w:sz w:val="18"/>
                <w:szCs w:val="18"/>
              </w:rPr>
              <w:t>C10: PGP file-sharing</w:t>
            </w:r>
          </w:p>
        </w:tc>
        <w:tc>
          <w:tcPr>
            <w:tcW w:w="1080" w:type="dxa"/>
          </w:tcPr>
          <w:p w:rsidR="007173B4" w:rsidRDefault="00A543E7">
            <w:pPr>
              <w:pBdr>
                <w:top w:val="nil"/>
                <w:left w:val="nil"/>
                <w:bottom w:val="nil"/>
                <w:right w:val="nil"/>
                <w:between w:val="nil"/>
              </w:pBdr>
              <w:spacing w:before="120" w:after="120"/>
              <w:rPr>
                <w:sz w:val="18"/>
                <w:szCs w:val="18"/>
              </w:rPr>
            </w:pPr>
            <w:r>
              <w:rPr>
                <w:sz w:val="18"/>
                <w:szCs w:val="18"/>
              </w:rPr>
              <w:t>Very low</w:t>
            </w:r>
          </w:p>
        </w:tc>
      </w:tr>
      <w:tr w:rsidR="007173B4">
        <w:trPr>
          <w:cantSplit/>
        </w:trPr>
        <w:tc>
          <w:tcPr>
            <w:tcW w:w="720" w:type="dxa"/>
          </w:tcPr>
          <w:p w:rsidR="007173B4" w:rsidRDefault="00A543E7">
            <w:pPr>
              <w:pBdr>
                <w:top w:val="nil"/>
                <w:left w:val="nil"/>
                <w:bottom w:val="nil"/>
                <w:right w:val="nil"/>
                <w:between w:val="nil"/>
              </w:pBdr>
              <w:spacing w:before="120" w:after="120"/>
              <w:rPr>
                <w:sz w:val="18"/>
                <w:szCs w:val="18"/>
              </w:rPr>
            </w:pPr>
            <w:r>
              <w:rPr>
                <w:sz w:val="18"/>
                <w:szCs w:val="18"/>
              </w:rPr>
              <w:t>R3</w:t>
            </w:r>
          </w:p>
        </w:tc>
        <w:tc>
          <w:tcPr>
            <w:tcW w:w="1800" w:type="dxa"/>
          </w:tcPr>
          <w:p w:rsidR="007173B4" w:rsidRDefault="00A543E7">
            <w:pPr>
              <w:pBdr>
                <w:top w:val="nil"/>
                <w:left w:val="nil"/>
                <w:bottom w:val="nil"/>
                <w:right w:val="nil"/>
                <w:between w:val="nil"/>
              </w:pBdr>
              <w:spacing w:before="120" w:after="120"/>
              <w:rPr>
                <w:sz w:val="18"/>
                <w:szCs w:val="18"/>
              </w:rPr>
            </w:pPr>
            <w:r>
              <w:rPr>
                <w:sz w:val="18"/>
                <w:szCs w:val="18"/>
              </w:rPr>
              <w:t>Internal users could maliciously or accidentally alter bank details.</w:t>
            </w:r>
          </w:p>
        </w:tc>
        <w:tc>
          <w:tcPr>
            <w:tcW w:w="990" w:type="dxa"/>
          </w:tcPr>
          <w:p w:rsidR="007173B4" w:rsidRDefault="00A543E7">
            <w:pPr>
              <w:keepNext/>
              <w:pBdr>
                <w:top w:val="nil"/>
                <w:left w:val="nil"/>
                <w:bottom w:val="nil"/>
                <w:right w:val="nil"/>
                <w:between w:val="nil"/>
              </w:pBdr>
              <w:spacing w:before="120" w:after="120"/>
              <w:rPr>
                <w:sz w:val="18"/>
                <w:szCs w:val="18"/>
              </w:rPr>
            </w:pPr>
            <w:r>
              <w:rPr>
                <w:sz w:val="18"/>
                <w:szCs w:val="18"/>
              </w:rPr>
              <w:t>Medium-High</w:t>
            </w:r>
          </w:p>
        </w:tc>
        <w:tc>
          <w:tcPr>
            <w:tcW w:w="1507" w:type="dxa"/>
          </w:tcPr>
          <w:p w:rsidR="007173B4" w:rsidRDefault="00A543E7">
            <w:pPr>
              <w:pBdr>
                <w:top w:val="nil"/>
                <w:left w:val="nil"/>
                <w:bottom w:val="nil"/>
                <w:right w:val="nil"/>
                <w:between w:val="nil"/>
              </w:pBdr>
              <w:spacing w:before="120" w:after="120"/>
              <w:rPr>
                <w:sz w:val="18"/>
                <w:szCs w:val="18"/>
              </w:rPr>
            </w:pPr>
            <w:r>
              <w:rPr>
                <w:sz w:val="18"/>
                <w:szCs w:val="18"/>
              </w:rPr>
              <w:t>Users' bank details can be altered as part of the normal business function.</w:t>
            </w:r>
          </w:p>
        </w:tc>
        <w:tc>
          <w:tcPr>
            <w:tcW w:w="2273" w:type="dxa"/>
          </w:tcPr>
          <w:p w:rsidR="007173B4" w:rsidRDefault="00A543E7">
            <w:pPr>
              <w:pBdr>
                <w:top w:val="nil"/>
                <w:left w:val="nil"/>
                <w:bottom w:val="nil"/>
                <w:right w:val="nil"/>
                <w:between w:val="nil"/>
              </w:pBdr>
              <w:spacing w:before="120" w:after="120"/>
              <w:rPr>
                <w:sz w:val="18"/>
                <w:szCs w:val="18"/>
              </w:rPr>
            </w:pPr>
            <w:r>
              <w:rPr>
                <w:sz w:val="18"/>
                <w:szCs w:val="18"/>
              </w:rPr>
              <w:t>C12. System administrators hold SC clearance.</w:t>
            </w:r>
          </w:p>
          <w:p w:rsidR="007173B4" w:rsidRDefault="00A543E7">
            <w:pPr>
              <w:pBdr>
                <w:top w:val="nil"/>
                <w:left w:val="nil"/>
                <w:bottom w:val="nil"/>
                <w:right w:val="nil"/>
                <w:between w:val="nil"/>
              </w:pBdr>
              <w:spacing w:before="120" w:after="120"/>
              <w:rPr>
                <w:sz w:val="18"/>
                <w:szCs w:val="18"/>
              </w:rPr>
            </w:pPr>
            <w:r>
              <w:rPr>
                <w:sz w:val="18"/>
                <w:szCs w:val="18"/>
              </w:rPr>
              <w:t>C13. All changes to user information are logged and audited.</w:t>
            </w:r>
          </w:p>
          <w:p w:rsidR="007173B4" w:rsidRDefault="00A543E7">
            <w:pPr>
              <w:pBdr>
                <w:top w:val="nil"/>
                <w:left w:val="nil"/>
                <w:bottom w:val="nil"/>
                <w:right w:val="nil"/>
                <w:between w:val="nil"/>
              </w:pBdr>
              <w:spacing w:before="120" w:after="120"/>
              <w:rPr>
                <w:sz w:val="18"/>
                <w:szCs w:val="18"/>
              </w:rPr>
            </w:pPr>
            <w:r>
              <w:rPr>
                <w:sz w:val="18"/>
                <w:szCs w:val="18"/>
              </w:rPr>
              <w:t xml:space="preserve">C14. Letters are automatically sent to </w:t>
            </w:r>
            <w:proofErr w:type="gramStart"/>
            <w:r>
              <w:rPr>
                <w:sz w:val="18"/>
                <w:szCs w:val="18"/>
              </w:rPr>
              <w:t>users</w:t>
            </w:r>
            <w:proofErr w:type="gramEnd"/>
            <w:r>
              <w:rPr>
                <w:sz w:val="18"/>
                <w:szCs w:val="18"/>
              </w:rPr>
              <w:t xml:space="preserve"> home addresses when bank details are altered.</w:t>
            </w:r>
          </w:p>
          <w:p w:rsidR="007173B4" w:rsidRDefault="00A543E7">
            <w:pPr>
              <w:pBdr>
                <w:top w:val="nil"/>
                <w:left w:val="nil"/>
                <w:bottom w:val="nil"/>
                <w:right w:val="nil"/>
                <w:between w:val="nil"/>
              </w:pBdr>
              <w:spacing w:before="120" w:after="120"/>
              <w:rPr>
                <w:sz w:val="18"/>
                <w:szCs w:val="18"/>
              </w:rPr>
            </w:pPr>
            <w:r>
              <w:rPr>
                <w:sz w:val="18"/>
                <w:szCs w:val="18"/>
              </w:rPr>
              <w:t>C15. Staff awareness training</w:t>
            </w:r>
          </w:p>
        </w:tc>
        <w:tc>
          <w:tcPr>
            <w:tcW w:w="1080" w:type="dxa"/>
          </w:tcPr>
          <w:p w:rsidR="007173B4" w:rsidRDefault="00A543E7">
            <w:pPr>
              <w:pBdr>
                <w:top w:val="nil"/>
                <w:left w:val="nil"/>
                <w:bottom w:val="nil"/>
                <w:right w:val="nil"/>
                <w:between w:val="nil"/>
              </w:pBdr>
              <w:spacing w:before="120" w:after="120"/>
              <w:rPr>
                <w:sz w:val="18"/>
                <w:szCs w:val="18"/>
              </w:rPr>
            </w:pPr>
            <w:r>
              <w:rPr>
                <w:sz w:val="18"/>
                <w:szCs w:val="18"/>
              </w:rPr>
              <w:t>Low</w:t>
            </w:r>
          </w:p>
        </w:tc>
      </w:tr>
    </w:tbl>
    <w:p w:rsidR="007173B4" w:rsidRDefault="007173B4">
      <w:pPr>
        <w:pBdr>
          <w:top w:val="nil"/>
          <w:left w:val="nil"/>
          <w:bottom w:val="nil"/>
          <w:right w:val="nil"/>
          <w:between w:val="nil"/>
        </w:pBdr>
        <w:spacing w:after="0"/>
        <w:rPr>
          <w:color w:val="000000"/>
        </w:rPr>
      </w:pPr>
    </w:p>
    <w:p w:rsidR="007173B4" w:rsidRDefault="00A543E7">
      <w:pPr>
        <w:numPr>
          <w:ilvl w:val="1"/>
          <w:numId w:val="2"/>
        </w:numPr>
        <w:pBdr>
          <w:top w:val="nil"/>
          <w:left w:val="nil"/>
          <w:bottom w:val="nil"/>
          <w:right w:val="nil"/>
          <w:between w:val="nil"/>
        </w:pBdr>
        <w:rPr>
          <w:b/>
          <w:color w:val="000000"/>
        </w:rPr>
      </w:pPr>
      <w:r>
        <w:rPr>
          <w:b/>
          <w:color w:val="000000"/>
        </w:rPr>
        <w:t>Controls</w:t>
      </w:r>
    </w:p>
    <w:p w:rsidR="007173B4" w:rsidRDefault="00A543E7">
      <w:pPr>
        <w:numPr>
          <w:ilvl w:val="0"/>
          <w:numId w:val="4"/>
        </w:numPr>
        <w:pBdr>
          <w:top w:val="nil"/>
          <w:left w:val="nil"/>
          <w:bottom w:val="nil"/>
          <w:right w:val="nil"/>
          <w:between w:val="nil"/>
        </w:pBdr>
      </w:pPr>
      <w:r>
        <w:rPr>
          <w:color w:val="000000"/>
        </w:rPr>
        <w:t>[</w:t>
      </w:r>
      <w:r>
        <w:rPr>
          <w:i/>
          <w:color w:val="000000"/>
        </w:rPr>
        <w:t>The controls listed above to mitigate the risks identified should be detailed. There should be a description of each control, further information and configuration details where relevant, and an assessment of the implementation status of, and assurance in,</w:t>
      </w:r>
      <w:r>
        <w:rPr>
          <w:i/>
          <w:color w:val="000000"/>
        </w:rPr>
        <w:t xml:space="preserve"> the control. Where the Authority/Buyer requires the Supplier to undertake Development Activity, this table should include relevant controls. A sample layout is included below</w:t>
      </w:r>
      <w:r>
        <w:rPr>
          <w:color w:val="000000"/>
        </w:rPr>
        <w:t>.]</w:t>
      </w:r>
    </w:p>
    <w:tbl>
      <w:tblPr>
        <w:tblStyle w:val="a4"/>
        <w:tblW w:w="8388" w:type="dxa"/>
        <w:tblInd w:w="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1710"/>
        <w:gridCol w:w="2970"/>
        <w:gridCol w:w="2970"/>
      </w:tblGrid>
      <w:tr w:rsidR="007173B4">
        <w:trPr>
          <w:cantSplit/>
          <w:tblHeader/>
        </w:trPr>
        <w:tc>
          <w:tcPr>
            <w:tcW w:w="738"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ID</w:t>
            </w:r>
          </w:p>
        </w:tc>
        <w:tc>
          <w:tcPr>
            <w:tcW w:w="171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Control title</w:t>
            </w:r>
          </w:p>
        </w:tc>
        <w:tc>
          <w:tcPr>
            <w:tcW w:w="297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Control description</w:t>
            </w:r>
          </w:p>
        </w:tc>
        <w:tc>
          <w:tcPr>
            <w:tcW w:w="2970" w:type="dxa"/>
            <w:shd w:val="clear" w:color="auto" w:fill="D9D9D9"/>
          </w:tcPr>
          <w:p w:rsidR="007173B4" w:rsidRDefault="00A543E7">
            <w:pPr>
              <w:pBdr>
                <w:top w:val="nil"/>
                <w:left w:val="nil"/>
                <w:bottom w:val="nil"/>
                <w:right w:val="nil"/>
                <w:between w:val="nil"/>
              </w:pBdr>
              <w:spacing w:before="120" w:after="120"/>
              <w:rPr>
                <w:b/>
                <w:sz w:val="18"/>
                <w:szCs w:val="18"/>
              </w:rPr>
            </w:pPr>
            <w:r>
              <w:rPr>
                <w:b/>
                <w:sz w:val="18"/>
                <w:szCs w:val="18"/>
              </w:rPr>
              <w:t>Further information and assurance status</w:t>
            </w:r>
          </w:p>
        </w:tc>
      </w:tr>
      <w:tr w:rsidR="007173B4">
        <w:trPr>
          <w:cantSplit/>
        </w:trPr>
        <w:tc>
          <w:tcPr>
            <w:tcW w:w="738" w:type="dxa"/>
          </w:tcPr>
          <w:p w:rsidR="007173B4" w:rsidRDefault="00A543E7">
            <w:pPr>
              <w:pBdr>
                <w:top w:val="nil"/>
                <w:left w:val="nil"/>
                <w:bottom w:val="nil"/>
                <w:right w:val="nil"/>
                <w:between w:val="nil"/>
              </w:pBdr>
              <w:spacing w:before="120" w:after="120"/>
              <w:rPr>
                <w:sz w:val="18"/>
                <w:szCs w:val="18"/>
              </w:rPr>
            </w:pPr>
            <w:r>
              <w:rPr>
                <w:sz w:val="18"/>
                <w:szCs w:val="18"/>
              </w:rPr>
              <w:t>C1</w:t>
            </w:r>
          </w:p>
        </w:tc>
        <w:tc>
          <w:tcPr>
            <w:tcW w:w="1710" w:type="dxa"/>
          </w:tcPr>
          <w:p w:rsidR="007173B4" w:rsidRDefault="00A543E7">
            <w:pPr>
              <w:keepNext/>
              <w:pBdr>
                <w:top w:val="nil"/>
                <w:left w:val="nil"/>
                <w:bottom w:val="nil"/>
                <w:right w:val="nil"/>
                <w:between w:val="nil"/>
              </w:pBdr>
              <w:spacing w:before="120" w:after="120"/>
              <w:rPr>
                <w:sz w:val="18"/>
                <w:szCs w:val="18"/>
              </w:rPr>
            </w:pPr>
            <w:r>
              <w:rPr>
                <w:sz w:val="18"/>
                <w:szCs w:val="18"/>
              </w:rPr>
              <w:t>Internet-facing firewalls</w:t>
            </w:r>
          </w:p>
        </w:tc>
        <w:tc>
          <w:tcPr>
            <w:tcW w:w="2970" w:type="dxa"/>
          </w:tcPr>
          <w:p w:rsidR="007173B4" w:rsidRDefault="00A543E7">
            <w:pPr>
              <w:keepNext/>
              <w:pBdr>
                <w:top w:val="nil"/>
                <w:left w:val="nil"/>
                <w:bottom w:val="nil"/>
                <w:right w:val="nil"/>
                <w:between w:val="nil"/>
              </w:pBdr>
              <w:spacing w:before="120" w:after="120"/>
              <w:rPr>
                <w:sz w:val="18"/>
                <w:szCs w:val="18"/>
              </w:rPr>
            </w:pPr>
            <w:r>
              <w:rPr>
                <w:sz w:val="18"/>
                <w:szCs w:val="18"/>
              </w:rPr>
              <w:t>Internet-facing firewalls are in place between the internet and the system’, which restrict access from the internet to the required ports only.</w:t>
            </w:r>
          </w:p>
        </w:tc>
        <w:tc>
          <w:tcPr>
            <w:tcW w:w="2970" w:type="dxa"/>
          </w:tcPr>
          <w:p w:rsidR="007173B4" w:rsidRDefault="00A543E7">
            <w:pPr>
              <w:pBdr>
                <w:top w:val="nil"/>
                <w:left w:val="nil"/>
                <w:bottom w:val="nil"/>
                <w:right w:val="nil"/>
                <w:between w:val="nil"/>
              </w:pBdr>
              <w:spacing w:before="120" w:after="120"/>
              <w:rPr>
                <w:sz w:val="18"/>
                <w:szCs w:val="18"/>
              </w:rPr>
            </w:pPr>
            <w:r>
              <w:rPr>
                <w:sz w:val="18"/>
                <w:szCs w:val="18"/>
              </w:rPr>
              <w:t>Assured via ITHC firewall rule check</w:t>
            </w:r>
          </w:p>
        </w:tc>
      </w:tr>
      <w:tr w:rsidR="007173B4">
        <w:trPr>
          <w:cantSplit/>
        </w:trPr>
        <w:tc>
          <w:tcPr>
            <w:tcW w:w="738" w:type="dxa"/>
          </w:tcPr>
          <w:p w:rsidR="007173B4" w:rsidRDefault="00A543E7">
            <w:pPr>
              <w:pBdr>
                <w:top w:val="nil"/>
                <w:left w:val="nil"/>
                <w:bottom w:val="nil"/>
                <w:right w:val="nil"/>
                <w:between w:val="nil"/>
              </w:pBdr>
              <w:spacing w:before="120" w:after="120"/>
              <w:rPr>
                <w:sz w:val="18"/>
                <w:szCs w:val="18"/>
              </w:rPr>
            </w:pPr>
            <w:r>
              <w:rPr>
                <w:sz w:val="18"/>
                <w:szCs w:val="18"/>
              </w:rPr>
              <w:lastRenderedPageBreak/>
              <w:t>C2</w:t>
            </w:r>
          </w:p>
        </w:tc>
        <w:tc>
          <w:tcPr>
            <w:tcW w:w="1710" w:type="dxa"/>
          </w:tcPr>
          <w:p w:rsidR="007173B4" w:rsidRDefault="00A543E7">
            <w:pPr>
              <w:keepNext/>
              <w:pBdr>
                <w:top w:val="nil"/>
                <w:left w:val="nil"/>
                <w:bottom w:val="nil"/>
                <w:right w:val="nil"/>
                <w:between w:val="nil"/>
              </w:pBdr>
              <w:spacing w:before="120" w:after="120"/>
              <w:rPr>
                <w:sz w:val="18"/>
                <w:szCs w:val="18"/>
              </w:rPr>
            </w:pPr>
            <w:r>
              <w:rPr>
                <w:sz w:val="18"/>
                <w:szCs w:val="18"/>
              </w:rPr>
              <w:t>Internet-facing IP whitelist</w:t>
            </w:r>
          </w:p>
        </w:tc>
        <w:tc>
          <w:tcPr>
            <w:tcW w:w="2970" w:type="dxa"/>
          </w:tcPr>
          <w:p w:rsidR="007173B4" w:rsidRDefault="00A543E7">
            <w:pPr>
              <w:pBdr>
                <w:top w:val="nil"/>
                <w:left w:val="nil"/>
                <w:bottom w:val="nil"/>
                <w:right w:val="nil"/>
                <w:between w:val="nil"/>
              </w:pBdr>
              <w:spacing w:before="120" w:after="120"/>
              <w:rPr>
                <w:sz w:val="18"/>
                <w:szCs w:val="18"/>
              </w:rPr>
            </w:pPr>
            <w:r>
              <w:rPr>
                <w:sz w:val="18"/>
                <w:szCs w:val="18"/>
              </w:rPr>
              <w:t xml:space="preserve">An IP whitelist is in place for all access from the internet. </w:t>
            </w:r>
          </w:p>
        </w:tc>
        <w:tc>
          <w:tcPr>
            <w:tcW w:w="2970" w:type="dxa"/>
          </w:tcPr>
          <w:p w:rsidR="007173B4" w:rsidRDefault="00A543E7">
            <w:pPr>
              <w:pBdr>
                <w:top w:val="nil"/>
                <w:left w:val="nil"/>
                <w:bottom w:val="nil"/>
                <w:right w:val="nil"/>
                <w:between w:val="nil"/>
              </w:pBdr>
              <w:spacing w:before="120" w:after="120"/>
              <w:rPr>
                <w:sz w:val="18"/>
                <w:szCs w:val="18"/>
              </w:rPr>
            </w:pPr>
            <w:r>
              <w:rPr>
                <w:sz w:val="18"/>
                <w:szCs w:val="18"/>
              </w:rPr>
              <w:t>Assured via ITHC</w:t>
            </w:r>
          </w:p>
        </w:tc>
      </w:tr>
      <w:tr w:rsidR="007173B4">
        <w:trPr>
          <w:cantSplit/>
        </w:trPr>
        <w:tc>
          <w:tcPr>
            <w:tcW w:w="738" w:type="dxa"/>
          </w:tcPr>
          <w:p w:rsidR="007173B4" w:rsidRDefault="00A543E7">
            <w:pPr>
              <w:pBdr>
                <w:top w:val="nil"/>
                <w:left w:val="nil"/>
                <w:bottom w:val="nil"/>
                <w:right w:val="nil"/>
                <w:between w:val="nil"/>
              </w:pBdr>
              <w:spacing w:before="120" w:after="120"/>
              <w:rPr>
                <w:sz w:val="18"/>
                <w:szCs w:val="18"/>
              </w:rPr>
            </w:pPr>
            <w:r>
              <w:rPr>
                <w:sz w:val="18"/>
                <w:szCs w:val="18"/>
              </w:rPr>
              <w:t>C15</w:t>
            </w:r>
          </w:p>
        </w:tc>
        <w:tc>
          <w:tcPr>
            <w:tcW w:w="1710" w:type="dxa"/>
          </w:tcPr>
          <w:p w:rsidR="007173B4" w:rsidRDefault="00A543E7">
            <w:pPr>
              <w:pBdr>
                <w:top w:val="nil"/>
                <w:left w:val="nil"/>
                <w:bottom w:val="nil"/>
                <w:right w:val="nil"/>
                <w:between w:val="nil"/>
              </w:pBdr>
              <w:spacing w:before="120" w:after="120"/>
              <w:rPr>
                <w:sz w:val="18"/>
                <w:szCs w:val="18"/>
              </w:rPr>
            </w:pPr>
            <w:r>
              <w:rPr>
                <w:sz w:val="18"/>
                <w:szCs w:val="18"/>
              </w:rPr>
              <w:t>Staff awareness training</w:t>
            </w:r>
          </w:p>
        </w:tc>
        <w:tc>
          <w:tcPr>
            <w:tcW w:w="2970" w:type="dxa"/>
          </w:tcPr>
          <w:p w:rsidR="007173B4" w:rsidRDefault="00A543E7">
            <w:pPr>
              <w:pBdr>
                <w:top w:val="nil"/>
                <w:left w:val="nil"/>
                <w:bottom w:val="nil"/>
                <w:right w:val="nil"/>
                <w:between w:val="nil"/>
              </w:pBdr>
              <w:spacing w:before="120" w:after="120"/>
              <w:rPr>
                <w:sz w:val="18"/>
                <w:szCs w:val="18"/>
              </w:rPr>
            </w:pPr>
            <w:r>
              <w:rPr>
                <w:sz w:val="18"/>
                <w:szCs w:val="18"/>
              </w:rPr>
              <w:t>All staff must undertake annual security awareness training and this process is audited and monitored by line managers.</w:t>
            </w:r>
          </w:p>
        </w:tc>
        <w:tc>
          <w:tcPr>
            <w:tcW w:w="2970" w:type="dxa"/>
          </w:tcPr>
          <w:p w:rsidR="007173B4" w:rsidRDefault="00A543E7">
            <w:pPr>
              <w:pBdr>
                <w:top w:val="nil"/>
                <w:left w:val="nil"/>
                <w:bottom w:val="nil"/>
                <w:right w:val="nil"/>
                <w:between w:val="nil"/>
              </w:pBdr>
              <w:spacing w:before="120" w:after="120"/>
              <w:rPr>
                <w:sz w:val="18"/>
                <w:szCs w:val="18"/>
              </w:rPr>
            </w:pPr>
            <w:r>
              <w:rPr>
                <w:sz w:val="18"/>
                <w:szCs w:val="18"/>
              </w:rPr>
              <w:t>Assured as part of ISO27001 certification</w:t>
            </w:r>
          </w:p>
        </w:tc>
      </w:tr>
    </w:tbl>
    <w:p w:rsidR="007173B4" w:rsidRDefault="007173B4">
      <w:pPr>
        <w:pBdr>
          <w:top w:val="nil"/>
          <w:left w:val="nil"/>
          <w:bottom w:val="nil"/>
          <w:right w:val="nil"/>
          <w:between w:val="nil"/>
        </w:pBdr>
        <w:spacing w:after="0"/>
        <w:rPr>
          <w:color w:val="000000"/>
        </w:rPr>
      </w:pPr>
    </w:p>
    <w:p w:rsidR="007173B4" w:rsidRDefault="00A543E7">
      <w:pPr>
        <w:numPr>
          <w:ilvl w:val="1"/>
          <w:numId w:val="2"/>
        </w:numPr>
        <w:pBdr>
          <w:top w:val="nil"/>
          <w:left w:val="nil"/>
          <w:bottom w:val="nil"/>
          <w:right w:val="nil"/>
          <w:between w:val="nil"/>
        </w:pBdr>
        <w:rPr>
          <w:b/>
          <w:color w:val="000000"/>
        </w:rPr>
      </w:pPr>
      <w:r>
        <w:rPr>
          <w:b/>
          <w:color w:val="000000"/>
        </w:rPr>
        <w:t>Residual risks and actions</w:t>
      </w:r>
    </w:p>
    <w:p w:rsidR="007173B4" w:rsidRDefault="00A543E7">
      <w:pPr>
        <w:numPr>
          <w:ilvl w:val="0"/>
          <w:numId w:val="4"/>
        </w:numPr>
        <w:pBdr>
          <w:top w:val="nil"/>
          <w:left w:val="nil"/>
          <w:bottom w:val="nil"/>
          <w:right w:val="nil"/>
          <w:between w:val="nil"/>
        </w:pBdr>
      </w:pPr>
      <w:r>
        <w:rPr>
          <w:color w:val="000000"/>
        </w:rPr>
        <w:t>[</w:t>
      </w:r>
      <w:r>
        <w:rPr>
          <w:i/>
          <w:color w:val="000000"/>
        </w:rPr>
        <w:t>A summary of the residual risks which are likely to be above the risk appetite stated after all controls have been applied and verified should be listed with actions and timescales included</w:t>
      </w:r>
      <w:r>
        <w:rPr>
          <w:color w:val="000000"/>
        </w:rPr>
        <w:t>.]</w:t>
      </w:r>
    </w:p>
    <w:p w:rsidR="007173B4" w:rsidRDefault="00A543E7">
      <w:pPr>
        <w:keepNext/>
        <w:numPr>
          <w:ilvl w:val="0"/>
          <w:numId w:val="2"/>
        </w:numPr>
        <w:pBdr>
          <w:top w:val="nil"/>
          <w:left w:val="nil"/>
          <w:bottom w:val="nil"/>
          <w:right w:val="nil"/>
          <w:between w:val="nil"/>
        </w:pBdr>
        <w:spacing w:before="360"/>
      </w:pPr>
      <w:bookmarkStart w:id="12" w:name="_heading=h.3rdcrjn" w:colFirst="0" w:colLast="0"/>
      <w:bookmarkEnd w:id="12"/>
      <w:r>
        <w:rPr>
          <w:b/>
          <w:color w:val="000000"/>
          <w:sz w:val="24"/>
          <w:szCs w:val="24"/>
        </w:rPr>
        <w:t>Development Activity Controls</w:t>
      </w:r>
    </w:p>
    <w:p w:rsidR="007173B4" w:rsidRDefault="00A543E7">
      <w:pPr>
        <w:keepNext/>
        <w:pBdr>
          <w:top w:val="nil"/>
          <w:left w:val="nil"/>
          <w:bottom w:val="nil"/>
          <w:right w:val="nil"/>
          <w:between w:val="nil"/>
        </w:pBdr>
        <w:ind w:left="720"/>
        <w:rPr>
          <w:color w:val="000000"/>
        </w:rPr>
      </w:pPr>
      <w:r>
        <w:rPr>
          <w:color w:val="000000"/>
        </w:rPr>
        <w:t>[</w:t>
      </w:r>
      <w:r>
        <w:rPr>
          <w:i/>
          <w:color w:val="000000"/>
        </w:rPr>
        <w:t>This section applies when the Aut</w:t>
      </w:r>
      <w:r>
        <w:rPr>
          <w:i/>
          <w:color w:val="000000"/>
        </w:rPr>
        <w:t>hority/Buyer requires you to undertake Development Activity. It sets out how the Security Requirements for Development are met</w:t>
      </w:r>
      <w:r>
        <w:rPr>
          <w:color w:val="000000"/>
        </w:rPr>
        <w:t>.]</w:t>
      </w:r>
    </w:p>
    <w:p w:rsidR="007173B4" w:rsidRDefault="00A543E7">
      <w:pPr>
        <w:numPr>
          <w:ilvl w:val="1"/>
          <w:numId w:val="2"/>
        </w:numPr>
        <w:pBdr>
          <w:top w:val="nil"/>
          <w:left w:val="nil"/>
          <w:bottom w:val="nil"/>
          <w:right w:val="nil"/>
          <w:between w:val="nil"/>
        </w:pBdr>
      </w:pPr>
      <w:r>
        <w:rPr>
          <w:b/>
          <w:color w:val="000000"/>
        </w:rPr>
        <w:t>Secure software development by design</w:t>
      </w:r>
    </w:p>
    <w:p w:rsidR="007173B4" w:rsidRDefault="00A543E7">
      <w:pPr>
        <w:pBdr>
          <w:top w:val="nil"/>
          <w:left w:val="nil"/>
          <w:bottom w:val="nil"/>
          <w:right w:val="nil"/>
          <w:between w:val="nil"/>
        </w:pBdr>
        <w:ind w:left="1440" w:hanging="720"/>
        <w:rPr>
          <w:color w:val="000000"/>
        </w:rPr>
      </w:pPr>
      <w:r>
        <w:rPr>
          <w:color w:val="000000"/>
        </w:rPr>
        <w:t>[</w:t>
      </w:r>
      <w:r>
        <w:rPr>
          <w:i/>
          <w:color w:val="000000"/>
        </w:rPr>
        <w:t>Set out how you will ensure that no Malicious Software is introduced into the Developed System and the system can continue to function in unforeseen circumstances and following an attack using common cyber-attack techniques.</w:t>
      </w:r>
      <w:r>
        <w:rPr>
          <w:color w:val="000000"/>
        </w:rPr>
        <w:t>]</w:t>
      </w:r>
    </w:p>
    <w:p w:rsidR="007173B4" w:rsidRDefault="00A543E7">
      <w:pPr>
        <w:numPr>
          <w:ilvl w:val="1"/>
          <w:numId w:val="2"/>
        </w:numPr>
        <w:pBdr>
          <w:top w:val="nil"/>
          <w:left w:val="nil"/>
          <w:bottom w:val="nil"/>
          <w:right w:val="nil"/>
          <w:between w:val="nil"/>
        </w:pBdr>
      </w:pPr>
      <w:r>
        <w:rPr>
          <w:b/>
          <w:color w:val="000000"/>
        </w:rPr>
        <w:t>Secure architecture</w:t>
      </w:r>
    </w:p>
    <w:p w:rsidR="007173B4" w:rsidRDefault="00A543E7">
      <w:pPr>
        <w:pBdr>
          <w:top w:val="nil"/>
          <w:left w:val="nil"/>
          <w:bottom w:val="nil"/>
          <w:right w:val="nil"/>
          <w:between w:val="nil"/>
        </w:pBdr>
        <w:ind w:left="1440" w:hanging="720"/>
        <w:rPr>
          <w:color w:val="000000"/>
        </w:rPr>
      </w:pPr>
      <w:r>
        <w:rPr>
          <w:color w:val="000000"/>
        </w:rPr>
        <w:t>[</w:t>
      </w:r>
      <w:r>
        <w:rPr>
          <w:i/>
          <w:color w:val="000000"/>
        </w:rPr>
        <w:t>Set out h</w:t>
      </w:r>
      <w:r>
        <w:rPr>
          <w:i/>
          <w:color w:val="000000"/>
        </w:rPr>
        <w:t>ow you will ensure that the Developed System is designed and built in accordance with established security principles and provide for encryption of Authority</w:t>
      </w:r>
      <w:r>
        <w:rPr>
          <w:i/>
        </w:rPr>
        <w:t xml:space="preserve">/Buyer </w:t>
      </w:r>
      <w:r>
        <w:rPr>
          <w:i/>
          <w:color w:val="000000"/>
        </w:rPr>
        <w:t>Data at all times when it is at rest or in transit.</w:t>
      </w:r>
      <w:r>
        <w:rPr>
          <w:color w:val="000000"/>
        </w:rPr>
        <w:t>]</w:t>
      </w:r>
    </w:p>
    <w:p w:rsidR="007173B4" w:rsidRDefault="00A543E7">
      <w:pPr>
        <w:numPr>
          <w:ilvl w:val="1"/>
          <w:numId w:val="2"/>
        </w:numPr>
        <w:pBdr>
          <w:top w:val="nil"/>
          <w:left w:val="nil"/>
          <w:bottom w:val="nil"/>
          <w:right w:val="nil"/>
          <w:between w:val="nil"/>
        </w:pBdr>
      </w:pPr>
      <w:r>
        <w:rPr>
          <w:b/>
          <w:color w:val="000000"/>
        </w:rPr>
        <w:t>Code repository and deployment pipeline</w:t>
      </w:r>
    </w:p>
    <w:p w:rsidR="007173B4" w:rsidRDefault="00A543E7">
      <w:pPr>
        <w:pBdr>
          <w:top w:val="nil"/>
          <w:left w:val="nil"/>
          <w:bottom w:val="nil"/>
          <w:right w:val="nil"/>
          <w:between w:val="nil"/>
        </w:pBdr>
        <w:ind w:left="1440" w:hanging="720"/>
        <w:rPr>
          <w:color w:val="000000"/>
        </w:rPr>
      </w:pPr>
      <w:r>
        <w:rPr>
          <w:color w:val="000000"/>
        </w:rPr>
        <w:t>[</w:t>
      </w:r>
      <w:r>
        <w:rPr>
          <w:i/>
          <w:color w:val="000000"/>
        </w:rPr>
        <w:t xml:space="preserve">Set out the due diligence you have undertaken in respect of any cloud-based code </w:t>
      </w:r>
      <w:r>
        <w:rPr>
          <w:i/>
        </w:rPr>
        <w:t>repository you</w:t>
      </w:r>
      <w:r>
        <w:rPr>
          <w:i/>
          <w:color w:val="000000"/>
        </w:rPr>
        <w:t xml:space="preserve"> propose to use.</w:t>
      </w:r>
      <w:r>
        <w:rPr>
          <w:color w:val="000000"/>
        </w:rPr>
        <w:t>]</w:t>
      </w:r>
    </w:p>
    <w:p w:rsidR="007173B4" w:rsidRDefault="00A543E7">
      <w:pPr>
        <w:keepNext/>
        <w:numPr>
          <w:ilvl w:val="0"/>
          <w:numId w:val="2"/>
        </w:numPr>
        <w:pBdr>
          <w:top w:val="nil"/>
          <w:left w:val="nil"/>
          <w:bottom w:val="nil"/>
          <w:right w:val="nil"/>
          <w:between w:val="nil"/>
        </w:pBdr>
        <w:spacing w:before="360"/>
      </w:pPr>
      <w:bookmarkStart w:id="13" w:name="_heading=h.26in1rg" w:colFirst="0" w:colLast="0"/>
      <w:bookmarkEnd w:id="13"/>
      <w:r>
        <w:rPr>
          <w:b/>
          <w:color w:val="000000"/>
          <w:sz w:val="24"/>
          <w:szCs w:val="24"/>
        </w:rPr>
        <w:t>In-service controls</w:t>
      </w:r>
    </w:p>
    <w:p w:rsidR="007173B4" w:rsidRDefault="00A543E7">
      <w:pPr>
        <w:numPr>
          <w:ilvl w:val="0"/>
          <w:numId w:val="4"/>
        </w:numPr>
        <w:pBdr>
          <w:top w:val="nil"/>
          <w:left w:val="nil"/>
          <w:bottom w:val="nil"/>
          <w:right w:val="nil"/>
          <w:between w:val="nil"/>
        </w:pBdr>
      </w:pPr>
      <w:r>
        <w:rPr>
          <w:color w:val="000000"/>
        </w:rPr>
        <w:t>[</w:t>
      </w:r>
      <w:r>
        <w:rPr>
          <w:i/>
          <w:color w:val="000000"/>
        </w:rPr>
        <w:t>This section should describe how the main Security Requirements are met.</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Physical Security</w:t>
      </w:r>
    </w:p>
    <w:p w:rsidR="007173B4" w:rsidRDefault="00A543E7">
      <w:pPr>
        <w:pBdr>
          <w:top w:val="nil"/>
          <w:left w:val="nil"/>
          <w:bottom w:val="nil"/>
          <w:right w:val="nil"/>
          <w:between w:val="nil"/>
        </w:pBdr>
        <w:ind w:left="720" w:hanging="720"/>
        <w:rPr>
          <w:color w:val="000000"/>
        </w:rPr>
      </w:pPr>
      <w:r>
        <w:t xml:space="preserve"> </w:t>
      </w:r>
      <w:r>
        <w:tab/>
      </w:r>
      <w:r>
        <w:rPr>
          <w:color w:val="000000"/>
        </w:rPr>
        <w:t>[</w:t>
      </w:r>
      <w:r>
        <w:rPr>
          <w:i/>
          <w:color w:val="000000"/>
        </w:rPr>
        <w:t>This section should set out the physical security measures in place at each Secure Location, whether operated by the Supplier, a Sub-contractor or a third-party, to prevent unauthorised access, damage and interference, whether malicious or otherwise, to Au</w:t>
      </w:r>
      <w:r>
        <w:rPr>
          <w:i/>
          <w:color w:val="000000"/>
        </w:rPr>
        <w:t>thority/Buyer Data.</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 xml:space="preserve">Protective monitoring </w:t>
      </w:r>
    </w:p>
    <w:p w:rsidR="007173B4" w:rsidRDefault="00A543E7">
      <w:pPr>
        <w:numPr>
          <w:ilvl w:val="0"/>
          <w:numId w:val="4"/>
        </w:numPr>
        <w:pBdr>
          <w:top w:val="nil"/>
          <w:left w:val="nil"/>
          <w:bottom w:val="nil"/>
          <w:right w:val="nil"/>
          <w:between w:val="nil"/>
        </w:pBdr>
      </w:pPr>
      <w:r>
        <w:rPr>
          <w:color w:val="000000"/>
        </w:rPr>
        <w:t>[</w:t>
      </w:r>
      <w:r>
        <w:rPr>
          <w:i/>
          <w:color w:val="000000"/>
        </w:rPr>
        <w:t>This section should describe how your protective monitoring arrangements identify anomalous behaviour and how this is then acted upon as well as how logging and auditing of user activity is done.</w:t>
      </w:r>
      <w:r>
        <w:rPr>
          <w:color w:val="000000"/>
        </w:rPr>
        <w:t>]</w:t>
      </w:r>
    </w:p>
    <w:p w:rsidR="007173B4" w:rsidRDefault="00A543E7">
      <w:pPr>
        <w:keepNext/>
        <w:numPr>
          <w:ilvl w:val="1"/>
          <w:numId w:val="2"/>
        </w:numPr>
        <w:pBdr>
          <w:top w:val="nil"/>
          <w:left w:val="nil"/>
          <w:bottom w:val="nil"/>
          <w:right w:val="nil"/>
          <w:between w:val="nil"/>
        </w:pBdr>
        <w:rPr>
          <w:b/>
          <w:color w:val="000000"/>
        </w:rPr>
      </w:pPr>
      <w:r>
        <w:rPr>
          <w:b/>
          <w:color w:val="000000"/>
        </w:rPr>
        <w:lastRenderedPageBreak/>
        <w:t>Malware preven</w:t>
      </w:r>
      <w:r>
        <w:rPr>
          <w:b/>
          <w:color w:val="000000"/>
        </w:rPr>
        <w:t>tion</w:t>
      </w:r>
    </w:p>
    <w:p w:rsidR="007173B4" w:rsidRDefault="00A543E7">
      <w:pPr>
        <w:keepNext/>
        <w:numPr>
          <w:ilvl w:val="0"/>
          <w:numId w:val="4"/>
        </w:numPr>
        <w:pBdr>
          <w:top w:val="nil"/>
          <w:left w:val="nil"/>
          <w:bottom w:val="nil"/>
          <w:right w:val="nil"/>
          <w:between w:val="nil"/>
        </w:pBdr>
      </w:pPr>
      <w:r>
        <w:rPr>
          <w:color w:val="000000"/>
        </w:rPr>
        <w:t>[</w:t>
      </w:r>
      <w:r>
        <w:rPr>
          <w:i/>
          <w:color w:val="000000"/>
        </w:rPr>
        <w:t>This should describe how your anti-virus solution is implemented with respect to protecting Authority/Buyer assets</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End user devices</w:t>
      </w:r>
    </w:p>
    <w:p w:rsidR="007173B4" w:rsidRDefault="00A543E7">
      <w:pPr>
        <w:keepNext/>
        <w:numPr>
          <w:ilvl w:val="0"/>
          <w:numId w:val="4"/>
        </w:numPr>
        <w:pBdr>
          <w:top w:val="nil"/>
          <w:left w:val="nil"/>
          <w:bottom w:val="nil"/>
          <w:right w:val="nil"/>
          <w:between w:val="nil"/>
        </w:pBdr>
      </w:pPr>
      <w:r>
        <w:rPr>
          <w:color w:val="000000"/>
        </w:rPr>
        <w:t>[</w:t>
      </w:r>
      <w:r>
        <w:rPr>
          <w:i/>
          <w:color w:val="000000"/>
        </w:rPr>
        <w:t xml:space="preserve">This section should detail the security controls which are implemented on all fixed and removable end user devices used to </w:t>
      </w:r>
      <w:r>
        <w:rPr>
          <w:i/>
        </w:rPr>
        <w:t>h</w:t>
      </w:r>
      <w:r>
        <w:rPr>
          <w:i/>
          <w:color w:val="000000"/>
        </w:rPr>
        <w:t>andle, store or manage Authority/Buyer data against the end-user device requirements in this contract.</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Encryption</w:t>
      </w:r>
    </w:p>
    <w:p w:rsidR="007173B4" w:rsidRDefault="00A543E7">
      <w:pPr>
        <w:numPr>
          <w:ilvl w:val="0"/>
          <w:numId w:val="4"/>
        </w:numPr>
        <w:pBdr>
          <w:top w:val="nil"/>
          <w:left w:val="nil"/>
          <w:bottom w:val="nil"/>
          <w:right w:val="nil"/>
          <w:between w:val="nil"/>
        </w:pBdr>
      </w:pPr>
      <w:r>
        <w:rPr>
          <w:color w:val="000000"/>
        </w:rPr>
        <w:t>[</w:t>
      </w:r>
      <w:r>
        <w:rPr>
          <w:i/>
          <w:color w:val="000000"/>
        </w:rPr>
        <w:t>This section sho</w:t>
      </w:r>
      <w:r>
        <w:rPr>
          <w:i/>
          <w:color w:val="000000"/>
        </w:rPr>
        <w:t>uld detail the encryption measures you employ to protect Authority/Buyer data both in transit and at rest</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Vulnerability management</w:t>
      </w:r>
    </w:p>
    <w:p w:rsidR="007173B4" w:rsidRDefault="00A543E7">
      <w:pPr>
        <w:keepNext/>
        <w:numPr>
          <w:ilvl w:val="0"/>
          <w:numId w:val="4"/>
        </w:numPr>
        <w:pBdr>
          <w:top w:val="nil"/>
          <w:left w:val="nil"/>
          <w:bottom w:val="nil"/>
          <w:right w:val="nil"/>
          <w:between w:val="nil"/>
        </w:pBdr>
      </w:pPr>
      <w:r>
        <w:rPr>
          <w:color w:val="000000"/>
        </w:rPr>
        <w:t>[</w:t>
      </w:r>
      <w:r>
        <w:rPr>
          <w:i/>
          <w:color w:val="000000"/>
        </w:rPr>
        <w:t xml:space="preserve">This section should detail your process for identifying, classifying, prioritising, remediating, and mitigating" software </w:t>
      </w:r>
      <w:r>
        <w:rPr>
          <w:i/>
          <w:color w:val="000000"/>
        </w:rPr>
        <w:t>vulnerabilities within your IT environment.</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 xml:space="preserve">Identity, verification and access controls </w:t>
      </w:r>
    </w:p>
    <w:p w:rsidR="007173B4" w:rsidRDefault="00A543E7">
      <w:pPr>
        <w:keepNext/>
        <w:numPr>
          <w:ilvl w:val="0"/>
          <w:numId w:val="4"/>
        </w:numPr>
        <w:pBdr>
          <w:top w:val="nil"/>
          <w:left w:val="nil"/>
          <w:bottom w:val="nil"/>
          <w:right w:val="nil"/>
          <w:between w:val="nil"/>
        </w:pBdr>
      </w:pPr>
      <w:r>
        <w:rPr>
          <w:color w:val="000000"/>
        </w:rPr>
        <w:t>[</w:t>
      </w:r>
      <w:r>
        <w:rPr>
          <w:i/>
          <w:color w:val="000000"/>
        </w:rPr>
        <w:t xml:space="preserve">This section should detail your password policy, your approach to ensuring that privileged </w:t>
      </w:r>
      <w:proofErr w:type="gramStart"/>
      <w:r>
        <w:rPr>
          <w:i/>
          <w:color w:val="000000"/>
        </w:rPr>
        <w:t>accounts  are</w:t>
      </w:r>
      <w:proofErr w:type="gramEnd"/>
      <w:r>
        <w:rPr>
          <w:i/>
          <w:color w:val="000000"/>
        </w:rPr>
        <w:t xml:space="preserve"> accessible only from end-user devices dedicated to that use a</w:t>
      </w:r>
      <w:r>
        <w:rPr>
          <w:i/>
          <w:color w:val="000000"/>
        </w:rPr>
        <w:t>nd by authenticated named users. This should include your use of multi-factor authentication for all accounts that have access to Authority/Buyer data as well as privileged accounts.</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Backups</w:t>
      </w:r>
    </w:p>
    <w:p w:rsidR="007173B4" w:rsidRDefault="00A543E7">
      <w:pPr>
        <w:pBdr>
          <w:top w:val="nil"/>
          <w:left w:val="nil"/>
          <w:bottom w:val="nil"/>
          <w:right w:val="nil"/>
          <w:between w:val="nil"/>
        </w:pBdr>
        <w:ind w:left="1440" w:hanging="720"/>
        <w:rPr>
          <w:b/>
          <w:color w:val="000000"/>
        </w:rPr>
      </w:pPr>
      <w:r>
        <w:rPr>
          <w:color w:val="000000"/>
        </w:rPr>
        <w:t>[</w:t>
      </w:r>
      <w:r>
        <w:rPr>
          <w:i/>
          <w:color w:val="000000"/>
        </w:rPr>
        <w:t xml:space="preserve">This section sets out the Backup and </w:t>
      </w:r>
      <w:r>
        <w:rPr>
          <w:i/>
        </w:rPr>
        <w:t>Recovery</w:t>
      </w:r>
      <w:r>
        <w:rPr>
          <w:i/>
          <w:color w:val="000000"/>
        </w:rPr>
        <w:t xml:space="preserve"> Plan.</w:t>
      </w:r>
      <w:r>
        <w:rPr>
          <w:color w:val="000000"/>
        </w:rPr>
        <w:t>]</w:t>
      </w:r>
    </w:p>
    <w:p w:rsidR="007173B4" w:rsidRDefault="00A543E7">
      <w:pPr>
        <w:numPr>
          <w:ilvl w:val="1"/>
          <w:numId w:val="2"/>
        </w:numPr>
        <w:pBdr>
          <w:top w:val="nil"/>
          <w:left w:val="nil"/>
          <w:bottom w:val="nil"/>
          <w:right w:val="nil"/>
          <w:between w:val="nil"/>
        </w:pBdr>
        <w:rPr>
          <w:b/>
          <w:color w:val="000000"/>
        </w:rPr>
      </w:pPr>
      <w:r>
        <w:rPr>
          <w:b/>
          <w:color w:val="000000"/>
        </w:rPr>
        <w:t>Data Deletion</w:t>
      </w:r>
    </w:p>
    <w:p w:rsidR="007173B4" w:rsidRDefault="00A543E7">
      <w:pPr>
        <w:numPr>
          <w:ilvl w:val="0"/>
          <w:numId w:val="4"/>
        </w:numPr>
        <w:pBdr>
          <w:top w:val="nil"/>
          <w:left w:val="nil"/>
          <w:bottom w:val="nil"/>
          <w:right w:val="nil"/>
          <w:between w:val="nil"/>
        </w:pBdr>
      </w:pPr>
      <w:r>
        <w:rPr>
          <w:color w:val="000000"/>
        </w:rPr>
        <w:t>[</w:t>
      </w:r>
      <w:r>
        <w:rPr>
          <w:i/>
          <w:color w:val="000000"/>
        </w:rPr>
        <w:t>This section should include the agreed process for securely deleting Authority/Buyer data when required.</w:t>
      </w:r>
      <w:r>
        <w:rPr>
          <w:color w:val="000000"/>
        </w:rPr>
        <w:t>]</w:t>
      </w:r>
    </w:p>
    <w:p w:rsidR="007173B4" w:rsidRDefault="00A543E7">
      <w:pPr>
        <w:keepNext/>
        <w:numPr>
          <w:ilvl w:val="0"/>
          <w:numId w:val="2"/>
        </w:numPr>
        <w:pBdr>
          <w:top w:val="nil"/>
          <w:left w:val="nil"/>
          <w:bottom w:val="nil"/>
          <w:right w:val="nil"/>
          <w:between w:val="nil"/>
        </w:pBdr>
        <w:spacing w:before="360"/>
      </w:pPr>
      <w:bookmarkStart w:id="14" w:name="_heading=h.lnxbz9" w:colFirst="0" w:colLast="0"/>
      <w:bookmarkEnd w:id="14"/>
      <w:r>
        <w:rPr>
          <w:b/>
          <w:color w:val="000000"/>
          <w:sz w:val="24"/>
          <w:szCs w:val="24"/>
        </w:rPr>
        <w:t xml:space="preserve">Supply chain security and </w:t>
      </w:r>
      <w:proofErr w:type="gramStart"/>
      <w:r>
        <w:rPr>
          <w:b/>
          <w:color w:val="000000"/>
          <w:sz w:val="24"/>
          <w:szCs w:val="24"/>
        </w:rPr>
        <w:t>third party</w:t>
      </w:r>
      <w:proofErr w:type="gramEnd"/>
      <w:r>
        <w:rPr>
          <w:b/>
          <w:color w:val="000000"/>
          <w:sz w:val="24"/>
          <w:szCs w:val="24"/>
        </w:rPr>
        <w:t xml:space="preserve"> subcontractors/tools</w:t>
      </w:r>
    </w:p>
    <w:p w:rsidR="007173B4" w:rsidRDefault="00A543E7">
      <w:pPr>
        <w:numPr>
          <w:ilvl w:val="0"/>
          <w:numId w:val="4"/>
        </w:numPr>
        <w:pBdr>
          <w:top w:val="nil"/>
          <w:left w:val="nil"/>
          <w:bottom w:val="nil"/>
          <w:right w:val="nil"/>
          <w:between w:val="nil"/>
        </w:pBdr>
      </w:pPr>
      <w:r>
        <w:rPr>
          <w:color w:val="000000"/>
        </w:rPr>
        <w:t>[</w:t>
      </w:r>
      <w:r>
        <w:rPr>
          <w:i/>
          <w:color w:val="000000"/>
        </w:rPr>
        <w:t xml:space="preserve">This section should detail the assurance process for managing any security </w:t>
      </w:r>
      <w:r>
        <w:rPr>
          <w:i/>
          <w:color w:val="000000"/>
        </w:rPr>
        <w:t>risks from Subcontractors and Third Parties authorised by the Authority/Buyer with access to Authority/Buyer data.</w:t>
      </w:r>
      <w:r>
        <w:rPr>
          <w:color w:val="000000"/>
        </w:rPr>
        <w:t>]</w:t>
      </w:r>
    </w:p>
    <w:p w:rsidR="007173B4" w:rsidRDefault="00A543E7">
      <w:pPr>
        <w:keepNext/>
        <w:numPr>
          <w:ilvl w:val="0"/>
          <w:numId w:val="2"/>
        </w:numPr>
        <w:pBdr>
          <w:top w:val="nil"/>
          <w:left w:val="nil"/>
          <w:bottom w:val="nil"/>
          <w:right w:val="nil"/>
          <w:between w:val="nil"/>
        </w:pBdr>
        <w:spacing w:before="360"/>
      </w:pPr>
      <w:bookmarkStart w:id="15" w:name="_heading=h.35nkun2" w:colFirst="0" w:colLast="0"/>
      <w:bookmarkEnd w:id="15"/>
      <w:r>
        <w:rPr>
          <w:b/>
          <w:color w:val="000000"/>
          <w:sz w:val="24"/>
          <w:szCs w:val="24"/>
        </w:rPr>
        <w:t>Security requirements of participating departments, customers and users</w:t>
      </w:r>
    </w:p>
    <w:p w:rsidR="007173B4" w:rsidRDefault="00A543E7">
      <w:pPr>
        <w:numPr>
          <w:ilvl w:val="0"/>
          <w:numId w:val="4"/>
        </w:numPr>
        <w:pBdr>
          <w:top w:val="nil"/>
          <w:left w:val="nil"/>
          <w:bottom w:val="nil"/>
          <w:right w:val="nil"/>
          <w:between w:val="nil"/>
        </w:pBdr>
      </w:pPr>
      <w:r>
        <w:rPr>
          <w:color w:val="000000"/>
        </w:rPr>
        <w:t>[</w:t>
      </w:r>
      <w:r>
        <w:rPr>
          <w:i/>
          <w:color w:val="000000"/>
        </w:rPr>
        <w:t>Please detail any security requirements or codes of connection required by participating departments/agencies/third parties</w:t>
      </w:r>
      <w:r>
        <w:rPr>
          <w:color w:val="000000"/>
        </w:rPr>
        <w:t>.]</w:t>
      </w:r>
    </w:p>
    <w:p w:rsidR="007173B4" w:rsidRDefault="00A543E7">
      <w:pPr>
        <w:keepNext/>
        <w:numPr>
          <w:ilvl w:val="0"/>
          <w:numId w:val="2"/>
        </w:numPr>
        <w:pBdr>
          <w:top w:val="nil"/>
          <w:left w:val="nil"/>
          <w:bottom w:val="nil"/>
          <w:right w:val="nil"/>
          <w:between w:val="nil"/>
        </w:pBdr>
        <w:spacing w:before="360"/>
      </w:pPr>
      <w:bookmarkStart w:id="16" w:name="_heading=h.1ksv4uv" w:colFirst="0" w:colLast="0"/>
      <w:bookmarkEnd w:id="16"/>
      <w:r>
        <w:rPr>
          <w:b/>
          <w:color w:val="000000"/>
          <w:sz w:val="24"/>
          <w:szCs w:val="24"/>
        </w:rPr>
        <w:t xml:space="preserve">Personnel security </w:t>
      </w:r>
    </w:p>
    <w:p w:rsidR="007173B4" w:rsidRDefault="00A543E7">
      <w:pPr>
        <w:numPr>
          <w:ilvl w:val="0"/>
          <w:numId w:val="4"/>
        </w:numPr>
        <w:pBdr>
          <w:top w:val="nil"/>
          <w:left w:val="nil"/>
          <w:bottom w:val="nil"/>
          <w:right w:val="nil"/>
          <w:between w:val="nil"/>
        </w:pBdr>
        <w:rPr>
          <w:i/>
          <w:color w:val="000000"/>
        </w:rPr>
      </w:pPr>
      <w:r>
        <w:rPr>
          <w:color w:val="000000"/>
        </w:rPr>
        <w:t>[</w:t>
      </w:r>
      <w:r>
        <w:rPr>
          <w:i/>
          <w:color w:val="000000"/>
        </w:rPr>
        <w:t xml:space="preserve">Please provide details of your Personnel Security Vetting Policy for those staff who will have access to, or </w:t>
      </w:r>
      <w:r>
        <w:rPr>
          <w:i/>
          <w:color w:val="000000"/>
        </w:rPr>
        <w:t>come into contact with Authority/Buyer data or assets.</w:t>
      </w:r>
    </w:p>
    <w:p w:rsidR="007173B4" w:rsidRDefault="00A543E7">
      <w:pPr>
        <w:numPr>
          <w:ilvl w:val="0"/>
          <w:numId w:val="4"/>
        </w:numPr>
        <w:pBdr>
          <w:top w:val="nil"/>
          <w:left w:val="nil"/>
          <w:bottom w:val="nil"/>
          <w:right w:val="nil"/>
          <w:between w:val="nil"/>
        </w:pBdr>
      </w:pPr>
      <w:r>
        <w:rPr>
          <w:i/>
          <w:color w:val="000000"/>
        </w:rPr>
        <w:lastRenderedPageBreak/>
        <w:t>Please provide details of how you will ensure that all staff accessing Authority/Buyer data are aware of the confidential nature of the data and comply with their legal and specific obligations under t</w:t>
      </w:r>
      <w:r>
        <w:rPr>
          <w:i/>
          <w:color w:val="000000"/>
        </w:rPr>
        <w:t>he Contract</w:t>
      </w:r>
      <w:r>
        <w:rPr>
          <w:color w:val="000000"/>
        </w:rPr>
        <w:t>.]</w:t>
      </w:r>
    </w:p>
    <w:p w:rsidR="007173B4" w:rsidRDefault="00A543E7">
      <w:pPr>
        <w:keepNext/>
        <w:numPr>
          <w:ilvl w:val="0"/>
          <w:numId w:val="2"/>
        </w:numPr>
        <w:pBdr>
          <w:top w:val="nil"/>
          <w:left w:val="nil"/>
          <w:bottom w:val="nil"/>
          <w:right w:val="nil"/>
          <w:between w:val="nil"/>
        </w:pBdr>
        <w:spacing w:before="360"/>
      </w:pPr>
      <w:bookmarkStart w:id="17" w:name="_heading=h.44sinio" w:colFirst="0" w:colLast="0"/>
      <w:bookmarkEnd w:id="17"/>
      <w:r>
        <w:rPr>
          <w:b/>
          <w:color w:val="000000"/>
          <w:sz w:val="24"/>
          <w:szCs w:val="24"/>
        </w:rPr>
        <w:t>Business continuity</w:t>
      </w:r>
    </w:p>
    <w:p w:rsidR="007173B4" w:rsidRDefault="00A543E7">
      <w:pPr>
        <w:numPr>
          <w:ilvl w:val="0"/>
          <w:numId w:val="4"/>
        </w:numPr>
        <w:pBdr>
          <w:top w:val="nil"/>
          <w:left w:val="nil"/>
          <w:bottom w:val="nil"/>
          <w:right w:val="nil"/>
          <w:between w:val="nil"/>
        </w:pBdr>
      </w:pPr>
      <w:r>
        <w:rPr>
          <w:color w:val="000000"/>
        </w:rPr>
        <w:t>[</w:t>
      </w:r>
      <w:r>
        <w:rPr>
          <w:i/>
          <w:color w:val="000000"/>
        </w:rPr>
        <w:t>Please provide an overview of your organisation’s business continuity and disaster recovery plans in terms of the Authority/Buyer data under the Contract, or attach a copy of your Business Continuity Plan.</w:t>
      </w:r>
      <w:r>
        <w:rPr>
          <w:color w:val="000000"/>
        </w:rPr>
        <w:t>]</w:t>
      </w:r>
    </w:p>
    <w:p w:rsidR="007173B4" w:rsidRDefault="00A543E7">
      <w:pPr>
        <w:keepNext/>
        <w:numPr>
          <w:ilvl w:val="0"/>
          <w:numId w:val="2"/>
        </w:numPr>
        <w:pBdr>
          <w:top w:val="nil"/>
          <w:left w:val="nil"/>
          <w:bottom w:val="nil"/>
          <w:right w:val="nil"/>
          <w:between w:val="nil"/>
        </w:pBdr>
        <w:spacing w:before="360"/>
      </w:pPr>
      <w:bookmarkStart w:id="18" w:name="_heading=h.2jxsxqh" w:colFirst="0" w:colLast="0"/>
      <w:bookmarkEnd w:id="18"/>
      <w:r>
        <w:rPr>
          <w:b/>
          <w:color w:val="000000"/>
          <w:sz w:val="24"/>
          <w:szCs w:val="24"/>
        </w:rPr>
        <w:t xml:space="preserve">Major hardware and software and end of support dates </w:t>
      </w:r>
    </w:p>
    <w:p w:rsidR="007173B4" w:rsidRDefault="00A543E7">
      <w:pPr>
        <w:numPr>
          <w:ilvl w:val="0"/>
          <w:numId w:val="4"/>
        </w:numPr>
        <w:pBdr>
          <w:top w:val="nil"/>
          <w:left w:val="nil"/>
          <w:bottom w:val="nil"/>
          <w:right w:val="nil"/>
          <w:between w:val="nil"/>
        </w:pBdr>
      </w:pPr>
      <w:r>
        <w:rPr>
          <w:color w:val="000000"/>
        </w:rPr>
        <w:t>[</w:t>
      </w:r>
      <w:r>
        <w:rPr>
          <w:i/>
          <w:color w:val="000000"/>
        </w:rPr>
        <w:t>This should be a table which lists the end of support dates for hardware and software products and components. An example table is shown below.</w:t>
      </w:r>
      <w:r>
        <w:rPr>
          <w:color w:val="000000"/>
        </w:rPr>
        <w:t xml:space="preserve">] </w:t>
      </w:r>
    </w:p>
    <w:tbl>
      <w:tblPr>
        <w:tblStyle w:val="a5"/>
        <w:tblW w:w="82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1890"/>
        <w:gridCol w:w="2520"/>
        <w:gridCol w:w="2700"/>
      </w:tblGrid>
      <w:tr w:rsidR="007173B4">
        <w:trPr>
          <w:cantSplit/>
        </w:trPr>
        <w:tc>
          <w:tcPr>
            <w:tcW w:w="1170" w:type="dxa"/>
            <w:shd w:val="clear" w:color="auto" w:fill="E7E6E6"/>
          </w:tcPr>
          <w:p w:rsidR="007173B4" w:rsidRDefault="00A543E7">
            <w:pPr>
              <w:spacing w:before="120" w:after="120"/>
              <w:jc w:val="center"/>
              <w:rPr>
                <w:b/>
                <w:sz w:val="18"/>
                <w:szCs w:val="18"/>
              </w:rPr>
            </w:pPr>
            <w:r>
              <w:rPr>
                <w:b/>
                <w:sz w:val="18"/>
                <w:szCs w:val="18"/>
              </w:rPr>
              <w:t>Name</w:t>
            </w:r>
          </w:p>
        </w:tc>
        <w:tc>
          <w:tcPr>
            <w:tcW w:w="1890" w:type="dxa"/>
            <w:shd w:val="clear" w:color="auto" w:fill="E7E6E6"/>
          </w:tcPr>
          <w:p w:rsidR="007173B4" w:rsidRDefault="00A543E7">
            <w:pPr>
              <w:spacing w:before="120" w:after="120"/>
              <w:jc w:val="center"/>
              <w:rPr>
                <w:b/>
                <w:sz w:val="18"/>
                <w:szCs w:val="18"/>
              </w:rPr>
            </w:pPr>
            <w:r>
              <w:rPr>
                <w:b/>
                <w:sz w:val="18"/>
                <w:szCs w:val="18"/>
              </w:rPr>
              <w:t>Version</w:t>
            </w:r>
          </w:p>
        </w:tc>
        <w:tc>
          <w:tcPr>
            <w:tcW w:w="2520" w:type="dxa"/>
            <w:shd w:val="clear" w:color="auto" w:fill="E7E6E6"/>
          </w:tcPr>
          <w:p w:rsidR="007173B4" w:rsidRDefault="00A543E7">
            <w:pPr>
              <w:spacing w:before="120" w:after="120"/>
              <w:jc w:val="center"/>
              <w:rPr>
                <w:b/>
                <w:sz w:val="18"/>
                <w:szCs w:val="18"/>
              </w:rPr>
            </w:pPr>
            <w:r>
              <w:rPr>
                <w:b/>
                <w:sz w:val="18"/>
                <w:szCs w:val="18"/>
              </w:rPr>
              <w:t>End of mainstream Support/Extended Support</w:t>
            </w:r>
          </w:p>
        </w:tc>
        <w:tc>
          <w:tcPr>
            <w:tcW w:w="2700" w:type="dxa"/>
            <w:shd w:val="clear" w:color="auto" w:fill="E7E6E6"/>
          </w:tcPr>
          <w:p w:rsidR="007173B4" w:rsidRDefault="00A543E7">
            <w:pPr>
              <w:spacing w:before="120" w:after="120"/>
              <w:jc w:val="center"/>
              <w:rPr>
                <w:b/>
                <w:sz w:val="18"/>
                <w:szCs w:val="18"/>
              </w:rPr>
            </w:pPr>
            <w:r>
              <w:rPr>
                <w:b/>
                <w:sz w:val="18"/>
                <w:szCs w:val="18"/>
              </w:rPr>
              <w:t>Notes/RAG Status</w:t>
            </w:r>
          </w:p>
        </w:tc>
      </w:tr>
      <w:tr w:rsidR="007173B4">
        <w:trPr>
          <w:cantSplit/>
        </w:trPr>
        <w:tc>
          <w:tcPr>
            <w:tcW w:w="1170" w:type="dxa"/>
          </w:tcPr>
          <w:p w:rsidR="007173B4" w:rsidRDefault="00A543E7">
            <w:pPr>
              <w:spacing w:before="120" w:after="120"/>
              <w:rPr>
                <w:sz w:val="18"/>
                <w:szCs w:val="18"/>
              </w:rPr>
            </w:pPr>
            <w:r>
              <w:rPr>
                <w:sz w:val="18"/>
                <w:szCs w:val="18"/>
              </w:rPr>
              <w:t>Server Host</w:t>
            </w:r>
          </w:p>
        </w:tc>
        <w:tc>
          <w:tcPr>
            <w:tcW w:w="1890" w:type="dxa"/>
          </w:tcPr>
          <w:p w:rsidR="007173B4" w:rsidRDefault="00A543E7">
            <w:pPr>
              <w:spacing w:before="120" w:after="120"/>
              <w:rPr>
                <w:sz w:val="18"/>
                <w:szCs w:val="18"/>
              </w:rPr>
            </w:pPr>
            <w:r>
              <w:rPr>
                <w:sz w:val="18"/>
                <w:szCs w:val="18"/>
              </w:rPr>
              <w:t>Supplier name XXXX</w:t>
            </w:r>
          </w:p>
        </w:tc>
        <w:tc>
          <w:tcPr>
            <w:tcW w:w="2520" w:type="dxa"/>
          </w:tcPr>
          <w:p w:rsidR="007173B4" w:rsidRDefault="00A543E7">
            <w:pPr>
              <w:spacing w:before="120" w:after="120"/>
              <w:rPr>
                <w:sz w:val="18"/>
                <w:szCs w:val="18"/>
              </w:rPr>
            </w:pPr>
            <w:r>
              <w:rPr>
                <w:sz w:val="18"/>
                <w:szCs w:val="18"/>
              </w:rPr>
              <w:t>Feb 2020/March 2022</w:t>
            </w:r>
          </w:p>
        </w:tc>
        <w:tc>
          <w:tcPr>
            <w:tcW w:w="2700" w:type="dxa"/>
            <w:shd w:val="clear" w:color="auto" w:fill="70AD47"/>
          </w:tcPr>
          <w:p w:rsidR="007173B4" w:rsidRDefault="007173B4">
            <w:pPr>
              <w:spacing w:before="120" w:after="120"/>
              <w:rPr>
                <w:sz w:val="18"/>
                <w:szCs w:val="18"/>
              </w:rPr>
            </w:pPr>
          </w:p>
        </w:tc>
      </w:tr>
    </w:tbl>
    <w:p w:rsidR="007173B4" w:rsidRDefault="007173B4">
      <w:pPr>
        <w:pBdr>
          <w:top w:val="nil"/>
          <w:left w:val="nil"/>
          <w:bottom w:val="nil"/>
          <w:right w:val="nil"/>
          <w:between w:val="nil"/>
        </w:pBdr>
        <w:spacing w:after="0"/>
        <w:rPr>
          <w:color w:val="000000"/>
        </w:rPr>
      </w:pPr>
      <w:bookmarkStart w:id="19" w:name="_heading=h.z337ya" w:colFirst="0" w:colLast="0"/>
      <w:bookmarkEnd w:id="19"/>
    </w:p>
    <w:p w:rsidR="007173B4" w:rsidRDefault="00A543E7">
      <w:pPr>
        <w:keepNext/>
        <w:numPr>
          <w:ilvl w:val="0"/>
          <w:numId w:val="2"/>
        </w:numPr>
        <w:pBdr>
          <w:top w:val="nil"/>
          <w:left w:val="nil"/>
          <w:bottom w:val="nil"/>
          <w:right w:val="nil"/>
          <w:between w:val="nil"/>
        </w:pBdr>
        <w:spacing w:before="360"/>
      </w:pPr>
      <w:bookmarkStart w:id="20" w:name="_heading=h.3j2qqm3" w:colFirst="0" w:colLast="0"/>
      <w:bookmarkEnd w:id="20"/>
      <w:r>
        <w:rPr>
          <w:b/>
          <w:color w:val="000000"/>
          <w:sz w:val="24"/>
          <w:szCs w:val="24"/>
        </w:rPr>
        <w:t xml:space="preserve">Incident management process </w:t>
      </w:r>
    </w:p>
    <w:p w:rsidR="007173B4" w:rsidRDefault="00A543E7">
      <w:pPr>
        <w:numPr>
          <w:ilvl w:val="0"/>
          <w:numId w:val="4"/>
        </w:numPr>
        <w:pBdr>
          <w:top w:val="nil"/>
          <w:left w:val="nil"/>
          <w:bottom w:val="nil"/>
          <w:right w:val="nil"/>
          <w:between w:val="nil"/>
        </w:pBdr>
      </w:pPr>
      <w:r>
        <w:rPr>
          <w:color w:val="000000"/>
        </w:rPr>
        <w:t>[</w:t>
      </w:r>
      <w:r>
        <w:rPr>
          <w:i/>
          <w:color w:val="000000"/>
        </w:rPr>
        <w:t>The suppliers’ process, as agreed with the Authority/</w:t>
      </w:r>
      <w:r>
        <w:rPr>
          <w:i/>
        </w:rPr>
        <w:t>Buyer</w:t>
      </w:r>
      <w:r>
        <w:rPr>
          <w:i/>
          <w:color w:val="000000"/>
        </w:rPr>
        <w:t>, should be included here. It must as a minimum include the protocol for how and when incidents will be reported to the Authority/</w:t>
      </w:r>
      <w:r>
        <w:rPr>
          <w:i/>
        </w:rPr>
        <w:t>Buyer</w:t>
      </w:r>
      <w:r>
        <w:rPr>
          <w:i/>
          <w:color w:val="000000"/>
        </w:rPr>
        <w:t xml:space="preserve"> and the process that will be undertaken to mitigate the incidents and investigate the root cause</w:t>
      </w:r>
      <w:r>
        <w:rPr>
          <w:color w:val="000000"/>
        </w:rPr>
        <w:t>.]</w:t>
      </w:r>
    </w:p>
    <w:p w:rsidR="007173B4" w:rsidRDefault="00A543E7">
      <w:pPr>
        <w:keepNext/>
        <w:numPr>
          <w:ilvl w:val="0"/>
          <w:numId w:val="2"/>
        </w:numPr>
        <w:pBdr>
          <w:top w:val="nil"/>
          <w:left w:val="nil"/>
          <w:bottom w:val="nil"/>
          <w:right w:val="nil"/>
          <w:between w:val="nil"/>
        </w:pBdr>
        <w:spacing w:before="360"/>
      </w:pPr>
      <w:bookmarkStart w:id="21" w:name="_heading=h.1y810tw" w:colFirst="0" w:colLast="0"/>
      <w:bookmarkEnd w:id="21"/>
      <w:r>
        <w:rPr>
          <w:b/>
          <w:color w:val="000000"/>
          <w:sz w:val="24"/>
          <w:szCs w:val="24"/>
        </w:rPr>
        <w:t>Required changes regi</w:t>
      </w:r>
      <w:r>
        <w:rPr>
          <w:b/>
          <w:color w:val="000000"/>
          <w:sz w:val="24"/>
          <w:szCs w:val="24"/>
        </w:rPr>
        <w:t>ster</w:t>
      </w:r>
    </w:p>
    <w:p w:rsidR="007173B4" w:rsidRDefault="00A543E7">
      <w:pPr>
        <w:keepNext/>
        <w:numPr>
          <w:ilvl w:val="0"/>
          <w:numId w:val="4"/>
        </w:numPr>
        <w:pBdr>
          <w:top w:val="nil"/>
          <w:left w:val="nil"/>
          <w:bottom w:val="nil"/>
          <w:right w:val="nil"/>
          <w:between w:val="nil"/>
        </w:pBdr>
      </w:pPr>
      <w:r>
        <w:rPr>
          <w:color w:val="000000"/>
        </w:rPr>
        <w:t>[</w:t>
      </w:r>
      <w:r>
        <w:rPr>
          <w:i/>
          <w:color w:val="000000"/>
        </w:rPr>
        <w:t>The table below shows the headings for the Required Changes Register which should be maintained and used to update the contents of this document at least annually</w:t>
      </w:r>
      <w:r>
        <w:rPr>
          <w:color w:val="000000"/>
        </w:rPr>
        <w:t>.]</w:t>
      </w:r>
    </w:p>
    <w:tbl>
      <w:tblPr>
        <w:tblStyle w:val="a6"/>
        <w:tblW w:w="82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990"/>
        <w:gridCol w:w="1980"/>
        <w:gridCol w:w="990"/>
        <w:gridCol w:w="1170"/>
        <w:gridCol w:w="1530"/>
        <w:gridCol w:w="810"/>
      </w:tblGrid>
      <w:tr w:rsidR="007173B4">
        <w:trPr>
          <w:cantSplit/>
          <w:trHeight w:val="493"/>
        </w:trPr>
        <w:tc>
          <w:tcPr>
            <w:tcW w:w="810" w:type="dxa"/>
            <w:shd w:val="clear" w:color="auto" w:fill="E7E6E6"/>
          </w:tcPr>
          <w:p w:rsidR="007173B4" w:rsidRDefault="00A543E7">
            <w:pPr>
              <w:keepNext/>
              <w:spacing w:before="120" w:after="120"/>
              <w:rPr>
                <w:b/>
                <w:sz w:val="18"/>
                <w:szCs w:val="18"/>
              </w:rPr>
            </w:pPr>
            <w:r>
              <w:rPr>
                <w:b/>
                <w:sz w:val="18"/>
                <w:szCs w:val="18"/>
              </w:rPr>
              <w:t>Ref</w:t>
            </w:r>
          </w:p>
        </w:tc>
        <w:tc>
          <w:tcPr>
            <w:tcW w:w="990" w:type="dxa"/>
            <w:shd w:val="clear" w:color="auto" w:fill="E7E6E6"/>
          </w:tcPr>
          <w:p w:rsidR="007173B4" w:rsidRDefault="00A543E7">
            <w:pPr>
              <w:keepNext/>
              <w:spacing w:before="120" w:after="120"/>
              <w:rPr>
                <w:b/>
                <w:sz w:val="18"/>
                <w:szCs w:val="18"/>
              </w:rPr>
            </w:pPr>
            <w:r>
              <w:rPr>
                <w:b/>
                <w:sz w:val="18"/>
                <w:szCs w:val="18"/>
              </w:rPr>
              <w:t>Section</w:t>
            </w:r>
          </w:p>
        </w:tc>
        <w:tc>
          <w:tcPr>
            <w:tcW w:w="1980" w:type="dxa"/>
            <w:shd w:val="clear" w:color="auto" w:fill="E7E6E6"/>
          </w:tcPr>
          <w:p w:rsidR="007173B4" w:rsidRDefault="00A543E7">
            <w:pPr>
              <w:keepNext/>
              <w:spacing w:before="120" w:after="120"/>
              <w:rPr>
                <w:b/>
                <w:sz w:val="18"/>
                <w:szCs w:val="18"/>
              </w:rPr>
            </w:pPr>
            <w:r>
              <w:rPr>
                <w:b/>
                <w:sz w:val="18"/>
                <w:szCs w:val="18"/>
              </w:rPr>
              <w:t>Change</w:t>
            </w:r>
          </w:p>
        </w:tc>
        <w:tc>
          <w:tcPr>
            <w:tcW w:w="990" w:type="dxa"/>
            <w:shd w:val="clear" w:color="auto" w:fill="E7E6E6"/>
          </w:tcPr>
          <w:p w:rsidR="007173B4" w:rsidRDefault="00A543E7">
            <w:pPr>
              <w:keepNext/>
              <w:spacing w:before="120" w:after="120"/>
              <w:rPr>
                <w:b/>
                <w:sz w:val="18"/>
                <w:szCs w:val="18"/>
              </w:rPr>
            </w:pPr>
            <w:r>
              <w:rPr>
                <w:b/>
                <w:sz w:val="18"/>
                <w:szCs w:val="18"/>
              </w:rPr>
              <w:t>Agreed With</w:t>
            </w:r>
          </w:p>
        </w:tc>
        <w:tc>
          <w:tcPr>
            <w:tcW w:w="1170" w:type="dxa"/>
            <w:shd w:val="clear" w:color="auto" w:fill="E7E6E6"/>
          </w:tcPr>
          <w:p w:rsidR="007173B4" w:rsidRDefault="00A543E7">
            <w:pPr>
              <w:keepNext/>
              <w:spacing w:before="120" w:after="120"/>
              <w:rPr>
                <w:b/>
                <w:sz w:val="18"/>
                <w:szCs w:val="18"/>
              </w:rPr>
            </w:pPr>
            <w:r>
              <w:rPr>
                <w:b/>
                <w:sz w:val="18"/>
                <w:szCs w:val="18"/>
              </w:rPr>
              <w:t>Date agreed</w:t>
            </w:r>
          </w:p>
        </w:tc>
        <w:tc>
          <w:tcPr>
            <w:tcW w:w="1530" w:type="dxa"/>
            <w:shd w:val="clear" w:color="auto" w:fill="E7E6E6"/>
          </w:tcPr>
          <w:p w:rsidR="007173B4" w:rsidRDefault="00A543E7">
            <w:pPr>
              <w:keepNext/>
              <w:spacing w:before="120" w:after="120"/>
              <w:rPr>
                <w:b/>
                <w:sz w:val="18"/>
                <w:szCs w:val="18"/>
              </w:rPr>
            </w:pPr>
            <w:r>
              <w:rPr>
                <w:b/>
                <w:sz w:val="18"/>
                <w:szCs w:val="18"/>
              </w:rPr>
              <w:t>Documentation update</w:t>
            </w:r>
          </w:p>
        </w:tc>
        <w:tc>
          <w:tcPr>
            <w:tcW w:w="810" w:type="dxa"/>
            <w:shd w:val="clear" w:color="auto" w:fill="E7E6E6"/>
          </w:tcPr>
          <w:p w:rsidR="007173B4" w:rsidRDefault="00A543E7">
            <w:pPr>
              <w:keepNext/>
              <w:spacing w:before="120" w:after="120"/>
              <w:rPr>
                <w:b/>
                <w:sz w:val="18"/>
                <w:szCs w:val="18"/>
              </w:rPr>
            </w:pPr>
            <w:r>
              <w:rPr>
                <w:b/>
                <w:sz w:val="18"/>
                <w:szCs w:val="18"/>
              </w:rPr>
              <w:t>Status</w:t>
            </w:r>
          </w:p>
        </w:tc>
      </w:tr>
      <w:tr w:rsidR="007173B4">
        <w:trPr>
          <w:cantSplit/>
          <w:trHeight w:val="580"/>
        </w:trPr>
        <w:tc>
          <w:tcPr>
            <w:tcW w:w="810" w:type="dxa"/>
          </w:tcPr>
          <w:p w:rsidR="007173B4" w:rsidRDefault="00A543E7">
            <w:pPr>
              <w:spacing w:before="120" w:after="120"/>
              <w:rPr>
                <w:sz w:val="18"/>
                <w:szCs w:val="18"/>
              </w:rPr>
            </w:pPr>
            <w:r>
              <w:rPr>
                <w:sz w:val="18"/>
                <w:szCs w:val="18"/>
              </w:rPr>
              <w:t>1</w:t>
            </w:r>
          </w:p>
        </w:tc>
        <w:tc>
          <w:tcPr>
            <w:tcW w:w="990" w:type="dxa"/>
          </w:tcPr>
          <w:p w:rsidR="007173B4" w:rsidRDefault="00A543E7">
            <w:pPr>
              <w:spacing w:before="120" w:after="120"/>
              <w:rPr>
                <w:sz w:val="18"/>
                <w:szCs w:val="18"/>
              </w:rPr>
            </w:pPr>
            <w:r>
              <w:rPr>
                <w:sz w:val="18"/>
                <w:szCs w:val="18"/>
              </w:rPr>
              <w:t>6.4</w:t>
            </w:r>
          </w:p>
        </w:tc>
        <w:tc>
          <w:tcPr>
            <w:tcW w:w="1980" w:type="dxa"/>
          </w:tcPr>
          <w:p w:rsidR="007173B4" w:rsidRDefault="00A543E7">
            <w:pPr>
              <w:spacing w:before="120" w:after="120"/>
              <w:rPr>
                <w:sz w:val="18"/>
                <w:szCs w:val="18"/>
              </w:rPr>
            </w:pPr>
            <w:r>
              <w:rPr>
                <w:sz w:val="18"/>
                <w:szCs w:val="18"/>
              </w:rPr>
              <w:t xml:space="preserve">A new </w:t>
            </w:r>
            <w:proofErr w:type="gramStart"/>
            <w:r>
              <w:rPr>
                <w:sz w:val="18"/>
                <w:szCs w:val="18"/>
              </w:rPr>
              <w:t>Third Party</w:t>
            </w:r>
            <w:proofErr w:type="gramEnd"/>
            <w:r>
              <w:rPr>
                <w:sz w:val="18"/>
                <w:szCs w:val="18"/>
              </w:rPr>
              <w:t xml:space="preserve"> supplier XXXX will be performing the print capability.</w:t>
            </w:r>
          </w:p>
        </w:tc>
        <w:tc>
          <w:tcPr>
            <w:tcW w:w="990" w:type="dxa"/>
          </w:tcPr>
          <w:p w:rsidR="007173B4" w:rsidRDefault="00A543E7">
            <w:pPr>
              <w:spacing w:before="120" w:after="120"/>
              <w:rPr>
                <w:sz w:val="18"/>
                <w:szCs w:val="18"/>
              </w:rPr>
            </w:pPr>
            <w:r>
              <w:rPr>
                <w:sz w:val="18"/>
                <w:szCs w:val="18"/>
              </w:rPr>
              <w:t>Authority/Buyer name</w:t>
            </w:r>
          </w:p>
        </w:tc>
        <w:tc>
          <w:tcPr>
            <w:tcW w:w="1170" w:type="dxa"/>
          </w:tcPr>
          <w:p w:rsidR="007173B4" w:rsidRDefault="00A543E7">
            <w:pPr>
              <w:spacing w:before="120" w:after="120"/>
              <w:rPr>
                <w:sz w:val="18"/>
                <w:szCs w:val="18"/>
              </w:rPr>
            </w:pPr>
            <w:r>
              <w:rPr>
                <w:sz w:val="18"/>
                <w:szCs w:val="18"/>
              </w:rPr>
              <w:t>11/11/2021</w:t>
            </w:r>
          </w:p>
        </w:tc>
        <w:tc>
          <w:tcPr>
            <w:tcW w:w="1530" w:type="dxa"/>
          </w:tcPr>
          <w:p w:rsidR="007173B4" w:rsidRDefault="00A543E7">
            <w:pPr>
              <w:keepNext/>
              <w:spacing w:before="120" w:after="120"/>
              <w:rPr>
                <w:sz w:val="18"/>
                <w:szCs w:val="18"/>
              </w:rPr>
            </w:pPr>
            <w:r>
              <w:rPr>
                <w:sz w:val="18"/>
                <w:szCs w:val="18"/>
              </w:rPr>
              <w:t>Jul-2022</w:t>
            </w:r>
          </w:p>
        </w:tc>
        <w:tc>
          <w:tcPr>
            <w:tcW w:w="810" w:type="dxa"/>
          </w:tcPr>
          <w:p w:rsidR="007173B4" w:rsidRDefault="00A543E7">
            <w:pPr>
              <w:spacing w:before="120" w:after="120"/>
              <w:rPr>
                <w:sz w:val="18"/>
                <w:szCs w:val="18"/>
              </w:rPr>
            </w:pPr>
            <w:r>
              <w:rPr>
                <w:sz w:val="18"/>
                <w:szCs w:val="18"/>
              </w:rPr>
              <w:t>Open</w:t>
            </w:r>
          </w:p>
        </w:tc>
      </w:tr>
    </w:tbl>
    <w:p w:rsidR="007173B4" w:rsidRDefault="007173B4">
      <w:pPr>
        <w:pBdr>
          <w:top w:val="nil"/>
          <w:left w:val="nil"/>
          <w:bottom w:val="nil"/>
          <w:right w:val="nil"/>
          <w:between w:val="nil"/>
        </w:pBdr>
        <w:ind w:left="720"/>
        <w:rPr>
          <w:color w:val="000000"/>
        </w:rPr>
      </w:pPr>
    </w:p>
    <w:p w:rsidR="007173B4" w:rsidRDefault="007173B4">
      <w:pPr>
        <w:pBdr>
          <w:top w:val="nil"/>
          <w:left w:val="nil"/>
          <w:bottom w:val="nil"/>
          <w:right w:val="nil"/>
          <w:between w:val="nil"/>
        </w:pBdr>
        <w:ind w:left="720"/>
        <w:rPr>
          <w:color w:val="000000"/>
        </w:rPr>
        <w:sectPr w:rsidR="007173B4">
          <w:headerReference w:type="default" r:id="rId11"/>
          <w:footerReference w:type="default" r:id="rId12"/>
          <w:pgSz w:w="11906" w:h="16838"/>
          <w:pgMar w:top="1440" w:right="1440" w:bottom="1797" w:left="1440" w:header="720" w:footer="720" w:gutter="0"/>
          <w:pgNumType w:start="1"/>
          <w:cols w:space="720"/>
        </w:sectPr>
      </w:pPr>
    </w:p>
    <w:p w:rsidR="007173B4" w:rsidRDefault="00A543E7">
      <w:pPr>
        <w:keepNext/>
        <w:numPr>
          <w:ilvl w:val="0"/>
          <w:numId w:val="3"/>
        </w:numPr>
        <w:pBdr>
          <w:top w:val="nil"/>
          <w:left w:val="nil"/>
          <w:bottom w:val="nil"/>
          <w:right w:val="nil"/>
          <w:between w:val="nil"/>
        </w:pBdr>
      </w:pPr>
      <w:bookmarkStart w:id="22" w:name="_heading=h.4i7ojhp" w:colFirst="0" w:colLast="0"/>
      <w:bookmarkEnd w:id="22"/>
      <w:r>
        <w:rPr>
          <w:color w:val="000000"/>
          <w:sz w:val="28"/>
          <w:szCs w:val="28"/>
        </w:rPr>
        <w:lastRenderedPageBreak/>
        <w:t xml:space="preserve">ISO27001 and/or </w:t>
      </w:r>
      <w:r>
        <w:rPr>
          <w:sz w:val="28"/>
          <w:szCs w:val="28"/>
        </w:rPr>
        <w:t>C</w:t>
      </w:r>
      <w:r>
        <w:rPr>
          <w:color w:val="000000"/>
          <w:sz w:val="28"/>
          <w:szCs w:val="28"/>
        </w:rPr>
        <w:t xml:space="preserve">yber </w:t>
      </w:r>
      <w:r>
        <w:rPr>
          <w:sz w:val="28"/>
          <w:szCs w:val="28"/>
        </w:rPr>
        <w:t>E</w:t>
      </w:r>
      <w:r>
        <w:rPr>
          <w:color w:val="000000"/>
          <w:sz w:val="28"/>
          <w:szCs w:val="28"/>
        </w:rPr>
        <w:t xml:space="preserve">ssential </w:t>
      </w:r>
      <w:r>
        <w:rPr>
          <w:sz w:val="28"/>
          <w:szCs w:val="28"/>
        </w:rPr>
        <w:t>P</w:t>
      </w:r>
      <w:r>
        <w:rPr>
          <w:color w:val="000000"/>
          <w:sz w:val="28"/>
          <w:szCs w:val="28"/>
        </w:rPr>
        <w:t xml:space="preserve">lus </w:t>
      </w:r>
      <w:r>
        <w:rPr>
          <w:sz w:val="28"/>
          <w:szCs w:val="28"/>
        </w:rPr>
        <w:t>C</w:t>
      </w:r>
      <w:r>
        <w:rPr>
          <w:color w:val="000000"/>
          <w:sz w:val="28"/>
          <w:szCs w:val="28"/>
        </w:rPr>
        <w:t>ertificates</w:t>
      </w:r>
    </w:p>
    <w:p w:rsidR="007173B4" w:rsidRDefault="00A543E7">
      <w:pPr>
        <w:pBdr>
          <w:top w:val="nil"/>
          <w:left w:val="nil"/>
          <w:bottom w:val="nil"/>
          <w:right w:val="nil"/>
          <w:between w:val="nil"/>
        </w:pBdr>
        <w:rPr>
          <w:color w:val="000000"/>
        </w:rPr>
        <w:sectPr w:rsidR="007173B4">
          <w:headerReference w:type="even" r:id="rId13"/>
          <w:footerReference w:type="even" r:id="rId14"/>
          <w:footerReference w:type="default" r:id="rId15"/>
          <w:headerReference w:type="first" r:id="rId16"/>
          <w:footerReference w:type="first" r:id="rId17"/>
          <w:pgSz w:w="11906" w:h="16838"/>
          <w:pgMar w:top="1440" w:right="1440" w:bottom="1797" w:left="1440" w:header="720" w:footer="720" w:gutter="0"/>
          <w:pgNumType w:start="1"/>
          <w:cols w:space="720"/>
        </w:sectPr>
      </w:pPr>
      <w:r>
        <w:rPr>
          <w:color w:val="000000"/>
        </w:rPr>
        <w:t>[</w:t>
      </w:r>
      <w:r>
        <w:rPr>
          <w:i/>
          <w:color w:val="000000"/>
        </w:rPr>
        <w:t>Please include copies of the certificates here</w:t>
      </w:r>
      <w:r>
        <w:rPr>
          <w:color w:val="000000"/>
        </w:rPr>
        <w:t>]</w:t>
      </w:r>
    </w:p>
    <w:p w:rsidR="007173B4" w:rsidRDefault="00A543E7">
      <w:pPr>
        <w:keepNext/>
        <w:numPr>
          <w:ilvl w:val="0"/>
          <w:numId w:val="3"/>
        </w:numPr>
        <w:pBdr>
          <w:top w:val="nil"/>
          <w:left w:val="nil"/>
          <w:bottom w:val="nil"/>
          <w:right w:val="nil"/>
          <w:between w:val="nil"/>
        </w:pBdr>
      </w:pPr>
      <w:bookmarkStart w:id="23" w:name="_heading=h.2xcytpi" w:colFirst="0" w:colLast="0"/>
      <w:bookmarkEnd w:id="23"/>
      <w:r>
        <w:rPr>
          <w:color w:val="000000"/>
          <w:sz w:val="28"/>
          <w:szCs w:val="28"/>
        </w:rPr>
        <w:lastRenderedPageBreak/>
        <w:t xml:space="preserve">Cloud security principles assessment </w:t>
      </w:r>
    </w:p>
    <w:p w:rsidR="007173B4" w:rsidRDefault="00A543E7">
      <w:pPr>
        <w:pBdr>
          <w:top w:val="nil"/>
          <w:left w:val="nil"/>
          <w:bottom w:val="nil"/>
          <w:right w:val="nil"/>
          <w:between w:val="nil"/>
        </w:pBdr>
        <w:rPr>
          <w:color w:val="000000"/>
        </w:rPr>
      </w:pPr>
      <w:r>
        <w:rPr>
          <w:color w:val="000000"/>
        </w:rPr>
        <w:t>[</w:t>
      </w:r>
      <w:r>
        <w:rPr>
          <w:i/>
          <w:color w:val="000000"/>
        </w:rPr>
        <w:t>Please add your controls in the attached table.</w:t>
      </w:r>
      <w:r>
        <w:rPr>
          <w:color w:val="000000"/>
        </w:rPr>
        <w:t>]</w:t>
      </w:r>
    </w:p>
    <w:tbl>
      <w:tblPr>
        <w:tblStyle w:val="a7"/>
        <w:tblW w:w="9636" w:type="dxa"/>
        <w:tblBorders>
          <w:top w:val="nil"/>
          <w:left w:val="nil"/>
          <w:bottom w:val="nil"/>
          <w:right w:val="nil"/>
          <w:insideH w:val="nil"/>
          <w:insideV w:val="nil"/>
        </w:tblBorders>
        <w:tblLayout w:type="fixed"/>
        <w:tblLook w:val="0600" w:firstRow="0" w:lastRow="0" w:firstColumn="0" w:lastColumn="0" w:noHBand="1" w:noVBand="1"/>
      </w:tblPr>
      <w:tblGrid>
        <w:gridCol w:w="2544"/>
        <w:gridCol w:w="2814"/>
        <w:gridCol w:w="4278"/>
      </w:tblGrid>
      <w:tr w:rsidR="007173B4">
        <w:trPr>
          <w:tblHeader/>
        </w:trPr>
        <w:tc>
          <w:tcPr>
            <w:tcW w:w="254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7173B4" w:rsidRDefault="00A543E7">
            <w:pPr>
              <w:spacing w:before="120" w:after="120"/>
              <w:rPr>
                <w:b/>
              </w:rPr>
            </w:pPr>
            <w:r>
              <w:rPr>
                <w:b/>
              </w:rPr>
              <w:t>Principle</w:t>
            </w:r>
          </w:p>
        </w:tc>
        <w:tc>
          <w:tcPr>
            <w:tcW w:w="2814"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7173B4" w:rsidRDefault="00A543E7">
            <w:pPr>
              <w:spacing w:before="120" w:after="120"/>
              <w:rPr>
                <w:b/>
              </w:rPr>
            </w:pPr>
            <w:r>
              <w:rPr>
                <w:b/>
              </w:rPr>
              <w:t>Goals of the Principle</w:t>
            </w:r>
          </w:p>
        </w:tc>
        <w:tc>
          <w:tcPr>
            <w:tcW w:w="4278"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rsidR="007173B4" w:rsidRDefault="00A543E7">
            <w:pPr>
              <w:spacing w:before="120" w:after="120"/>
              <w:rPr>
                <w:b/>
              </w:rPr>
            </w:pPr>
            <w:r>
              <w:rPr>
                <w:b/>
              </w:rPr>
              <w:t>Controls</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1 – Data in transit protection</w:t>
            </w:r>
          </w:p>
          <w:p w:rsidR="007173B4" w:rsidRDefault="00A543E7">
            <w:pPr>
              <w:keepNext/>
              <w:spacing w:before="120" w:after="120"/>
            </w:pPr>
            <w:r>
              <w:t>"User data transiting networks should be adequately protected against tampering and eavesdropping."</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Data in transit is protected between end user device(s) and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Data in transit is protected internally within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Data in transit is protected between the service and other services (</w:t>
            </w:r>
            <w:proofErr w:type="spellStart"/>
            <w:r>
              <w:rPr>
                <w:color w:val="000000"/>
              </w:rPr>
              <w:t>eg</w:t>
            </w:r>
            <w:proofErr w:type="spellEnd"/>
            <w:r>
              <w:rPr>
                <w:color w:val="000000"/>
              </w:rPr>
              <w:t xml:space="preserve"> where APIs are exposed)</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2 – Asset protection and resilience</w:t>
            </w:r>
          </w:p>
          <w:p w:rsidR="007173B4" w:rsidRDefault="00A543E7">
            <w:pPr>
              <w:keepNext/>
              <w:spacing w:before="120" w:after="120"/>
            </w:pPr>
            <w:r>
              <w:t>"User data, and the assets storing or Handling it, should be protected against physical tampering, loss, damage</w:t>
            </w:r>
            <w:r>
              <w:t xml:space="preserve"> or seizure."</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seek to understand: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 xml:space="preserve">In which countries their data will be stored, Handled and managed. They should also consider how this affects compliance with relevant legislation </w:t>
            </w:r>
            <w:proofErr w:type="spellStart"/>
            <w:r>
              <w:rPr>
                <w:color w:val="000000"/>
              </w:rPr>
              <w:t>eg</w:t>
            </w:r>
            <w:proofErr w:type="spellEnd"/>
            <w:r>
              <w:rPr>
                <w:color w:val="000000"/>
              </w:rPr>
              <w:t xml:space="preserve"> Data Protection Act (DPA), GDPR etc.</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Whether the legal jurisdiction(s) within which the service provider operates are acceptable to them</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3 – Separation between users</w:t>
            </w:r>
          </w:p>
          <w:p w:rsidR="007173B4" w:rsidRDefault="00A543E7">
            <w:pPr>
              <w:keepNext/>
              <w:spacing w:before="120" w:after="120"/>
            </w:pPr>
            <w:r>
              <w:t>"A malicious or compromised user of the service should not be able to affect the service or data of another."</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seek to:</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Understand the types of user they share the service or platform with</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Have confidence that the service provides sufficient separation of their data and service from other users of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Have confidence that mana</w:t>
            </w:r>
            <w:r>
              <w:rPr>
                <w:color w:val="000000"/>
              </w:rPr>
              <w:t>gement of their service is kept separate from other users (covered separately as part of Principle 9)</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rPr>
                <w:b/>
              </w:rPr>
            </w:pPr>
            <w:r>
              <w:rPr>
                <w:b/>
              </w:rPr>
              <w:lastRenderedPageBreak/>
              <w:t>Principle 4 – Governance framework</w:t>
            </w:r>
          </w:p>
          <w:p w:rsidR="007173B4" w:rsidRDefault="00A543E7">
            <w:pPr>
              <w:keepNext/>
              <w:spacing w:before="120" w:after="120"/>
            </w:pPr>
            <w:r>
              <w:t>"The service provider should have a security governance framework which coordinates and directs its management of the service and information within it. Any technical controls deployed outside of this framework will be fundamentally undermined."</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w:t>
            </w:r>
            <w:r>
              <w:t>ice consumers should ensure that: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A clearly identified, and named, board representative (or a person with the direct delegated authority) is responsible for the security of the cloud service. This is typically someone with the title ‘Chief Security Officer</w:t>
            </w:r>
            <w:r>
              <w:rPr>
                <w:color w:val="000000"/>
              </w:rPr>
              <w:t>’, ‘Chief Information Officer’ or ‘Chief Technical Officer’</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A documented framework exists for security governance, with policies governing key aspects of information security relevant to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Security and information security are part of the service</w:t>
            </w:r>
            <w:r>
              <w:rPr>
                <w:color w:val="000000"/>
              </w:rPr>
              <w:t xml:space="preserve"> provider’s financial and operational risk reporting mechanisms, ensuring that the board would be kept informed of security and information risk</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Processes to identify and ensure compliance with applicable legal and regulatory requirements have been establi</w:t>
            </w:r>
            <w:r>
              <w:rPr>
                <w:color w:val="000000"/>
              </w:rPr>
              <w:t>shed</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5 – Operational security</w:t>
            </w:r>
          </w:p>
          <w:p w:rsidR="007173B4" w:rsidRDefault="00A543E7">
            <w:pPr>
              <w:keepNext/>
              <w:spacing w:before="120" w:after="120"/>
            </w:pPr>
            <w:r>
              <w:t>"The service needs to be operated and managed securely in order to impede, detect or prevent attacks. Good operational security should not require complex, bureaucratic, time consuming or expensive processes."</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be confident that: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The status, location and configuration of service components (both hardware and software) are tracked throughout their lifetime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Changes to the service are assessed for potential security impact. Then manage</w:t>
            </w:r>
            <w:r>
              <w:rPr>
                <w:color w:val="000000"/>
              </w:rPr>
              <w:t>d and tracked through to completion</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lastRenderedPageBreak/>
              <w:t>Principle 6 – Personnel security</w:t>
            </w:r>
          </w:p>
          <w:p w:rsidR="007173B4" w:rsidRDefault="00A543E7">
            <w:pPr>
              <w:keepNext/>
              <w:spacing w:before="120" w:after="120"/>
            </w:pPr>
            <w:r>
              <w:t>"Where service provider personnel have access to your data and systems you need a high degree of confidence in their trustworthiness. Thorough screening, supported by adequate training, reduces the likelihood of accidental or malicious compromise by servic</w:t>
            </w:r>
            <w:r>
              <w:t>e provider personnel."</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be confident that: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The level of security screening conducted on service provider staff with access to the consumers information, or with ability to affect the service, is appropriate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 xml:space="preserve">The minimum number of people </w:t>
            </w:r>
            <w:proofErr w:type="gramStart"/>
            <w:r>
              <w:rPr>
                <w:color w:val="000000"/>
              </w:rPr>
              <w:t>necessary</w:t>
            </w:r>
            <w:proofErr w:type="gramEnd"/>
            <w:r>
              <w:rPr>
                <w:color w:val="000000"/>
              </w:rPr>
              <w:t xml:space="preserve"> have access to the consumers information or could affect the service</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7 – Secure development</w:t>
            </w:r>
          </w:p>
          <w:p w:rsidR="007173B4" w:rsidRDefault="00A543E7">
            <w:pPr>
              <w:keepNext/>
              <w:spacing w:before="120" w:after="120"/>
            </w:pPr>
            <w:r>
              <w:t>"Services should be designed and developed to identify and mitigate threats to their security.</w:t>
            </w:r>
          </w:p>
          <w:p w:rsidR="007173B4" w:rsidRDefault="00A543E7">
            <w:pPr>
              <w:keepNext/>
              <w:spacing w:before="120" w:after="120"/>
            </w:pPr>
            <w:r>
              <w:t>Those which aren’t may be vulnerable to security issues which could compromise your data, cause loss of service or enable other malicious activity."</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be confident that: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New and evolving threats are reviewed, and the service improved in line with them</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Development is carried out in line with industry good practice regarding secure design, coding, testing and deployment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Configuration management processes are in place to ensu</w:t>
            </w:r>
            <w:r>
              <w:rPr>
                <w:color w:val="000000"/>
              </w:rPr>
              <w:t>re the integrity of the solution through development, testing and deployment</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4"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8 – Supply chain security</w:t>
            </w:r>
          </w:p>
          <w:p w:rsidR="007173B4" w:rsidRDefault="00A543E7">
            <w:pPr>
              <w:keepNext/>
              <w:spacing w:before="120" w:after="120"/>
            </w:pPr>
            <w:r>
              <w:t>"The service provider should ensure that its supply chain satisfactorily supports all of the security principles which the service claims to implement."</w:t>
            </w:r>
          </w:p>
        </w:tc>
        <w:tc>
          <w:tcPr>
            <w:tcW w:w="2814" w:type="dxa"/>
            <w:tcBorders>
              <w:top w:val="nil"/>
              <w:left w:val="nil"/>
              <w:bottom w:val="single" w:sz="4"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 seek to understand and accept: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 xml:space="preserve">How their information is shared with, or </w:t>
            </w:r>
            <w:r>
              <w:rPr>
                <w:color w:val="000000"/>
              </w:rPr>
              <w:t>accessible to, third party suppliers and their supply chains</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How the service provider’s procurement processes place security requirements on third party suppliers</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How the service provider manages security risks from third party suppliers</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lastRenderedPageBreak/>
              <w:t>How the service pr</w:t>
            </w:r>
            <w:r>
              <w:rPr>
                <w:color w:val="000000"/>
              </w:rPr>
              <w:t>ovider manages the conformance of their suppliers with security requirements</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How the service provider verifies that hardware and software used in the service is genuine and has not been tampered with</w:t>
            </w:r>
          </w:p>
        </w:tc>
        <w:tc>
          <w:tcPr>
            <w:tcW w:w="4278" w:type="dxa"/>
            <w:tcBorders>
              <w:top w:val="nil"/>
              <w:left w:val="nil"/>
              <w:bottom w:val="single" w:sz="4" w:space="0" w:color="000000"/>
              <w:right w:val="single" w:sz="8" w:space="0" w:color="000000"/>
            </w:tcBorders>
            <w:tcMar>
              <w:top w:w="100" w:type="dxa"/>
              <w:left w:w="100" w:type="dxa"/>
              <w:bottom w:w="100" w:type="dxa"/>
              <w:right w:w="100" w:type="dxa"/>
            </w:tcMar>
          </w:tcPr>
          <w:p w:rsidR="007173B4" w:rsidRDefault="00A543E7">
            <w:pPr>
              <w:spacing w:before="120" w:after="120"/>
            </w:pPr>
            <w:r>
              <w:lastRenderedPageBreak/>
              <w:t xml:space="preserve"> </w:t>
            </w:r>
          </w:p>
        </w:tc>
      </w:tr>
      <w:tr w:rsidR="007173B4">
        <w:tc>
          <w:tcPr>
            <w:tcW w:w="2544"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9 – Secure user management</w:t>
            </w:r>
          </w:p>
          <w:p w:rsidR="007173B4" w:rsidRDefault="00A543E7">
            <w:pPr>
              <w:keepNext/>
              <w:spacing w:before="120" w:after="120"/>
            </w:pPr>
            <w:r>
              <w:t>"Your provider should make the tools available for you to securely manage your use of their service. Management interfaces and procedures are a vital part of the security barrier, preventing unauthorised access and alteration of your resources, application</w:t>
            </w:r>
            <w:r>
              <w:t>s and data."</w:t>
            </w:r>
          </w:p>
        </w:tc>
        <w:tc>
          <w:tcPr>
            <w:tcW w:w="2814"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Be aware of all of the mechanisms by which the service provider would accept management or support requests from you (telephone, web portal, email etc.)</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Ensure that only authorised individuals from their organisation can use those mechanisms to affect their use of the service (Principle 10 can help consumers consider the strength of user identification and authentication in each of these mechanisms)</w:t>
            </w:r>
          </w:p>
        </w:tc>
        <w:tc>
          <w:tcPr>
            <w:tcW w:w="4278" w:type="dxa"/>
            <w:tcBorders>
              <w:top w:val="single" w:sz="4" w:space="0" w:color="000000"/>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w:t>
            </w:r>
            <w:r>
              <w:rPr>
                <w:b/>
              </w:rPr>
              <w:t>nciple 10 – Identity and authentication</w:t>
            </w:r>
          </w:p>
          <w:p w:rsidR="007173B4" w:rsidRDefault="00A543E7">
            <w:pPr>
              <w:keepNext/>
              <w:spacing w:before="120" w:after="120"/>
            </w:pPr>
            <w:r>
              <w:t>"All access to service interfaces should be constrained to authenticated and authorised individuals."</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Have confidence that identity and authentication controls ensure users are authorised to access specific interfaces</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11 – External interface protection</w:t>
            </w:r>
          </w:p>
          <w:p w:rsidR="007173B4" w:rsidRDefault="00A543E7">
            <w:pPr>
              <w:keepNext/>
              <w:spacing w:before="120" w:after="120"/>
            </w:pPr>
            <w:r>
              <w:t>"All external or less trusted interfaces of the service should be identified and appropriate</w:t>
            </w:r>
            <w:r>
              <w:t>ly defended."</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Understand what physical and logical interfaces their information is available from, and how access to their data is controlled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lastRenderedPageBreak/>
              <w:t>Have sufficient confidence that the service identifies and authenticates users to an appropriate level over those interfaces (see Principle 10)</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lastRenderedPageBreak/>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rPr>
                <w:b/>
              </w:rPr>
            </w:pPr>
            <w:r>
              <w:rPr>
                <w:b/>
              </w:rPr>
              <w:t>Principle 12 – Secure service administration</w:t>
            </w:r>
          </w:p>
          <w:p w:rsidR="007173B4" w:rsidRDefault="00A543E7">
            <w:pPr>
              <w:keepNext/>
              <w:spacing w:before="120" w:after="120"/>
            </w:pPr>
            <w:r>
              <w:t>"Systems used for administration of a cloud service will have hi</w:t>
            </w:r>
            <w:r>
              <w:t>ghly privileged access to that service. Their compromise would have significant impact, including the means to bypass security controls and steal or manipulate large volumes of data."</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Understand which service administration model is being used by the service provider to manage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Be content with any risks the service administration model in use brings to the consumers data or use of the service</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13 – Audit informati</w:t>
            </w:r>
            <w:r>
              <w:rPr>
                <w:b/>
              </w:rPr>
              <w:t>on for users</w:t>
            </w:r>
          </w:p>
          <w:p w:rsidR="007173B4" w:rsidRDefault="00A543E7">
            <w:pPr>
              <w:keepNext/>
              <w:spacing w:before="120" w:after="120"/>
            </w:pPr>
            <w:r>
              <w:t>"You should be provided with the audit records needed to monitor access to your service and the data held within it. The type of audit information available to you will have a direct impact on your ability to detect and respond to inappropriate or maliciou</w:t>
            </w:r>
            <w:r>
              <w:t>s activity within reasonable timescales."</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t>Cloud service consumers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Be aware of the audit information that will be provided, how and when it will be made available, the format of the data, and the retention period associated with it</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Be confident that</w:t>
            </w:r>
            <w:r>
              <w:rPr>
                <w:color w:val="000000"/>
              </w:rPr>
              <w:t xml:space="preserve"> the audit information available will meet their needs for investigating misuse or incidents</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t xml:space="preserve"> </w:t>
            </w:r>
          </w:p>
        </w:tc>
      </w:tr>
      <w:tr w:rsidR="007173B4">
        <w:tc>
          <w:tcPr>
            <w:tcW w:w="254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rPr>
                <w:b/>
              </w:rPr>
            </w:pPr>
            <w:r>
              <w:rPr>
                <w:b/>
              </w:rPr>
              <w:t>Principle 14 – Secure use of the service</w:t>
            </w:r>
          </w:p>
          <w:p w:rsidR="007173B4" w:rsidRDefault="00A543E7">
            <w:pPr>
              <w:keepNext/>
              <w:spacing w:before="120" w:after="120"/>
            </w:pPr>
            <w:r>
              <w:t xml:space="preserve">"The security of cloud services and the data held within them can be undermined if you use the service poorly. Consequently, you will have certain responsibilities when using the service in order </w:t>
            </w:r>
            <w:r>
              <w:lastRenderedPageBreak/>
              <w:t>for your data to be adequately protected."</w:t>
            </w:r>
          </w:p>
        </w:tc>
        <w:tc>
          <w:tcPr>
            <w:tcW w:w="2814"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keepNext/>
              <w:spacing w:before="120" w:after="120"/>
            </w:pPr>
            <w:r>
              <w:lastRenderedPageBreak/>
              <w:t>Cloud service con</w:t>
            </w:r>
            <w:r>
              <w:t>sumers should:</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Understand any service configuration options available to them and the security implications of their choices</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Understand the security requirements of their use of the service</w:t>
            </w:r>
          </w:p>
          <w:p w:rsidR="007173B4" w:rsidRDefault="00A543E7">
            <w:pPr>
              <w:numPr>
                <w:ilvl w:val="0"/>
                <w:numId w:val="1"/>
              </w:numPr>
              <w:pBdr>
                <w:top w:val="nil"/>
                <w:left w:val="nil"/>
                <w:bottom w:val="nil"/>
                <w:right w:val="nil"/>
                <w:between w:val="nil"/>
              </w:pBdr>
              <w:tabs>
                <w:tab w:val="left" w:pos="288"/>
              </w:tabs>
              <w:spacing w:before="120" w:after="120"/>
              <w:ind w:left="288" w:hanging="288"/>
            </w:pPr>
            <w:r>
              <w:rPr>
                <w:color w:val="000000"/>
              </w:rPr>
              <w:t xml:space="preserve">Educate their staff using and managing the service </w:t>
            </w:r>
            <w:r>
              <w:rPr>
                <w:color w:val="000000"/>
              </w:rPr>
              <w:lastRenderedPageBreak/>
              <w:t>in how to do so</w:t>
            </w:r>
            <w:r>
              <w:rPr>
                <w:color w:val="000000"/>
              </w:rPr>
              <w:t xml:space="preserve"> safely and securely</w:t>
            </w:r>
          </w:p>
        </w:tc>
        <w:tc>
          <w:tcPr>
            <w:tcW w:w="4278" w:type="dxa"/>
            <w:tcBorders>
              <w:top w:val="nil"/>
              <w:left w:val="nil"/>
              <w:bottom w:val="single" w:sz="8" w:space="0" w:color="000000"/>
              <w:right w:val="single" w:sz="8" w:space="0" w:color="000000"/>
            </w:tcBorders>
            <w:tcMar>
              <w:top w:w="100" w:type="dxa"/>
              <w:left w:w="100" w:type="dxa"/>
              <w:bottom w:w="100" w:type="dxa"/>
              <w:right w:w="100" w:type="dxa"/>
            </w:tcMar>
          </w:tcPr>
          <w:p w:rsidR="007173B4" w:rsidRDefault="00A543E7">
            <w:pPr>
              <w:spacing w:before="120" w:after="120"/>
            </w:pPr>
            <w:r>
              <w:lastRenderedPageBreak/>
              <w:t xml:space="preserve"> </w:t>
            </w:r>
          </w:p>
        </w:tc>
      </w:tr>
    </w:tbl>
    <w:p w:rsidR="007173B4" w:rsidRDefault="007173B4">
      <w:pPr>
        <w:pBdr>
          <w:top w:val="nil"/>
          <w:left w:val="nil"/>
          <w:bottom w:val="nil"/>
          <w:right w:val="nil"/>
          <w:between w:val="nil"/>
        </w:pBdr>
        <w:rPr>
          <w:color w:val="000000"/>
        </w:rPr>
        <w:sectPr w:rsidR="007173B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797" w:left="1440" w:header="720" w:footer="720" w:gutter="0"/>
          <w:pgNumType w:start="1"/>
          <w:cols w:space="720"/>
        </w:sectPr>
      </w:pPr>
    </w:p>
    <w:p w:rsidR="007173B4" w:rsidRDefault="00A543E7">
      <w:pPr>
        <w:keepNext/>
        <w:numPr>
          <w:ilvl w:val="0"/>
          <w:numId w:val="3"/>
        </w:numPr>
        <w:pBdr>
          <w:top w:val="nil"/>
          <w:left w:val="nil"/>
          <w:bottom w:val="nil"/>
          <w:right w:val="nil"/>
          <w:between w:val="nil"/>
        </w:pBdr>
      </w:pPr>
      <w:bookmarkStart w:id="24" w:name="_heading=h.1ci93xb" w:colFirst="0" w:colLast="0"/>
      <w:bookmarkEnd w:id="24"/>
      <w:r>
        <w:rPr>
          <w:color w:val="000000"/>
          <w:sz w:val="28"/>
          <w:szCs w:val="28"/>
        </w:rPr>
        <w:lastRenderedPageBreak/>
        <w:t xml:space="preserve">Protecting bulk data assessment if required by the authority/customer </w:t>
      </w:r>
    </w:p>
    <w:p w:rsidR="007173B4" w:rsidRDefault="00A543E7">
      <w:pPr>
        <w:pBdr>
          <w:top w:val="nil"/>
          <w:left w:val="nil"/>
          <w:bottom w:val="nil"/>
          <w:right w:val="nil"/>
          <w:between w:val="nil"/>
        </w:pBdr>
        <w:rPr>
          <w:color w:val="000000"/>
        </w:rPr>
        <w:sectPr w:rsidR="007173B4">
          <w:headerReference w:type="even" r:id="rId24"/>
          <w:headerReference w:type="default" r:id="rId25"/>
          <w:footerReference w:type="even" r:id="rId26"/>
          <w:headerReference w:type="first" r:id="rId27"/>
          <w:footerReference w:type="first" r:id="rId28"/>
          <w:pgSz w:w="11906" w:h="16838"/>
          <w:pgMar w:top="1440" w:right="1440" w:bottom="1797" w:left="1440" w:header="720" w:footer="720" w:gutter="0"/>
          <w:pgNumType w:start="1"/>
          <w:cols w:space="720"/>
        </w:sectPr>
      </w:pPr>
      <w:r>
        <w:rPr>
          <w:color w:val="000000"/>
        </w:rPr>
        <w:t>[</w:t>
      </w:r>
      <w:r>
        <w:rPr>
          <w:i/>
          <w:color w:val="000000"/>
        </w:rPr>
        <w:t>A spreadsheet may be attached</w:t>
      </w:r>
      <w:r>
        <w:rPr>
          <w:color w:val="000000"/>
        </w:rPr>
        <w:t>]</w:t>
      </w:r>
    </w:p>
    <w:p w:rsidR="007173B4" w:rsidRDefault="00A543E7">
      <w:pPr>
        <w:keepNext/>
        <w:numPr>
          <w:ilvl w:val="0"/>
          <w:numId w:val="3"/>
        </w:numPr>
        <w:pBdr>
          <w:top w:val="nil"/>
          <w:left w:val="nil"/>
          <w:bottom w:val="nil"/>
          <w:right w:val="nil"/>
          <w:between w:val="nil"/>
        </w:pBdr>
        <w:sectPr w:rsidR="007173B4">
          <w:headerReference w:type="even" r:id="rId29"/>
          <w:headerReference w:type="default" r:id="rId30"/>
          <w:footerReference w:type="even" r:id="rId31"/>
          <w:headerReference w:type="first" r:id="rId32"/>
          <w:footerReference w:type="first" r:id="rId33"/>
          <w:pgSz w:w="11906" w:h="16838"/>
          <w:pgMar w:top="1440" w:right="1440" w:bottom="1797" w:left="1440" w:header="720" w:footer="720" w:gutter="0"/>
          <w:pgNumType w:start="1"/>
          <w:cols w:space="720"/>
        </w:sectPr>
      </w:pPr>
      <w:bookmarkStart w:id="25" w:name="_heading=h.3whwml4" w:colFirst="0" w:colLast="0"/>
      <w:bookmarkEnd w:id="25"/>
      <w:r>
        <w:rPr>
          <w:color w:val="000000"/>
          <w:sz w:val="28"/>
          <w:szCs w:val="28"/>
        </w:rPr>
        <w:lastRenderedPageBreak/>
        <w:t>Latest ITHC report and vulnerability correction plan</w:t>
      </w:r>
    </w:p>
    <w:p w:rsidR="007173B4" w:rsidRDefault="00A543E7">
      <w:pPr>
        <w:keepNext/>
        <w:numPr>
          <w:ilvl w:val="0"/>
          <w:numId w:val="3"/>
        </w:numPr>
        <w:pBdr>
          <w:top w:val="nil"/>
          <w:left w:val="nil"/>
          <w:bottom w:val="nil"/>
          <w:right w:val="nil"/>
          <w:between w:val="nil"/>
        </w:pBdr>
      </w:pPr>
      <w:bookmarkStart w:id="26" w:name="_heading=h.2bn6wsx" w:colFirst="0" w:colLast="0"/>
      <w:bookmarkEnd w:id="26"/>
      <w:r>
        <w:rPr>
          <w:color w:val="000000"/>
          <w:sz w:val="28"/>
          <w:szCs w:val="28"/>
        </w:rPr>
        <w:t>Statement of applicability</w:t>
      </w:r>
    </w:p>
    <w:p w:rsidR="007173B4" w:rsidRDefault="00A543E7">
      <w:pPr>
        <w:pBdr>
          <w:top w:val="nil"/>
          <w:left w:val="nil"/>
          <w:bottom w:val="nil"/>
          <w:right w:val="nil"/>
          <w:between w:val="nil"/>
        </w:pBdr>
        <w:rPr>
          <w:color w:val="000000"/>
        </w:rPr>
      </w:pPr>
      <w:r>
        <w:rPr>
          <w:color w:val="000000"/>
        </w:rPr>
        <w:t>[</w:t>
      </w:r>
      <w:r>
        <w:rPr>
          <w:i/>
          <w:color w:val="000000"/>
        </w:rPr>
        <w:t>This should be a completed ISO 27001:2013 or 2022 Statement of Applicability for the Information Management System if ISO27001 certification is required by the contract.</w:t>
      </w:r>
      <w:r>
        <w:rPr>
          <w:color w:val="000000"/>
        </w:rPr>
        <w:t xml:space="preserve">] </w:t>
      </w:r>
    </w:p>
    <w:p w:rsidR="007173B4" w:rsidRDefault="007173B4">
      <w:pPr>
        <w:pBdr>
          <w:top w:val="nil"/>
          <w:left w:val="nil"/>
          <w:bottom w:val="nil"/>
          <w:right w:val="nil"/>
          <w:between w:val="nil"/>
        </w:pBdr>
        <w:rPr>
          <w:color w:val="000000"/>
        </w:rPr>
      </w:pPr>
    </w:p>
    <w:sectPr w:rsidR="007173B4">
      <w:headerReference w:type="even" r:id="rId34"/>
      <w:headerReference w:type="default" r:id="rId35"/>
      <w:footerReference w:type="even" r:id="rId36"/>
      <w:footerReference w:type="default" r:id="rId37"/>
      <w:headerReference w:type="first" r:id="rId38"/>
      <w:footerReference w:type="first" r:id="rId39"/>
      <w:type w:val="continuous"/>
      <w:pgSz w:w="11906" w:h="16838"/>
      <w:pgMar w:top="1418" w:right="1134" w:bottom="1418" w:left="1134" w:header="709"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43E7" w:rsidRDefault="00A543E7">
      <w:pPr>
        <w:spacing w:after="0"/>
      </w:pPr>
      <w:r>
        <w:separator/>
      </w:r>
    </w:p>
  </w:endnote>
  <w:endnote w:type="continuationSeparator" w:id="0">
    <w:p w:rsidR="00A543E7" w:rsidRDefault="00A543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rPr>
    </w:pPr>
  </w:p>
  <w:tbl>
    <w:tblPr>
      <w:tblStyle w:val="aa"/>
      <w:tblW w:w="10206" w:type="dxa"/>
      <w:tblLayout w:type="fixed"/>
      <w:tblLook w:val="0000" w:firstRow="0" w:lastRow="0" w:firstColumn="0" w:lastColumn="0" w:noHBand="0" w:noVBand="0"/>
    </w:tblPr>
    <w:tblGrid>
      <w:gridCol w:w="2694"/>
      <w:gridCol w:w="7512"/>
    </w:tblGrid>
    <w:tr w:rsidR="007173B4">
      <w:trPr>
        <w:trHeight w:val="1612"/>
      </w:trPr>
      <w:tc>
        <w:tcPr>
          <w:tcW w:w="2694" w:type="dxa"/>
          <w:vAlign w:val="bottom"/>
        </w:tcPr>
        <w:p w:rsidR="007173B4" w:rsidRDefault="007173B4">
          <w:pPr>
            <w:pBdr>
              <w:top w:val="nil"/>
              <w:left w:val="nil"/>
              <w:bottom w:val="nil"/>
              <w:right w:val="nil"/>
              <w:between w:val="nil"/>
            </w:pBdr>
            <w:spacing w:before="60" w:after="0"/>
            <w:rPr>
              <w:color w:val="7D7D7D"/>
              <w:sz w:val="14"/>
              <w:szCs w:val="14"/>
            </w:rPr>
          </w:pPr>
        </w:p>
      </w:tc>
      <w:tc>
        <w:tcPr>
          <w:tcW w:w="7512" w:type="dxa"/>
          <w:vAlign w:val="bottom"/>
        </w:tcPr>
        <w:p w:rsidR="007173B4" w:rsidRDefault="007173B4">
          <w:pPr>
            <w:pBdr>
              <w:top w:val="nil"/>
              <w:left w:val="nil"/>
              <w:bottom w:val="nil"/>
              <w:right w:val="nil"/>
              <w:between w:val="nil"/>
            </w:pBdr>
            <w:spacing w:before="60" w:after="0"/>
            <w:rPr>
              <w:color w:val="7D7D7D"/>
              <w:sz w:val="14"/>
              <w:szCs w:val="14"/>
            </w:rPr>
          </w:pP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sz w:val="16"/>
        <w:szCs w:val="16"/>
      </w:rPr>
    </w:pPr>
  </w:p>
  <w:tbl>
    <w:tblPr>
      <w:tblStyle w:val="ab"/>
      <w:tblW w:w="9026" w:type="dxa"/>
      <w:tblBorders>
        <w:top w:val="single" w:sz="4" w:space="0" w:color="7D7D7D"/>
      </w:tblBorders>
      <w:tblLayout w:type="fixed"/>
      <w:tblLook w:val="0400" w:firstRow="0" w:lastRow="0" w:firstColumn="0" w:lastColumn="0" w:noHBand="0" w:noVBand="1"/>
    </w:tblPr>
    <w:tblGrid>
      <w:gridCol w:w="7510"/>
      <w:gridCol w:w="1516"/>
    </w:tblGrid>
    <w:tr w:rsidR="007173B4">
      <w:trPr>
        <w:trHeight w:val="80"/>
      </w:trPr>
      <w:tc>
        <w:tcPr>
          <w:tcW w:w="7510"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ind w:left="-105"/>
            <w:rPr>
              <w:color w:val="000000"/>
              <w:sz w:val="16"/>
              <w:szCs w:val="16"/>
            </w:rPr>
          </w:pPr>
          <w:r>
            <w:rPr>
              <w:color w:val="000000"/>
              <w:sz w:val="16"/>
              <w:szCs w:val="16"/>
            </w:rPr>
            <w:t>Commercial Information Assurance Team, Cabinet Office</w:t>
          </w:r>
        </w:p>
      </w:tc>
      <w:tc>
        <w:tcPr>
          <w:tcW w:w="1516" w:type="dxa"/>
          <w:tcBorders>
            <w:top w:val="single" w:sz="4" w:space="0" w:color="7D7D7D"/>
          </w:tcBorders>
          <w:shd w:val="clear" w:color="auto" w:fill="auto"/>
        </w:tcPr>
        <w:p w:rsidR="007173B4" w:rsidRDefault="007173B4">
          <w:pPr>
            <w:pBdr>
              <w:top w:val="nil"/>
              <w:left w:val="nil"/>
              <w:bottom w:val="nil"/>
              <w:right w:val="nil"/>
              <w:between w:val="nil"/>
            </w:pBdr>
            <w:tabs>
              <w:tab w:val="center" w:pos="4153"/>
              <w:tab w:val="right" w:pos="8306"/>
            </w:tabs>
            <w:spacing w:before="60" w:after="0"/>
            <w:rPr>
              <w:color w:val="000000"/>
              <w:sz w:val="16"/>
              <w:szCs w:val="16"/>
            </w:rPr>
          </w:pP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sz w:val="16"/>
        <w:szCs w:val="16"/>
      </w:rPr>
    </w:pPr>
  </w:p>
  <w:tbl>
    <w:tblPr>
      <w:tblStyle w:val="ac"/>
      <w:tblW w:w="9026" w:type="dxa"/>
      <w:tblBorders>
        <w:top w:val="single" w:sz="4" w:space="0" w:color="7D7D7D"/>
      </w:tblBorders>
      <w:tblLayout w:type="fixed"/>
      <w:tblLook w:val="0400" w:firstRow="0" w:lastRow="0" w:firstColumn="0" w:lastColumn="0" w:noHBand="0" w:noVBand="1"/>
    </w:tblPr>
    <w:tblGrid>
      <w:gridCol w:w="7510"/>
      <w:gridCol w:w="1516"/>
    </w:tblGrid>
    <w:tr w:rsidR="007173B4">
      <w:trPr>
        <w:trHeight w:val="80"/>
      </w:trPr>
      <w:tc>
        <w:tcPr>
          <w:tcW w:w="7510"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ind w:left="-105"/>
            <w:rPr>
              <w:color w:val="000000"/>
              <w:sz w:val="16"/>
              <w:szCs w:val="16"/>
            </w:rPr>
          </w:pPr>
          <w:r>
            <w:rPr>
              <w:color w:val="000000"/>
              <w:sz w:val="16"/>
              <w:szCs w:val="16"/>
            </w:rPr>
            <w:t>Commercial Information Assurance Team | Cabinet Office</w:t>
          </w:r>
        </w:p>
      </w:tc>
      <w:tc>
        <w:tcPr>
          <w:tcW w:w="1516"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jc w:val="right"/>
            <w:rPr>
              <w:color w:val="000000"/>
              <w:sz w:val="16"/>
              <w:szCs w:val="16"/>
            </w:rPr>
          </w:pPr>
          <w:r>
            <w:rPr>
              <w:color w:val="000000"/>
              <w:sz w:val="16"/>
              <w:szCs w:val="16"/>
            </w:rPr>
            <w:t xml:space="preserve">| </w:t>
          </w:r>
          <w:r>
            <w:rPr>
              <w:color w:val="000000"/>
              <w:sz w:val="16"/>
              <w:szCs w:val="16"/>
            </w:rPr>
            <w:fldChar w:fldCharType="begin"/>
          </w:r>
          <w:r>
            <w:rPr>
              <w:color w:val="000000"/>
              <w:sz w:val="16"/>
              <w:szCs w:val="16"/>
            </w:rPr>
            <w:instrText>PAGE</w:instrText>
          </w:r>
          <w:r w:rsidR="008225AC">
            <w:rPr>
              <w:color w:val="000000"/>
              <w:sz w:val="16"/>
              <w:szCs w:val="16"/>
            </w:rPr>
            <w:fldChar w:fldCharType="separate"/>
          </w:r>
          <w:r w:rsidR="008225AC">
            <w:rPr>
              <w:noProof/>
              <w:color w:val="000000"/>
              <w:sz w:val="16"/>
              <w:szCs w:val="16"/>
            </w:rPr>
            <w:t>1</w:t>
          </w:r>
          <w:r>
            <w:rPr>
              <w:color w:val="000000"/>
              <w:sz w:val="16"/>
              <w:szCs w:val="16"/>
            </w:rPr>
            <w:fldChar w:fldCharType="end"/>
          </w: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sz w:val="16"/>
        <w:szCs w:val="16"/>
      </w:rPr>
    </w:pPr>
  </w:p>
  <w:tbl>
    <w:tblPr>
      <w:tblStyle w:val="ad"/>
      <w:tblW w:w="9026" w:type="dxa"/>
      <w:tblBorders>
        <w:top w:val="single" w:sz="4" w:space="0" w:color="7D7D7D"/>
      </w:tblBorders>
      <w:tblLayout w:type="fixed"/>
      <w:tblLook w:val="0400" w:firstRow="0" w:lastRow="0" w:firstColumn="0" w:lastColumn="0" w:noHBand="0" w:noVBand="1"/>
    </w:tblPr>
    <w:tblGrid>
      <w:gridCol w:w="7510"/>
      <w:gridCol w:w="1516"/>
    </w:tblGrid>
    <w:tr w:rsidR="007173B4">
      <w:trPr>
        <w:trHeight w:val="80"/>
      </w:trPr>
      <w:tc>
        <w:tcPr>
          <w:tcW w:w="7510"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ind w:left="-105"/>
            <w:rPr>
              <w:color w:val="000000"/>
              <w:sz w:val="16"/>
              <w:szCs w:val="16"/>
            </w:rPr>
          </w:pPr>
          <w:r>
            <w:rPr>
              <w:color w:val="000000"/>
              <w:sz w:val="16"/>
              <w:szCs w:val="16"/>
            </w:rPr>
            <w:t>Commercial Information Assurance Team | UKM/118349540.1</w:t>
          </w:r>
        </w:p>
      </w:tc>
      <w:tc>
        <w:tcPr>
          <w:tcW w:w="1516"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jc w:val="right"/>
            <w:rPr>
              <w:color w:val="000000"/>
              <w:sz w:val="16"/>
              <w:szCs w:val="16"/>
            </w:rPr>
          </w:pPr>
          <w:r>
            <w:rPr>
              <w:color w:val="000000"/>
              <w:sz w:val="16"/>
              <w:szCs w:val="16"/>
            </w:rPr>
            <w:t xml:space="preserve">DLA Piper | </w:t>
          </w: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sz w:val="16"/>
        <w:szCs w:val="16"/>
      </w:rPr>
    </w:pPr>
  </w:p>
  <w:tbl>
    <w:tblPr>
      <w:tblStyle w:val="ae"/>
      <w:tblW w:w="9026" w:type="dxa"/>
      <w:tblBorders>
        <w:top w:val="single" w:sz="4" w:space="0" w:color="7D7D7D"/>
      </w:tblBorders>
      <w:tblLayout w:type="fixed"/>
      <w:tblLook w:val="0400" w:firstRow="0" w:lastRow="0" w:firstColumn="0" w:lastColumn="0" w:noHBand="0" w:noVBand="1"/>
    </w:tblPr>
    <w:tblGrid>
      <w:gridCol w:w="7510"/>
      <w:gridCol w:w="1516"/>
    </w:tblGrid>
    <w:tr w:rsidR="007173B4">
      <w:trPr>
        <w:trHeight w:val="80"/>
      </w:trPr>
      <w:tc>
        <w:tcPr>
          <w:tcW w:w="7510"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ind w:left="-105"/>
            <w:rPr>
              <w:color w:val="000000"/>
              <w:sz w:val="16"/>
              <w:szCs w:val="16"/>
            </w:rPr>
          </w:pPr>
          <w:r>
            <w:rPr>
              <w:color w:val="000000"/>
              <w:sz w:val="16"/>
              <w:szCs w:val="16"/>
            </w:rPr>
            <w:t>Commercial Information Assurance Team | UKM/118349540.1</w:t>
          </w:r>
        </w:p>
      </w:tc>
      <w:tc>
        <w:tcPr>
          <w:tcW w:w="1516" w:type="dxa"/>
          <w:tcBorders>
            <w:top w:val="single" w:sz="4" w:space="0" w:color="7D7D7D"/>
          </w:tcBorders>
          <w:shd w:val="clear" w:color="auto" w:fill="auto"/>
        </w:tcPr>
        <w:p w:rsidR="007173B4" w:rsidRDefault="00A543E7">
          <w:pPr>
            <w:pBdr>
              <w:top w:val="nil"/>
              <w:left w:val="nil"/>
              <w:bottom w:val="nil"/>
              <w:right w:val="nil"/>
              <w:between w:val="nil"/>
            </w:pBdr>
            <w:tabs>
              <w:tab w:val="center" w:pos="4153"/>
              <w:tab w:val="right" w:pos="8306"/>
            </w:tabs>
            <w:spacing w:before="60" w:after="0"/>
            <w:jc w:val="right"/>
            <w:rPr>
              <w:color w:val="000000"/>
              <w:sz w:val="16"/>
              <w:szCs w:val="16"/>
            </w:rPr>
          </w:pPr>
          <w:r>
            <w:rPr>
              <w:color w:val="000000"/>
              <w:sz w:val="16"/>
              <w:szCs w:val="16"/>
            </w:rPr>
            <w:t xml:space="preserve">DLA Piper </w:t>
          </w: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end"/>
    </w:r>
  </w:p>
  <w:p w:rsidR="007173B4" w:rsidRDefault="007173B4">
    <w:pPr>
      <w:pBdr>
        <w:top w:val="nil"/>
        <w:left w:val="nil"/>
        <w:bottom w:val="nil"/>
        <w:right w:val="nil"/>
        <w:between w:val="nil"/>
      </w:pBdr>
      <w:tabs>
        <w:tab w:val="center" w:pos="4153"/>
        <w:tab w:val="right" w:pos="8306"/>
      </w:tabs>
      <w:spacing w:after="0"/>
      <w:ind w:right="360"/>
      <w:rPr>
        <w:color w:val="000000"/>
        <w:sz w:val="16"/>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sz w:val="16"/>
        <w:szCs w:val="16"/>
      </w:rPr>
    </w:pPr>
  </w:p>
  <w:tbl>
    <w:tblPr>
      <w:tblStyle w:val="af"/>
      <w:tblW w:w="9641" w:type="dxa"/>
      <w:tblBorders>
        <w:top w:val="single" w:sz="4" w:space="0" w:color="7D7D7D"/>
      </w:tblBorders>
      <w:tblLayout w:type="fixed"/>
      <w:tblLook w:val="0400" w:firstRow="0" w:lastRow="0" w:firstColumn="0" w:lastColumn="0" w:noHBand="0" w:noVBand="1"/>
    </w:tblPr>
    <w:tblGrid>
      <w:gridCol w:w="7983"/>
      <w:gridCol w:w="1658"/>
    </w:tblGrid>
    <w:tr w:rsidR="007173B4">
      <w:trPr>
        <w:trHeight w:val="80"/>
      </w:trPr>
      <w:tc>
        <w:tcPr>
          <w:tcW w:w="0" w:type="auto"/>
          <w:tcBorders>
            <w:top w:val="single" w:sz="4" w:space="0" w:color="000000"/>
            <w:left w:val="nil"/>
            <w:bottom w:val="nil"/>
            <w:right w:val="nil"/>
          </w:tcBorders>
          <w:vAlign w:val="bottom"/>
        </w:tcPr>
        <w:p w:rsidR="007173B4" w:rsidRDefault="007173B4">
          <w:pPr>
            <w:spacing w:before="60" w:after="60"/>
            <w:ind w:left="-108"/>
            <w:rPr>
              <w:sz w:val="16"/>
              <w:szCs w:val="16"/>
            </w:rPr>
          </w:pPr>
          <w:bookmarkStart w:id="28" w:name="bookmark=id.2p2csry" w:colFirst="0" w:colLast="0"/>
          <w:bookmarkEnd w:id="28"/>
        </w:p>
      </w:tc>
      <w:tc>
        <w:tcPr>
          <w:tcW w:w="0" w:type="auto"/>
          <w:tcBorders>
            <w:top w:val="single" w:sz="4" w:space="0" w:color="000000"/>
            <w:left w:val="nil"/>
            <w:bottom w:val="nil"/>
            <w:right w:val="nil"/>
          </w:tcBorders>
          <w:vAlign w:val="bottom"/>
        </w:tcPr>
        <w:p w:rsidR="007173B4" w:rsidRDefault="00A543E7">
          <w:pPr>
            <w:spacing w:before="60" w:after="60"/>
            <w:ind w:right="-108"/>
            <w:jc w:val="right"/>
            <w:rPr>
              <w:sz w:val="16"/>
              <w:szCs w:val="16"/>
            </w:rPr>
          </w:pPr>
          <w:r>
            <w:rPr>
              <w:sz w:val="16"/>
              <w:szCs w:val="16"/>
            </w:rPr>
            <w:fldChar w:fldCharType="begin"/>
          </w:r>
          <w:r>
            <w:rPr>
              <w:sz w:val="16"/>
              <w:szCs w:val="16"/>
            </w:rPr>
            <w:instrText>PAGE</w:instrText>
          </w:r>
          <w:r>
            <w:rPr>
              <w:sz w:val="16"/>
              <w:szCs w:val="16"/>
            </w:rPr>
            <w:fldChar w:fldCharType="end"/>
          </w: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numPr>
        <w:ilvl w:val="0"/>
        <w:numId w:val="4"/>
      </w:numPr>
      <w:ind w:left="0"/>
    </w:pPr>
  </w:p>
  <w:tbl>
    <w:tblPr>
      <w:tblStyle w:val="af0"/>
      <w:tblW w:w="10204" w:type="dxa"/>
      <w:tblBorders>
        <w:top w:val="single" w:sz="4" w:space="0" w:color="7D7D7D"/>
      </w:tblBorders>
      <w:tblLayout w:type="fixed"/>
      <w:tblLook w:val="0400" w:firstRow="0" w:lastRow="0" w:firstColumn="0" w:lastColumn="0" w:noHBand="0" w:noVBand="1"/>
    </w:tblPr>
    <w:tblGrid>
      <w:gridCol w:w="8271"/>
      <w:gridCol w:w="1933"/>
    </w:tblGrid>
    <w:tr w:rsidR="007173B4">
      <w:trPr>
        <w:trHeight w:val="80"/>
      </w:trPr>
      <w:tc>
        <w:tcPr>
          <w:tcW w:w="0" w:type="auto"/>
          <w:gridSpan w:val="2"/>
          <w:tcBorders>
            <w:top w:val="nil"/>
            <w:left w:val="nil"/>
            <w:bottom w:val="nil"/>
            <w:right w:val="nil"/>
          </w:tcBorders>
          <w:tcMar>
            <w:left w:w="0" w:type="dxa"/>
            <w:right w:w="0" w:type="dxa"/>
          </w:tcMar>
          <w:vAlign w:val="bottom"/>
        </w:tcPr>
        <w:p w:rsidR="007173B4" w:rsidRDefault="007173B4">
          <w:pPr>
            <w:pBdr>
              <w:top w:val="nil"/>
              <w:left w:val="nil"/>
              <w:bottom w:val="nil"/>
              <w:right w:val="nil"/>
              <w:between w:val="nil"/>
            </w:pBdr>
            <w:tabs>
              <w:tab w:val="center" w:pos="4153"/>
              <w:tab w:val="right" w:pos="8306"/>
            </w:tabs>
            <w:spacing w:before="60" w:after="60"/>
            <w:rPr>
              <w:color w:val="000000"/>
              <w:sz w:val="16"/>
              <w:szCs w:val="16"/>
            </w:rPr>
          </w:pPr>
          <w:bookmarkStart w:id="32" w:name="bookmark=id.147n2zr" w:colFirst="0" w:colLast="0"/>
          <w:bookmarkEnd w:id="32"/>
        </w:p>
      </w:tc>
    </w:tr>
    <w:tr w:rsidR="007173B4">
      <w:trPr>
        <w:trHeight w:val="80"/>
      </w:trPr>
      <w:tc>
        <w:tcPr>
          <w:tcW w:w="0" w:type="auto"/>
          <w:tcBorders>
            <w:top w:val="single" w:sz="4" w:space="0" w:color="000000"/>
            <w:left w:val="nil"/>
            <w:bottom w:val="nil"/>
            <w:right w:val="nil"/>
          </w:tcBorders>
          <w:vAlign w:val="bottom"/>
        </w:tcPr>
        <w:p w:rsidR="007173B4" w:rsidRDefault="007173B4">
          <w:pPr>
            <w:spacing w:before="60" w:after="60"/>
            <w:ind w:left="-108"/>
            <w:rPr>
              <w:sz w:val="16"/>
              <w:szCs w:val="16"/>
            </w:rPr>
          </w:pPr>
          <w:bookmarkStart w:id="33" w:name="bookmark=id.3o7alnk" w:colFirst="0" w:colLast="0"/>
          <w:bookmarkEnd w:id="33"/>
        </w:p>
      </w:tc>
      <w:tc>
        <w:tcPr>
          <w:tcW w:w="0" w:type="auto"/>
          <w:tcBorders>
            <w:top w:val="single" w:sz="4" w:space="0" w:color="000000"/>
            <w:left w:val="nil"/>
            <w:bottom w:val="nil"/>
            <w:right w:val="nil"/>
          </w:tcBorders>
          <w:vAlign w:val="bottom"/>
        </w:tcPr>
        <w:p w:rsidR="007173B4" w:rsidRDefault="00A543E7">
          <w:pPr>
            <w:spacing w:before="60" w:after="60"/>
            <w:ind w:right="-108"/>
            <w:jc w:val="right"/>
            <w:rPr>
              <w:sz w:val="16"/>
              <w:szCs w:val="16"/>
            </w:rPr>
          </w:pPr>
          <w:r>
            <w:rPr>
              <w:sz w:val="16"/>
              <w:szCs w:val="16"/>
            </w:rPr>
            <w:fldChar w:fldCharType="begin"/>
          </w:r>
          <w:r>
            <w:rPr>
              <w:sz w:val="16"/>
              <w:szCs w:val="16"/>
            </w:rPr>
            <w:instrText>PAGE</w:instrText>
          </w:r>
          <w:r>
            <w:rPr>
              <w:sz w:val="16"/>
              <w:szCs w:val="16"/>
            </w:rPr>
            <w:fldChar w:fldCharType="end"/>
          </w:r>
        </w:p>
      </w:tc>
    </w:tr>
  </w:tbl>
  <w:p w:rsidR="007173B4" w:rsidRDefault="007173B4">
    <w:pPr>
      <w:pBdr>
        <w:top w:val="nil"/>
        <w:left w:val="nil"/>
        <w:bottom w:val="nil"/>
        <w:right w:val="nil"/>
        <w:between w:val="nil"/>
      </w:pBdr>
      <w:tabs>
        <w:tab w:val="center" w:pos="4153"/>
        <w:tab w:val="right" w:pos="8306"/>
      </w:tabs>
      <w:spacing w:after="0"/>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43E7" w:rsidRDefault="00A543E7">
      <w:pPr>
        <w:spacing w:after="0"/>
      </w:pPr>
      <w:r>
        <w:separator/>
      </w:r>
    </w:p>
  </w:footnote>
  <w:footnote w:type="continuationSeparator" w:id="0">
    <w:p w:rsidR="00A543E7" w:rsidRDefault="00A543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rPr>
    </w:pPr>
    <w:r>
      <w:rPr>
        <w:noProof/>
        <w:color w:val="000000"/>
      </w:rPr>
      <mc:AlternateContent>
        <mc:Choice Requires="wpg">
          <w:drawing>
            <wp:anchor distT="0" distB="0" distL="114300" distR="114300" simplePos="0" relativeHeight="251658240" behindDoc="0" locked="0" layoutInCell="1" hidden="0" allowOverlap="1">
              <wp:simplePos x="0" y="0"/>
              <wp:positionH relativeFrom="page">
                <wp:posOffset>6291618</wp:posOffset>
              </wp:positionH>
              <wp:positionV relativeFrom="page">
                <wp:posOffset>-59285</wp:posOffset>
              </wp:positionV>
              <wp:extent cx="1259840" cy="1325479"/>
              <wp:effectExtent l="0" t="0" r="0" b="0"/>
              <wp:wrapNone/>
              <wp:docPr id="43" name="Group 43"/>
              <wp:cNvGraphicFramePr/>
              <a:graphic xmlns:a="http://schemas.openxmlformats.org/drawingml/2006/main">
                <a:graphicData uri="http://schemas.microsoft.com/office/word/2010/wordprocessingGroup">
                  <wpg:wgp>
                    <wpg:cNvGrpSpPr/>
                    <wpg:grpSpPr>
                      <a:xfrm>
                        <a:off x="0" y="0"/>
                        <a:ext cx="1259840" cy="1325479"/>
                        <a:chOff x="4716075" y="3117250"/>
                        <a:chExt cx="1259850" cy="1325500"/>
                      </a:xfrm>
                    </wpg:grpSpPr>
                    <wpg:grpSp>
                      <wpg:cNvPr id="1" name="Group 1"/>
                      <wpg:cNvGrpSpPr/>
                      <wpg:grpSpPr>
                        <a:xfrm>
                          <a:off x="4716080" y="3117261"/>
                          <a:ext cx="1259840" cy="1325479"/>
                          <a:chOff x="-122521" y="-617069"/>
                          <a:chExt cx="1259651" cy="1325280"/>
                        </a:xfrm>
                      </wpg:grpSpPr>
                      <wps:wsp>
                        <wps:cNvPr id="2" name="Rectangle 2"/>
                        <wps:cNvSpPr/>
                        <wps:spPr>
                          <a:xfrm>
                            <a:off x="-122521" y="-617069"/>
                            <a:ext cx="1259650" cy="1325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3" name="Isosceles Triangle 3"/>
                        <wps:cNvSpPr/>
                        <wps:spPr>
                          <a:xfrm rot="-5400000" flipH="1">
                            <a:off x="-122521" y="-551440"/>
                            <a:ext cx="1259651" cy="1259651"/>
                          </a:xfrm>
                          <a:prstGeom prst="triangle">
                            <a:avLst>
                              <a:gd name="adj" fmla="val 0"/>
                            </a:avLst>
                          </a:prstGeom>
                          <a:solidFill>
                            <a:srgbClr val="E62A4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4" name="Rectangle 4"/>
                        <wps:cNvSpPr/>
                        <wps:spPr>
                          <a:xfrm rot="2703337">
                            <a:off x="185834" y="-231200"/>
                            <a:ext cx="1001184" cy="229445"/>
                          </a:xfrm>
                          <a:prstGeom prst="rect">
                            <a:avLst/>
                          </a:prstGeom>
                          <a:solidFill>
                            <a:srgbClr val="E62A4F">
                              <a:alpha val="0"/>
                            </a:srgbClr>
                          </a:solidFill>
                          <a:ln>
                            <a:noFill/>
                          </a:ln>
                        </wps:spPr>
                        <wps:txbx>
                          <w:txbxContent>
                            <w:p w:rsidR="007173B4" w:rsidRDefault="00A543E7">
                              <w:pPr>
                                <w:jc w:val="cente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6291618</wp:posOffset>
              </wp:positionH>
              <wp:positionV relativeFrom="page">
                <wp:posOffset>-59285</wp:posOffset>
              </wp:positionV>
              <wp:extent cx="1259840" cy="1325479"/>
              <wp:effectExtent b="0" l="0" r="0" t="0"/>
              <wp:wrapNone/>
              <wp:docPr id="4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59840" cy="1325479"/>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-63499</wp:posOffset>
              </wp:positionH>
              <wp:positionV relativeFrom="paragraph">
                <wp:posOffset>-368299</wp:posOffset>
              </wp:positionV>
              <wp:extent cx="644525" cy="22225"/>
              <wp:effectExtent l="0" t="0" r="0" b="0"/>
              <wp:wrapNone/>
              <wp:docPr id="46" name="Rectangle 46"/>
              <wp:cNvGraphicFramePr/>
              <a:graphic xmlns:a="http://schemas.openxmlformats.org/drawingml/2006/main">
                <a:graphicData uri="http://schemas.microsoft.com/office/word/2010/wordprocessingShape">
                  <wps:wsp>
                    <wps:cNvSpPr/>
                    <wps:spPr>
                      <a:xfrm flipH="1">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Branding: true</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false</w:t>
                          </w:r>
                        </w:p>
                        <w:p w:rsidR="007173B4" w:rsidRDefault="00A543E7">
                          <w:pPr>
                            <w:spacing w:after="0"/>
                            <w:textDirection w:val="btLr"/>
                          </w:pPr>
                          <w:proofErr w:type="spellStart"/>
                          <w:r>
                            <w:rPr>
                              <w:color w:val="000000"/>
                              <w:sz w:val="16"/>
                            </w:rPr>
                            <w:t>IncludeSchedules</w:t>
                          </w:r>
                          <w:proofErr w:type="spellEnd"/>
                          <w:r>
                            <w:rPr>
                              <w:color w:val="000000"/>
                              <w:sz w:val="16"/>
                            </w:rPr>
                            <w:t>: false</w:t>
                          </w:r>
                        </w:p>
                        <w:p w:rsidR="007173B4" w:rsidRDefault="007173B4">
                          <w:pPr>
                            <w:spacing w:after="0"/>
                            <w:textDirection w:val="btLr"/>
                          </w:pP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-63499</wp:posOffset>
              </wp:positionH>
              <wp:positionV relativeFrom="paragraph">
                <wp:posOffset>-368299</wp:posOffset>
              </wp:positionV>
              <wp:extent cx="644525" cy="22225"/>
              <wp:effectExtent b="0" l="0" r="0" t="0"/>
              <wp:wrapNone/>
              <wp:docPr id="46"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rPr>
    </w:pPr>
    <w:r>
      <w:rPr>
        <w:noProof/>
        <w:color w:val="000000"/>
      </w:rPr>
      <mc:AlternateContent>
        <mc:Choice Requires="wpg">
          <w:drawing>
            <wp:anchor distT="0" distB="0" distL="114300" distR="114300" simplePos="0" relativeHeight="251660288" behindDoc="0" locked="0" layoutInCell="1" hidden="0" allowOverlap="1">
              <wp:simplePos x="0" y="0"/>
              <wp:positionH relativeFrom="page">
                <wp:posOffset>6291618</wp:posOffset>
              </wp:positionH>
              <wp:positionV relativeFrom="page">
                <wp:posOffset>-59285</wp:posOffset>
              </wp:positionV>
              <wp:extent cx="1259840" cy="1325479"/>
              <wp:effectExtent l="0" t="0" r="0" b="0"/>
              <wp:wrapNone/>
              <wp:docPr id="44" name="Group 44"/>
              <wp:cNvGraphicFramePr/>
              <a:graphic xmlns:a="http://schemas.openxmlformats.org/drawingml/2006/main">
                <a:graphicData uri="http://schemas.microsoft.com/office/word/2010/wordprocessingGroup">
                  <wpg:wgp>
                    <wpg:cNvGrpSpPr/>
                    <wpg:grpSpPr>
                      <a:xfrm>
                        <a:off x="0" y="0"/>
                        <a:ext cx="1259840" cy="1325479"/>
                        <a:chOff x="4716075" y="3117250"/>
                        <a:chExt cx="1259850" cy="1325500"/>
                      </a:xfrm>
                    </wpg:grpSpPr>
                    <wpg:grpSp>
                      <wpg:cNvPr id="5" name="Group 5"/>
                      <wpg:cNvGrpSpPr/>
                      <wpg:grpSpPr>
                        <a:xfrm>
                          <a:off x="4716080" y="3117261"/>
                          <a:ext cx="1259840" cy="1325479"/>
                          <a:chOff x="-122521" y="-617069"/>
                          <a:chExt cx="1259651" cy="1325280"/>
                        </a:xfrm>
                      </wpg:grpSpPr>
                      <wps:wsp>
                        <wps:cNvPr id="6" name="Rectangle 6"/>
                        <wps:cNvSpPr/>
                        <wps:spPr>
                          <a:xfrm>
                            <a:off x="-122521" y="-617069"/>
                            <a:ext cx="1259650" cy="1325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7" name="Isosceles Triangle 7"/>
                        <wps:cNvSpPr/>
                        <wps:spPr>
                          <a:xfrm rot="-5400000" flipH="1">
                            <a:off x="-122521" y="-551440"/>
                            <a:ext cx="1259651" cy="1259651"/>
                          </a:xfrm>
                          <a:prstGeom prst="triangle">
                            <a:avLst>
                              <a:gd name="adj" fmla="val 0"/>
                            </a:avLst>
                          </a:prstGeom>
                          <a:solidFill>
                            <a:srgbClr val="E62A4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8" name="Rectangle 8"/>
                        <wps:cNvSpPr/>
                        <wps:spPr>
                          <a:xfrm rot="2703337">
                            <a:off x="185834" y="-231200"/>
                            <a:ext cx="1001184" cy="229445"/>
                          </a:xfrm>
                          <a:prstGeom prst="rect">
                            <a:avLst/>
                          </a:prstGeom>
                          <a:solidFill>
                            <a:srgbClr val="E62A4F">
                              <a:alpha val="0"/>
                            </a:srgbClr>
                          </a:solidFill>
                          <a:ln>
                            <a:noFill/>
                          </a:ln>
                        </wps:spPr>
                        <wps:txbx>
                          <w:txbxContent>
                            <w:p w:rsidR="007173B4" w:rsidRDefault="00A543E7">
                              <w:pPr>
                                <w:jc w:val="cente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6291618</wp:posOffset>
              </wp:positionH>
              <wp:positionV relativeFrom="page">
                <wp:posOffset>-59285</wp:posOffset>
              </wp:positionV>
              <wp:extent cx="1259840" cy="1325479"/>
              <wp:effectExtent b="0" l="0" r="0" t="0"/>
              <wp:wrapNone/>
              <wp:docPr id="4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59840" cy="1325479"/>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-63499</wp:posOffset>
              </wp:positionH>
              <wp:positionV relativeFrom="paragraph">
                <wp:posOffset>-368299</wp:posOffset>
              </wp:positionV>
              <wp:extent cx="644525" cy="22225"/>
              <wp:effectExtent l="0" t="0" r="0" b="0"/>
              <wp:wrapNone/>
              <wp:docPr id="48" name="Rectangle 48"/>
              <wp:cNvGraphicFramePr/>
              <a:graphic xmlns:a="http://schemas.openxmlformats.org/drawingml/2006/main">
                <a:graphicData uri="http://schemas.microsoft.com/office/word/2010/wordprocessingShape">
                  <wps:wsp>
                    <wps:cNvSpPr/>
                    <wps:spPr>
                      <a:xfrm flipH="1">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Branding: true</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false</w:t>
                          </w:r>
                        </w:p>
                        <w:p w:rsidR="007173B4" w:rsidRDefault="00A543E7">
                          <w:pPr>
                            <w:spacing w:after="0"/>
                            <w:textDirection w:val="btLr"/>
                          </w:pPr>
                          <w:proofErr w:type="spellStart"/>
                          <w:r>
                            <w:rPr>
                              <w:color w:val="000000"/>
                              <w:sz w:val="16"/>
                            </w:rPr>
                            <w:t>IncludeSchedules</w:t>
                          </w:r>
                          <w:proofErr w:type="spellEnd"/>
                          <w:r>
                            <w:rPr>
                              <w:color w:val="000000"/>
                              <w:sz w:val="16"/>
                            </w:rPr>
                            <w:t>: false</w:t>
                          </w:r>
                        </w:p>
                        <w:p w:rsidR="007173B4" w:rsidRDefault="007173B4">
                          <w:pPr>
                            <w:spacing w:after="0"/>
                            <w:textDirection w:val="btLr"/>
                          </w:pP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-63499</wp:posOffset>
              </wp:positionH>
              <wp:positionV relativeFrom="paragraph">
                <wp:posOffset>-368299</wp:posOffset>
              </wp:positionV>
              <wp:extent cx="644525" cy="22225"/>
              <wp:effectExtent b="0" l="0" r="0" t="0"/>
              <wp:wrapNone/>
              <wp:docPr id="48"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rPr>
    </w:pPr>
    <w:r>
      <w:rPr>
        <w:noProof/>
        <w:color w:val="000000"/>
      </w:rPr>
      <mc:AlternateContent>
        <mc:Choice Requires="wpg">
          <w:drawing>
            <wp:anchor distT="0" distB="0" distL="114300" distR="114300" simplePos="0" relativeHeight="251662336" behindDoc="0" locked="0" layoutInCell="1" hidden="0" allowOverlap="1">
              <wp:simplePos x="0" y="0"/>
              <wp:positionH relativeFrom="page">
                <wp:posOffset>6291618</wp:posOffset>
              </wp:positionH>
              <wp:positionV relativeFrom="page">
                <wp:posOffset>-59285</wp:posOffset>
              </wp:positionV>
              <wp:extent cx="1259840" cy="1325479"/>
              <wp:effectExtent l="0" t="0" r="0" b="0"/>
              <wp:wrapNone/>
              <wp:docPr id="51" name="Group 51"/>
              <wp:cNvGraphicFramePr/>
              <a:graphic xmlns:a="http://schemas.openxmlformats.org/drawingml/2006/main">
                <a:graphicData uri="http://schemas.microsoft.com/office/word/2010/wordprocessingGroup">
                  <wpg:wgp>
                    <wpg:cNvGrpSpPr/>
                    <wpg:grpSpPr>
                      <a:xfrm>
                        <a:off x="0" y="0"/>
                        <a:ext cx="1259840" cy="1325479"/>
                        <a:chOff x="4716075" y="3117250"/>
                        <a:chExt cx="1259850" cy="1325500"/>
                      </a:xfrm>
                    </wpg:grpSpPr>
                    <wpg:grpSp>
                      <wpg:cNvPr id="9" name="Group 9"/>
                      <wpg:cNvGrpSpPr/>
                      <wpg:grpSpPr>
                        <a:xfrm>
                          <a:off x="4716080" y="3117261"/>
                          <a:ext cx="1259840" cy="1325479"/>
                          <a:chOff x="-122521" y="-617069"/>
                          <a:chExt cx="1259651" cy="1325280"/>
                        </a:xfrm>
                      </wpg:grpSpPr>
                      <wps:wsp>
                        <wps:cNvPr id="10" name="Rectangle 10"/>
                        <wps:cNvSpPr/>
                        <wps:spPr>
                          <a:xfrm>
                            <a:off x="-122521" y="-617069"/>
                            <a:ext cx="1259650" cy="1325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11" name="Isosceles Triangle 11"/>
                        <wps:cNvSpPr/>
                        <wps:spPr>
                          <a:xfrm rot="-5400000" flipH="1">
                            <a:off x="-122521" y="-551440"/>
                            <a:ext cx="1259651" cy="1259651"/>
                          </a:xfrm>
                          <a:prstGeom prst="triangle">
                            <a:avLst>
                              <a:gd name="adj" fmla="val 0"/>
                            </a:avLst>
                          </a:prstGeom>
                          <a:solidFill>
                            <a:srgbClr val="E62A4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12" name="Rectangle 12"/>
                        <wps:cNvSpPr/>
                        <wps:spPr>
                          <a:xfrm rot="2703337">
                            <a:off x="185834" y="-231200"/>
                            <a:ext cx="1001184" cy="229445"/>
                          </a:xfrm>
                          <a:prstGeom prst="rect">
                            <a:avLst/>
                          </a:prstGeom>
                          <a:solidFill>
                            <a:srgbClr val="E62A4F">
                              <a:alpha val="0"/>
                            </a:srgbClr>
                          </a:solidFill>
                          <a:ln>
                            <a:noFill/>
                          </a:ln>
                        </wps:spPr>
                        <wps:txbx>
                          <w:txbxContent>
                            <w:p w:rsidR="007173B4" w:rsidRDefault="00A543E7">
                              <w:pPr>
                                <w:jc w:val="cente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6291618</wp:posOffset>
              </wp:positionH>
              <wp:positionV relativeFrom="page">
                <wp:posOffset>-59285</wp:posOffset>
              </wp:positionV>
              <wp:extent cx="1259840" cy="1325479"/>
              <wp:effectExtent b="0" l="0" r="0" t="0"/>
              <wp:wrapNone/>
              <wp:docPr id="51"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259840" cy="1325479"/>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-63499</wp:posOffset>
              </wp:positionH>
              <wp:positionV relativeFrom="paragraph">
                <wp:posOffset>-368299</wp:posOffset>
              </wp:positionV>
              <wp:extent cx="644525" cy="22225"/>
              <wp:effectExtent l="0" t="0" r="0" b="0"/>
              <wp:wrapNone/>
              <wp:docPr id="53" name="Rectangle 53"/>
              <wp:cNvGraphicFramePr/>
              <a:graphic xmlns:a="http://schemas.openxmlformats.org/drawingml/2006/main">
                <a:graphicData uri="http://schemas.microsoft.com/office/word/2010/wordprocessingShape">
                  <wps:wsp>
                    <wps:cNvSpPr/>
                    <wps:spPr>
                      <a:xfrm flipH="1">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Branding: true</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false</w:t>
                          </w:r>
                        </w:p>
                        <w:p w:rsidR="007173B4" w:rsidRDefault="00A543E7">
                          <w:pPr>
                            <w:spacing w:after="0"/>
                            <w:textDirection w:val="btLr"/>
                          </w:pPr>
                          <w:proofErr w:type="spellStart"/>
                          <w:r>
                            <w:rPr>
                              <w:color w:val="000000"/>
                              <w:sz w:val="16"/>
                            </w:rPr>
                            <w:t>IncludeSchedules</w:t>
                          </w:r>
                          <w:proofErr w:type="spellEnd"/>
                          <w:r>
                            <w:rPr>
                              <w:color w:val="000000"/>
                              <w:sz w:val="16"/>
                            </w:rPr>
                            <w:t>: false</w:t>
                          </w:r>
                        </w:p>
                        <w:p w:rsidR="007173B4" w:rsidRDefault="007173B4">
                          <w:pPr>
                            <w:spacing w:after="0"/>
                            <w:textDirection w:val="btLr"/>
                          </w:pP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-63499</wp:posOffset>
              </wp:positionH>
              <wp:positionV relativeFrom="paragraph">
                <wp:posOffset>-368299</wp:posOffset>
              </wp:positionV>
              <wp:extent cx="644525" cy="22225"/>
              <wp:effectExtent b="0" l="0" r="0" t="0"/>
              <wp:wrapNone/>
              <wp:docPr id="53"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rPr>
    </w:pPr>
    <w:r>
      <w:rPr>
        <w:noProof/>
        <w:color w:val="000000"/>
      </w:rPr>
      <mc:AlternateContent>
        <mc:Choice Requires="wpg">
          <w:drawing>
            <wp:anchor distT="0" distB="0" distL="114300" distR="114300" simplePos="0" relativeHeight="251664384" behindDoc="0" locked="0" layoutInCell="1" hidden="0" allowOverlap="1">
              <wp:simplePos x="0" y="0"/>
              <wp:positionH relativeFrom="page">
                <wp:posOffset>6291618</wp:posOffset>
              </wp:positionH>
              <wp:positionV relativeFrom="page">
                <wp:posOffset>-59285</wp:posOffset>
              </wp:positionV>
              <wp:extent cx="1259840" cy="1325479"/>
              <wp:effectExtent l="0" t="0" r="0" b="0"/>
              <wp:wrapNone/>
              <wp:docPr id="42" name="Group 42"/>
              <wp:cNvGraphicFramePr/>
              <a:graphic xmlns:a="http://schemas.openxmlformats.org/drawingml/2006/main">
                <a:graphicData uri="http://schemas.microsoft.com/office/word/2010/wordprocessingGroup">
                  <wpg:wgp>
                    <wpg:cNvGrpSpPr/>
                    <wpg:grpSpPr>
                      <a:xfrm>
                        <a:off x="0" y="0"/>
                        <a:ext cx="1259840" cy="1325479"/>
                        <a:chOff x="4716075" y="3117250"/>
                        <a:chExt cx="1259850" cy="1325500"/>
                      </a:xfrm>
                    </wpg:grpSpPr>
                    <wpg:grpSp>
                      <wpg:cNvPr id="13" name="Group 13"/>
                      <wpg:cNvGrpSpPr/>
                      <wpg:grpSpPr>
                        <a:xfrm>
                          <a:off x="4716080" y="3117261"/>
                          <a:ext cx="1259840" cy="1325479"/>
                          <a:chOff x="-122521" y="-617069"/>
                          <a:chExt cx="1259651" cy="1325280"/>
                        </a:xfrm>
                      </wpg:grpSpPr>
                      <wps:wsp>
                        <wps:cNvPr id="14" name="Rectangle 14"/>
                        <wps:cNvSpPr/>
                        <wps:spPr>
                          <a:xfrm>
                            <a:off x="-122521" y="-617069"/>
                            <a:ext cx="1259650" cy="1325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15" name="Isosceles Triangle 15"/>
                        <wps:cNvSpPr/>
                        <wps:spPr>
                          <a:xfrm rot="-5400000" flipH="1">
                            <a:off x="-122521" y="-551440"/>
                            <a:ext cx="1259651" cy="1259651"/>
                          </a:xfrm>
                          <a:prstGeom prst="triangle">
                            <a:avLst>
                              <a:gd name="adj" fmla="val 0"/>
                            </a:avLst>
                          </a:prstGeom>
                          <a:solidFill>
                            <a:srgbClr val="E62A4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16" name="Rectangle 16"/>
                        <wps:cNvSpPr/>
                        <wps:spPr>
                          <a:xfrm rot="2703337">
                            <a:off x="185834" y="-231200"/>
                            <a:ext cx="1001184" cy="229445"/>
                          </a:xfrm>
                          <a:prstGeom prst="rect">
                            <a:avLst/>
                          </a:prstGeom>
                          <a:solidFill>
                            <a:srgbClr val="E62A4F">
                              <a:alpha val="0"/>
                            </a:srgbClr>
                          </a:solidFill>
                          <a:ln>
                            <a:noFill/>
                          </a:ln>
                        </wps:spPr>
                        <wps:txbx>
                          <w:txbxContent>
                            <w:p w:rsidR="007173B4" w:rsidRDefault="00A543E7">
                              <w:pPr>
                                <w:jc w:val="cente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6291618</wp:posOffset>
              </wp:positionH>
              <wp:positionV relativeFrom="page">
                <wp:posOffset>-59285</wp:posOffset>
              </wp:positionV>
              <wp:extent cx="1259840" cy="1325479"/>
              <wp:effectExtent b="0" l="0" r="0" t="0"/>
              <wp:wrapNone/>
              <wp:docPr id="4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259840" cy="1325479"/>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-63499</wp:posOffset>
              </wp:positionH>
              <wp:positionV relativeFrom="paragraph">
                <wp:posOffset>-368299</wp:posOffset>
              </wp:positionV>
              <wp:extent cx="644525" cy="22225"/>
              <wp:effectExtent l="0" t="0" r="0" b="0"/>
              <wp:wrapNone/>
              <wp:docPr id="49" name="Rectangle 49"/>
              <wp:cNvGraphicFramePr/>
              <a:graphic xmlns:a="http://schemas.openxmlformats.org/drawingml/2006/main">
                <a:graphicData uri="http://schemas.microsoft.com/office/word/2010/wordprocessingShape">
                  <wps:wsp>
                    <wps:cNvSpPr/>
                    <wps:spPr>
                      <a:xfrm flipH="1">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Branding: true</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false</w:t>
                          </w:r>
                        </w:p>
                        <w:p w:rsidR="007173B4" w:rsidRDefault="00A543E7">
                          <w:pPr>
                            <w:spacing w:after="0"/>
                            <w:textDirection w:val="btLr"/>
                          </w:pPr>
                          <w:proofErr w:type="spellStart"/>
                          <w:r>
                            <w:rPr>
                              <w:color w:val="000000"/>
                              <w:sz w:val="16"/>
                            </w:rPr>
                            <w:t>IncludeSchedules</w:t>
                          </w:r>
                          <w:proofErr w:type="spellEnd"/>
                          <w:r>
                            <w:rPr>
                              <w:color w:val="000000"/>
                              <w:sz w:val="16"/>
                            </w:rPr>
                            <w:t>: false</w:t>
                          </w:r>
                        </w:p>
                        <w:p w:rsidR="007173B4" w:rsidRDefault="007173B4">
                          <w:pPr>
                            <w:spacing w:after="0"/>
                            <w:textDirection w:val="btLr"/>
                          </w:pP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-63499</wp:posOffset>
              </wp:positionH>
              <wp:positionV relativeFrom="paragraph">
                <wp:posOffset>-368299</wp:posOffset>
              </wp:positionV>
              <wp:extent cx="644525" cy="22225"/>
              <wp:effectExtent b="0" l="0" r="0" t="0"/>
              <wp:wrapNone/>
              <wp:docPr id="49"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A543E7">
    <w:pPr>
      <w:pBdr>
        <w:top w:val="nil"/>
        <w:left w:val="nil"/>
        <w:bottom w:val="nil"/>
        <w:right w:val="nil"/>
        <w:between w:val="nil"/>
      </w:pBdr>
      <w:tabs>
        <w:tab w:val="center" w:pos="4153"/>
        <w:tab w:val="right" w:pos="8306"/>
      </w:tabs>
      <w:spacing w:after="0"/>
      <w:jc w:val="right"/>
      <w:rPr>
        <w:color w:val="000000"/>
      </w:rPr>
    </w:pPr>
    <w:r>
      <w:rPr>
        <w:noProof/>
        <w:color w:val="000000"/>
      </w:rPr>
      <mc:AlternateContent>
        <mc:Choice Requires="wpg">
          <w:drawing>
            <wp:anchor distT="0" distB="0" distL="114300" distR="114300" simplePos="0" relativeHeight="251666432" behindDoc="0" locked="0" layoutInCell="1" hidden="0" allowOverlap="1">
              <wp:simplePos x="0" y="0"/>
              <wp:positionH relativeFrom="page">
                <wp:posOffset>6291618</wp:posOffset>
              </wp:positionH>
              <wp:positionV relativeFrom="page">
                <wp:posOffset>-59285</wp:posOffset>
              </wp:positionV>
              <wp:extent cx="1259840" cy="1325479"/>
              <wp:effectExtent l="0" t="0" r="0" b="0"/>
              <wp:wrapNone/>
              <wp:docPr id="54" name="Group 54"/>
              <wp:cNvGraphicFramePr/>
              <a:graphic xmlns:a="http://schemas.openxmlformats.org/drawingml/2006/main">
                <a:graphicData uri="http://schemas.microsoft.com/office/word/2010/wordprocessingGroup">
                  <wpg:wgp>
                    <wpg:cNvGrpSpPr/>
                    <wpg:grpSpPr>
                      <a:xfrm>
                        <a:off x="0" y="0"/>
                        <a:ext cx="1259840" cy="1325479"/>
                        <a:chOff x="4716075" y="3117250"/>
                        <a:chExt cx="1259850" cy="1325500"/>
                      </a:xfrm>
                    </wpg:grpSpPr>
                    <wpg:grpSp>
                      <wpg:cNvPr id="17" name="Group 17"/>
                      <wpg:cNvGrpSpPr/>
                      <wpg:grpSpPr>
                        <a:xfrm>
                          <a:off x="4716080" y="3117261"/>
                          <a:ext cx="1259840" cy="1325479"/>
                          <a:chOff x="-122521" y="-617069"/>
                          <a:chExt cx="1259651" cy="1325280"/>
                        </a:xfrm>
                      </wpg:grpSpPr>
                      <wps:wsp>
                        <wps:cNvPr id="18" name="Rectangle 18"/>
                        <wps:cNvSpPr/>
                        <wps:spPr>
                          <a:xfrm>
                            <a:off x="-122521" y="-617069"/>
                            <a:ext cx="1259650" cy="1325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19" name="Isosceles Triangle 19"/>
                        <wps:cNvSpPr/>
                        <wps:spPr>
                          <a:xfrm rot="-5400000" flipH="1">
                            <a:off x="-122521" y="-551440"/>
                            <a:ext cx="1259651" cy="1259651"/>
                          </a:xfrm>
                          <a:prstGeom prst="triangle">
                            <a:avLst>
                              <a:gd name="adj" fmla="val 0"/>
                            </a:avLst>
                          </a:prstGeom>
                          <a:solidFill>
                            <a:srgbClr val="E62A4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20" name="Rectangle 20"/>
                        <wps:cNvSpPr/>
                        <wps:spPr>
                          <a:xfrm rot="2703337">
                            <a:off x="185834" y="-231200"/>
                            <a:ext cx="1001184" cy="229445"/>
                          </a:xfrm>
                          <a:prstGeom prst="rect">
                            <a:avLst/>
                          </a:prstGeom>
                          <a:solidFill>
                            <a:srgbClr val="E62A4F">
                              <a:alpha val="0"/>
                            </a:srgbClr>
                          </a:solidFill>
                          <a:ln>
                            <a:noFill/>
                          </a:ln>
                        </wps:spPr>
                        <wps:txbx>
                          <w:txbxContent>
                            <w:p w:rsidR="007173B4" w:rsidRDefault="00A543E7">
                              <w:pPr>
                                <w:jc w:val="cente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6291618</wp:posOffset>
              </wp:positionH>
              <wp:positionV relativeFrom="page">
                <wp:posOffset>-59285</wp:posOffset>
              </wp:positionV>
              <wp:extent cx="1259840" cy="1325479"/>
              <wp:effectExtent b="0" l="0" r="0" t="0"/>
              <wp:wrapNone/>
              <wp:docPr id="54"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259840" cy="1325479"/>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-63499</wp:posOffset>
              </wp:positionH>
              <wp:positionV relativeFrom="paragraph">
                <wp:posOffset>-368299</wp:posOffset>
              </wp:positionV>
              <wp:extent cx="644525" cy="22225"/>
              <wp:effectExtent l="0" t="0" r="0" b="0"/>
              <wp:wrapNone/>
              <wp:docPr id="50" name="Rectangle 50"/>
              <wp:cNvGraphicFramePr/>
              <a:graphic xmlns:a="http://schemas.openxmlformats.org/drawingml/2006/main">
                <a:graphicData uri="http://schemas.microsoft.com/office/word/2010/wordprocessingShape">
                  <wps:wsp>
                    <wps:cNvSpPr/>
                    <wps:spPr>
                      <a:xfrm flipH="1">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Branding: true</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false</w:t>
                          </w:r>
                        </w:p>
                        <w:p w:rsidR="007173B4" w:rsidRDefault="00A543E7">
                          <w:pPr>
                            <w:spacing w:after="0"/>
                            <w:textDirection w:val="btLr"/>
                          </w:pPr>
                          <w:proofErr w:type="spellStart"/>
                          <w:r>
                            <w:rPr>
                              <w:color w:val="000000"/>
                              <w:sz w:val="16"/>
                            </w:rPr>
                            <w:t>IncludeSchedules</w:t>
                          </w:r>
                          <w:proofErr w:type="spellEnd"/>
                          <w:r>
                            <w:rPr>
                              <w:color w:val="000000"/>
                              <w:sz w:val="16"/>
                            </w:rPr>
                            <w:t>: false</w:t>
                          </w:r>
                        </w:p>
                        <w:p w:rsidR="007173B4" w:rsidRDefault="007173B4">
                          <w:pPr>
                            <w:spacing w:after="0"/>
                            <w:textDirection w:val="btLr"/>
                          </w:pP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-63499</wp:posOffset>
              </wp:positionH>
              <wp:positionV relativeFrom="paragraph">
                <wp:posOffset>-368299</wp:posOffset>
              </wp:positionV>
              <wp:extent cx="644525" cy="22225"/>
              <wp:effectExtent b="0" l="0" r="0" t="0"/>
              <wp:wrapNone/>
              <wp:docPr id="50"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pBdr>
        <w:top w:val="nil"/>
        <w:left w:val="nil"/>
        <w:bottom w:val="nil"/>
        <w:right w:val="nil"/>
        <w:between w:val="nil"/>
      </w:pBdr>
      <w:tabs>
        <w:tab w:val="center" w:pos="4153"/>
        <w:tab w:val="right" w:pos="8306"/>
      </w:tabs>
      <w:spacing w:after="0"/>
      <w:jc w:val="right"/>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rPr>
    </w:pPr>
  </w:p>
  <w:tbl>
    <w:tblPr>
      <w:tblStyle w:val="a8"/>
      <w:tblW w:w="10204" w:type="dxa"/>
      <w:tblLayout w:type="fixed"/>
      <w:tblLook w:val="0000" w:firstRow="0" w:lastRow="0" w:firstColumn="0" w:lastColumn="0" w:noHBand="0" w:noVBand="0"/>
    </w:tblPr>
    <w:tblGrid>
      <w:gridCol w:w="6061"/>
      <w:gridCol w:w="4143"/>
    </w:tblGrid>
    <w:tr w:rsidR="007173B4">
      <w:tc>
        <w:tcPr>
          <w:tcW w:w="0" w:type="auto"/>
          <w:shd w:val="clear" w:color="auto" w:fill="auto"/>
        </w:tcPr>
        <w:p w:rsidR="007173B4" w:rsidRDefault="007173B4">
          <w:pPr>
            <w:spacing w:after="0"/>
            <w:rPr>
              <w:sz w:val="14"/>
              <w:szCs w:val="14"/>
            </w:rPr>
          </w:pPr>
          <w:bookmarkStart w:id="27" w:name="bookmark=id.qsh70q" w:colFirst="0" w:colLast="0"/>
          <w:bookmarkEnd w:id="27"/>
        </w:p>
      </w:tc>
      <w:tc>
        <w:tcPr>
          <w:tcW w:w="0" w:type="auto"/>
          <w:shd w:val="clear" w:color="auto" w:fill="auto"/>
        </w:tcPr>
        <w:p w:rsidR="007173B4" w:rsidRDefault="007173B4">
          <w:pPr>
            <w:spacing w:after="0"/>
            <w:jc w:val="right"/>
            <w:rPr>
              <w:sz w:val="16"/>
              <w:szCs w:val="16"/>
            </w:rPr>
          </w:pPr>
        </w:p>
        <w:p w:rsidR="007173B4" w:rsidRDefault="007173B4">
          <w:pPr>
            <w:spacing w:after="0"/>
            <w:jc w:val="right"/>
            <w:rPr>
              <w:b/>
              <w:sz w:val="14"/>
              <w:szCs w:val="14"/>
            </w:rPr>
          </w:pPr>
        </w:p>
      </w:tc>
    </w:tr>
  </w:tbl>
  <w:p w:rsidR="007173B4" w:rsidRDefault="00A543E7">
    <w:pPr>
      <w:pBdr>
        <w:top w:val="nil"/>
        <w:left w:val="nil"/>
        <w:bottom w:val="nil"/>
        <w:right w:val="nil"/>
        <w:between w:val="nil"/>
      </w:pBdr>
      <w:tabs>
        <w:tab w:val="center" w:pos="4153"/>
        <w:tab w:val="right" w:pos="8306"/>
      </w:tabs>
      <w:spacing w:after="0"/>
      <w:jc w:val="right"/>
      <w:rPr>
        <w:color w:val="000000"/>
      </w:rPr>
    </w:pPr>
    <w:r>
      <w:rPr>
        <w:rFonts w:ascii="Times New Roman" w:eastAsia="Times New Roman" w:hAnsi="Times New Roman" w:cs="Times New Roman"/>
        <w:noProof/>
        <w:color w:val="000000"/>
        <w:sz w:val="24"/>
        <w:szCs w:val="24"/>
      </w:rPr>
      <mc:AlternateContent>
        <mc:Choice Requires="wpg">
          <w:drawing>
            <wp:anchor distT="0" distB="0" distL="114300" distR="114300" simplePos="0" relativeHeight="251668480" behindDoc="0" locked="0" layoutInCell="1" hidden="0" allowOverlap="1">
              <wp:simplePos x="0" y="0"/>
              <wp:positionH relativeFrom="page">
                <wp:align>right</wp:align>
              </wp:positionH>
              <wp:positionV relativeFrom="page">
                <wp:align>top</wp:align>
              </wp:positionV>
              <wp:extent cx="1213200" cy="1137600"/>
              <wp:effectExtent l="0" t="0" r="0" b="0"/>
              <wp:wrapNone/>
              <wp:docPr id="45" name="Group 45"/>
              <wp:cNvGraphicFramePr/>
              <a:graphic xmlns:a="http://schemas.openxmlformats.org/drawingml/2006/main">
                <a:graphicData uri="http://schemas.microsoft.com/office/word/2010/wordprocessingGroup">
                  <wpg:wgp>
                    <wpg:cNvGrpSpPr/>
                    <wpg:grpSpPr>
                      <a:xfrm>
                        <a:off x="0" y="0"/>
                        <a:ext cx="1213200" cy="1137600"/>
                        <a:chOff x="4739400" y="3211200"/>
                        <a:chExt cx="1230650" cy="1137600"/>
                      </a:xfrm>
                    </wpg:grpSpPr>
                    <wpg:grpSp>
                      <wpg:cNvPr id="21" name="Group 21"/>
                      <wpg:cNvGrpSpPr/>
                      <wpg:grpSpPr>
                        <a:xfrm>
                          <a:off x="4739400" y="3211200"/>
                          <a:ext cx="1230635" cy="1137600"/>
                          <a:chOff x="0" y="0"/>
                          <a:chExt cx="1153629" cy="1137285"/>
                        </a:xfrm>
                      </wpg:grpSpPr>
                      <wps:wsp>
                        <wps:cNvPr id="22" name="Rectangle 22"/>
                        <wps:cNvSpPr/>
                        <wps:spPr>
                          <a:xfrm>
                            <a:off x="0" y="0"/>
                            <a:ext cx="1137275" cy="1137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23" name="Isosceles Triangle 23"/>
                        <wps:cNvSpPr/>
                        <wps:spPr>
                          <a:xfrm rot="-5400000" flipH="1">
                            <a:off x="0" y="0"/>
                            <a:ext cx="1137285" cy="1137285"/>
                          </a:xfrm>
                          <a:prstGeom prst="triangle">
                            <a:avLst>
                              <a:gd name="adj" fmla="val 0"/>
                            </a:avLst>
                          </a:prstGeom>
                          <a:solidFill>
                            <a:srgbClr val="16253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24" name="Rectangle 24"/>
                        <wps:cNvSpPr/>
                        <wps:spPr>
                          <a:xfrm rot="2703337">
                            <a:off x="422315" y="330199"/>
                            <a:ext cx="736909" cy="289846"/>
                          </a:xfrm>
                          <a:prstGeom prst="rect">
                            <a:avLst/>
                          </a:prstGeom>
                          <a:solidFill>
                            <a:srgbClr val="16253F">
                              <a:alpha val="0"/>
                            </a:srgbClr>
                          </a:solidFill>
                          <a:ln>
                            <a:noFill/>
                          </a:ln>
                        </wps:spPr>
                        <wps:txbx>
                          <w:txbxContent>
                            <w:p w:rsidR="007173B4" w:rsidRDefault="00A543E7">
                              <w:pP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right</wp:align>
              </wp:positionH>
              <wp:positionV relativeFrom="page">
                <wp:align>top</wp:align>
              </wp:positionV>
              <wp:extent cx="1213200" cy="1137600"/>
              <wp:effectExtent b="0" l="0" r="0" t="0"/>
              <wp:wrapNone/>
              <wp:docPr id="45"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13200" cy="1137600"/>
                      </a:xfrm>
                      <a:prstGeom prst="rect"/>
                      <a:ln/>
                    </pic:spPr>
                  </pic:pic>
                </a:graphicData>
              </a:graphic>
            </wp:anchor>
          </w:drawing>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3B4" w:rsidRDefault="007173B4">
    <w:pPr>
      <w:widowControl w:val="0"/>
      <w:pBdr>
        <w:top w:val="nil"/>
        <w:left w:val="nil"/>
        <w:bottom w:val="nil"/>
        <w:right w:val="nil"/>
        <w:between w:val="nil"/>
      </w:pBdr>
      <w:spacing w:after="0" w:line="276" w:lineRule="auto"/>
      <w:rPr>
        <w:color w:val="000000"/>
      </w:rPr>
    </w:pPr>
  </w:p>
  <w:tbl>
    <w:tblPr>
      <w:tblStyle w:val="a9"/>
      <w:tblW w:w="9641" w:type="dxa"/>
      <w:tblLayout w:type="fixed"/>
      <w:tblLook w:val="0000" w:firstRow="0" w:lastRow="0" w:firstColumn="0" w:lastColumn="0" w:noHBand="0" w:noVBand="0"/>
    </w:tblPr>
    <w:tblGrid>
      <w:gridCol w:w="5727"/>
      <w:gridCol w:w="3914"/>
    </w:tblGrid>
    <w:tr w:rsidR="007173B4">
      <w:tc>
        <w:tcPr>
          <w:tcW w:w="0" w:type="auto"/>
          <w:shd w:val="clear" w:color="auto" w:fill="auto"/>
        </w:tcPr>
        <w:p w:rsidR="007173B4" w:rsidRDefault="007173B4">
          <w:pPr>
            <w:spacing w:after="0"/>
            <w:rPr>
              <w:sz w:val="14"/>
              <w:szCs w:val="14"/>
            </w:rPr>
          </w:pPr>
          <w:bookmarkStart w:id="29" w:name="bookmark=id.1pxezwc" w:colFirst="0" w:colLast="0"/>
          <w:bookmarkStart w:id="30" w:name="_heading=h.3as4poj" w:colFirst="0" w:colLast="0"/>
          <w:bookmarkEnd w:id="29"/>
          <w:bookmarkEnd w:id="30"/>
        </w:p>
      </w:tc>
      <w:tc>
        <w:tcPr>
          <w:tcW w:w="0" w:type="auto"/>
          <w:shd w:val="clear" w:color="auto" w:fill="auto"/>
        </w:tcPr>
        <w:p w:rsidR="007173B4" w:rsidRDefault="007173B4">
          <w:pPr>
            <w:spacing w:after="0"/>
            <w:jc w:val="right"/>
            <w:rPr>
              <w:b/>
              <w:sz w:val="14"/>
              <w:szCs w:val="14"/>
            </w:rPr>
          </w:pPr>
          <w:bookmarkStart w:id="31" w:name="bookmark=id.49x2ik5" w:colFirst="0" w:colLast="0"/>
          <w:bookmarkEnd w:id="31"/>
        </w:p>
      </w:tc>
    </w:tr>
  </w:tbl>
  <w:p w:rsidR="007173B4" w:rsidRDefault="00A543E7">
    <w:pPr>
      <w:pBdr>
        <w:top w:val="nil"/>
        <w:left w:val="nil"/>
        <w:bottom w:val="nil"/>
        <w:right w:val="nil"/>
        <w:between w:val="nil"/>
      </w:pBdr>
      <w:tabs>
        <w:tab w:val="center" w:pos="4153"/>
        <w:tab w:val="right" w:pos="8306"/>
      </w:tabs>
      <w:spacing w:after="360"/>
      <w:jc w:val="right"/>
      <w:rPr>
        <w:color w:val="000000"/>
      </w:rPr>
    </w:pPr>
    <w:r>
      <w:rPr>
        <w:rFonts w:ascii="Times New Roman" w:eastAsia="Times New Roman" w:hAnsi="Times New Roman" w:cs="Times New Roman"/>
        <w:noProof/>
        <w:color w:val="000000"/>
        <w:sz w:val="24"/>
        <w:szCs w:val="24"/>
      </w:rPr>
      <mc:AlternateContent>
        <mc:Choice Requires="wpg">
          <w:drawing>
            <wp:anchor distT="0" distB="0" distL="114300" distR="114300" simplePos="0" relativeHeight="251669504" behindDoc="0" locked="0" layoutInCell="1" hidden="0" allowOverlap="1">
              <wp:simplePos x="0" y="0"/>
              <wp:positionH relativeFrom="page">
                <wp:align>right</wp:align>
              </wp:positionH>
              <wp:positionV relativeFrom="page">
                <wp:posOffset>0</wp:posOffset>
              </wp:positionV>
              <wp:extent cx="1213200" cy="1137600"/>
              <wp:effectExtent l="0" t="0" r="0" b="0"/>
              <wp:wrapNone/>
              <wp:docPr id="52" name="Group 52"/>
              <wp:cNvGraphicFramePr/>
              <a:graphic xmlns:a="http://schemas.openxmlformats.org/drawingml/2006/main">
                <a:graphicData uri="http://schemas.microsoft.com/office/word/2010/wordprocessingGroup">
                  <wpg:wgp>
                    <wpg:cNvGrpSpPr/>
                    <wpg:grpSpPr>
                      <a:xfrm>
                        <a:off x="0" y="0"/>
                        <a:ext cx="1213200" cy="1137600"/>
                        <a:chOff x="4739400" y="3211200"/>
                        <a:chExt cx="1230650" cy="1137600"/>
                      </a:xfrm>
                    </wpg:grpSpPr>
                    <wpg:grpSp>
                      <wpg:cNvPr id="25" name="Group 25"/>
                      <wpg:cNvGrpSpPr/>
                      <wpg:grpSpPr>
                        <a:xfrm>
                          <a:off x="4739400" y="3211200"/>
                          <a:ext cx="1230635" cy="1137600"/>
                          <a:chOff x="0" y="0"/>
                          <a:chExt cx="1153629" cy="1137285"/>
                        </a:xfrm>
                      </wpg:grpSpPr>
                      <wps:wsp>
                        <wps:cNvPr id="26" name="Rectangle 26"/>
                        <wps:cNvSpPr/>
                        <wps:spPr>
                          <a:xfrm>
                            <a:off x="0" y="0"/>
                            <a:ext cx="1137275" cy="1137275"/>
                          </a:xfrm>
                          <a:prstGeom prst="rect">
                            <a:avLst/>
                          </a:prstGeom>
                          <a:no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27" name="Isosceles Triangle 27"/>
                        <wps:cNvSpPr/>
                        <wps:spPr>
                          <a:xfrm rot="-5400000" flipH="1">
                            <a:off x="0" y="0"/>
                            <a:ext cx="1137285" cy="1137285"/>
                          </a:xfrm>
                          <a:prstGeom prst="triangle">
                            <a:avLst>
                              <a:gd name="adj" fmla="val 0"/>
                            </a:avLst>
                          </a:prstGeom>
                          <a:solidFill>
                            <a:srgbClr val="16253F">
                              <a:alpha val="0"/>
                            </a:srgbClr>
                          </a:solidFill>
                          <a:ln>
                            <a:noFill/>
                          </a:ln>
                        </wps:spPr>
                        <wps:txbx>
                          <w:txbxContent>
                            <w:p w:rsidR="007173B4" w:rsidRDefault="007173B4">
                              <w:pPr>
                                <w:spacing w:after="0"/>
                                <w:textDirection w:val="btLr"/>
                              </w:pPr>
                            </w:p>
                          </w:txbxContent>
                        </wps:txbx>
                        <wps:bodyPr spcFirstLastPara="1" wrap="square" lIns="91425" tIns="91425" rIns="91425" bIns="91425" anchor="ctr" anchorCtr="0">
                          <a:noAutofit/>
                        </wps:bodyPr>
                      </wps:wsp>
                      <wps:wsp>
                        <wps:cNvPr id="28" name="Rectangle 28"/>
                        <wps:cNvSpPr/>
                        <wps:spPr>
                          <a:xfrm rot="2703337">
                            <a:off x="422315" y="330199"/>
                            <a:ext cx="736909" cy="289846"/>
                          </a:xfrm>
                          <a:prstGeom prst="rect">
                            <a:avLst/>
                          </a:prstGeom>
                          <a:solidFill>
                            <a:srgbClr val="16253F">
                              <a:alpha val="0"/>
                            </a:srgbClr>
                          </a:solidFill>
                          <a:ln>
                            <a:noFill/>
                          </a:ln>
                        </wps:spPr>
                        <wps:txbx>
                          <w:txbxContent>
                            <w:p w:rsidR="007173B4" w:rsidRDefault="00A543E7">
                              <w:pPr>
                                <w:textDirection w:val="btLr"/>
                              </w:pPr>
                              <w:r>
                                <w:rPr>
                                  <w:b/>
                                  <w:color w:val="FFFFFF"/>
                                </w:rPr>
                                <w:t>DRAFT</w:t>
                              </w:r>
                            </w:p>
                          </w:txbxContent>
                        </wps:txbx>
                        <wps:bodyPr spcFirstLastPara="1" wrap="square" lIns="91425" tIns="45700" rIns="91425" bIns="4570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right</wp:align>
              </wp:positionH>
              <wp:positionV relativeFrom="page">
                <wp:posOffset>0</wp:posOffset>
              </wp:positionV>
              <wp:extent cx="1213200" cy="1137600"/>
              <wp:effectExtent b="0" l="0" r="0" t="0"/>
              <wp:wrapNone/>
              <wp:docPr id="5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1213200" cy="1137600"/>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-482599</wp:posOffset>
              </wp:positionH>
              <wp:positionV relativeFrom="paragraph">
                <wp:posOffset>-685799</wp:posOffset>
              </wp:positionV>
              <wp:extent cx="644525" cy="22225"/>
              <wp:effectExtent l="0" t="0" r="0" b="0"/>
              <wp:wrapNone/>
              <wp:docPr id="47" name="Rectangle 47"/>
              <wp:cNvGraphicFramePr/>
              <a:graphic xmlns:a="http://schemas.openxmlformats.org/drawingml/2006/main">
                <a:graphicData uri="http://schemas.microsoft.com/office/word/2010/wordprocessingShape">
                  <wps:wsp>
                    <wps:cNvSpPr/>
                    <wps:spPr>
                      <a:xfrm>
                        <a:off x="5028500" y="3773650"/>
                        <a:ext cx="635000" cy="12700"/>
                      </a:xfrm>
                      <a:prstGeom prst="rect">
                        <a:avLst/>
                      </a:prstGeom>
                      <a:solidFill>
                        <a:srgbClr val="FFFFFF"/>
                      </a:solidFill>
                      <a:ln>
                        <a:noFill/>
                      </a:ln>
                    </wps:spPr>
                    <wps:txbx>
                      <w:txbxContent>
                        <w:p w:rsidR="007173B4" w:rsidRDefault="00A543E7">
                          <w:pPr>
                            <w:spacing w:after="0"/>
                            <w:textDirection w:val="btLr"/>
                          </w:pPr>
                          <w:r>
                            <w:rPr>
                              <w:color w:val="000000"/>
                              <w:sz w:val="16"/>
                            </w:rPr>
                            <w:t>Doc Info</w:t>
                          </w:r>
                        </w:p>
                        <w:p w:rsidR="007173B4" w:rsidRDefault="00A543E7">
                          <w:pPr>
                            <w:spacing w:after="0"/>
                            <w:textDirection w:val="btLr"/>
                          </w:pPr>
                          <w:r>
                            <w:rPr>
                              <w:color w:val="000000"/>
                              <w:sz w:val="16"/>
                            </w:rPr>
                            <w:t xml:space="preserve">Branding: </w:t>
                          </w:r>
                        </w:p>
                        <w:p w:rsidR="007173B4" w:rsidRDefault="00A543E7">
                          <w:pPr>
                            <w:spacing w:after="0"/>
                            <w:textDirection w:val="btLr"/>
                          </w:pPr>
                          <w:proofErr w:type="spellStart"/>
                          <w:r>
                            <w:rPr>
                              <w:color w:val="000000"/>
                              <w:sz w:val="16"/>
                            </w:rPr>
                            <w:t>FirmNameShort</w:t>
                          </w:r>
                          <w:proofErr w:type="spellEnd"/>
                          <w:r>
                            <w:rPr>
                              <w:color w:val="000000"/>
                              <w:sz w:val="16"/>
                            </w:rPr>
                            <w:t>: DLA Piper</w:t>
                          </w:r>
                        </w:p>
                        <w:p w:rsidR="007173B4" w:rsidRDefault="00A543E7">
                          <w:pPr>
                            <w:spacing w:after="0"/>
                            <w:textDirection w:val="btLr"/>
                          </w:pPr>
                          <w:proofErr w:type="spellStart"/>
                          <w:r>
                            <w:rPr>
                              <w:color w:val="000000"/>
                              <w:sz w:val="16"/>
                            </w:rPr>
                            <w:t>IncludeAppendix</w:t>
                          </w:r>
                          <w:proofErr w:type="spellEnd"/>
                          <w:r>
                            <w:rPr>
                              <w:color w:val="000000"/>
                              <w:sz w:val="16"/>
                            </w:rPr>
                            <w:t>:</w:t>
                          </w:r>
                          <w:r>
                            <w:rPr>
                              <w:color w:val="000000"/>
                            </w:rPr>
                            <w:t xml:space="preserve"> </w:t>
                          </w:r>
                          <w:proofErr w:type="spellStart"/>
                          <w:r>
                            <w:rPr>
                              <w:color w:val="000000"/>
                              <w:sz w:val="16"/>
                            </w:rPr>
                            <w:t>bmIncludeAppendix</w:t>
                          </w:r>
                          <w:proofErr w:type="spellEnd"/>
                        </w:p>
                        <w:p w:rsidR="007173B4" w:rsidRDefault="00A543E7">
                          <w:pPr>
                            <w:spacing w:after="0"/>
                            <w:textDirection w:val="btLr"/>
                          </w:pPr>
                          <w:proofErr w:type="spellStart"/>
                          <w:r>
                            <w:rPr>
                              <w:color w:val="000000"/>
                              <w:sz w:val="16"/>
                            </w:rPr>
                            <w:t>IncludeSchedules</w:t>
                          </w:r>
                          <w:proofErr w:type="spellEnd"/>
                          <w:r>
                            <w:rPr>
                              <w:color w:val="000000"/>
                              <w:sz w:val="16"/>
                            </w:rPr>
                            <w:t xml:space="preserve">: </w:t>
                          </w:r>
                          <w:proofErr w:type="spellStart"/>
                          <w:r>
                            <w:rPr>
                              <w:color w:val="000000"/>
                              <w:sz w:val="16"/>
                            </w:rPr>
                            <w:t>bmIncludeSchedules</w:t>
                          </w:r>
                          <w:proofErr w:type="spellEnd"/>
                        </w:p>
                        <w:p w:rsidR="007173B4" w:rsidRDefault="00A543E7">
                          <w:pPr>
                            <w:spacing w:after="0"/>
                            <w:textDirection w:val="btLr"/>
                          </w:pPr>
                          <w:proofErr w:type="spellStart"/>
                          <w:r>
                            <w:rPr>
                              <w:color w:val="000000"/>
                              <w:sz w:val="16"/>
                            </w:rPr>
                            <w:t>WaveformSelection</w:t>
                          </w:r>
                          <w:proofErr w:type="spellEnd"/>
                          <w:r>
                            <w:rPr>
                              <w:color w:val="000000"/>
                              <w:sz w:val="16"/>
                            </w:rPr>
                            <w:t xml:space="preserve">: </w:t>
                          </w:r>
                        </w:p>
                        <w:p w:rsidR="007173B4" w:rsidRDefault="00A543E7">
                          <w:pPr>
                            <w:spacing w:after="0"/>
                            <w:ind w:right="141"/>
                            <w:textDirection w:val="btLr"/>
                          </w:pPr>
                          <w:proofErr w:type="spellStart"/>
                          <w:r>
                            <w:rPr>
                              <w:color w:val="000000"/>
                              <w:sz w:val="16"/>
                            </w:rPr>
                            <w:t>DocName</w:t>
                          </w:r>
                          <w:proofErr w:type="spellEnd"/>
                          <w:r>
                            <w:rPr>
                              <w:color w:val="7D7D7D"/>
                            </w:rPr>
                            <w:t>:</w:t>
                          </w:r>
                          <w:r>
                            <w:rPr>
                              <w:rFonts w:ascii="Cambria" w:eastAsia="Cambria" w:hAnsi="Cambria" w:cs="Cambria"/>
                              <w:color w:val="7D7D7D"/>
                              <w:sz w:val="36"/>
                            </w:rPr>
                            <w:t xml:space="preserve"> Appendix 6</w:t>
                          </w:r>
                        </w:p>
                        <w:p w:rsidR="007173B4" w:rsidRDefault="00A543E7">
                          <w:pPr>
                            <w:spacing w:after="0"/>
                            <w:textDirection w:val="btLr"/>
                          </w:pPr>
                          <w:r>
                            <w:rPr>
                              <w:color w:val="000000"/>
                              <w:sz w:val="16"/>
                            </w:rPr>
                            <w:t>Reg Text: false</w:t>
                          </w:r>
                        </w:p>
                        <w:p w:rsidR="007173B4" w:rsidRDefault="007173B4">
                          <w:pPr>
                            <w:spacing w:after="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-482599</wp:posOffset>
              </wp:positionH>
              <wp:positionV relativeFrom="paragraph">
                <wp:posOffset>-685799</wp:posOffset>
              </wp:positionV>
              <wp:extent cx="644525" cy="22225"/>
              <wp:effectExtent b="0" l="0" r="0" t="0"/>
              <wp:wrapNone/>
              <wp:docPr id="47"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44525" cy="2222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4FE8"/>
    <w:multiLevelType w:val="multilevel"/>
    <w:tmpl w:val="5D2E1C1A"/>
    <w:lvl w:ilvl="0">
      <w:start w:val="1"/>
      <w:numFmt w:val="decimal"/>
      <w:pStyle w:val="ListNumber"/>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
      <w:lvlJc w:val="left"/>
      <w:pPr>
        <w:ind w:left="2880" w:hanging="720"/>
      </w:pPr>
      <w:rPr>
        <w:smallCaps w:val="0"/>
      </w:rPr>
    </w:lvl>
    <w:lvl w:ilvl="6">
      <w:start w:val="1"/>
      <w:numFmt w:val="decimal"/>
      <w:lvlText w:val=""/>
      <w:lvlJc w:val="left"/>
      <w:pPr>
        <w:ind w:left="2880" w:hanging="720"/>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abstractNum w:abstractNumId="1" w15:restartNumberingAfterBreak="0">
    <w:nsid w:val="0BBE33EE"/>
    <w:multiLevelType w:val="multilevel"/>
    <w:tmpl w:val="BA46BA00"/>
    <w:lvl w:ilvl="0">
      <w:start w:val="1"/>
      <w:numFmt w:val="decimal"/>
      <w:lvlText w:val="Appendix %1"/>
      <w:lvlJc w:val="left"/>
      <w:pPr>
        <w:ind w:left="0" w:firstLine="0"/>
      </w:pPr>
      <w:rPr>
        <w:smallCaps w:val="0"/>
      </w:rPr>
    </w:lvl>
    <w:lvl w:ilvl="1">
      <w:start w:val="1"/>
      <w:numFmt w:val="decimal"/>
      <w:lvlText w:val="Part %2"/>
      <w:lvlJc w:val="left"/>
      <w:pPr>
        <w:ind w:left="0" w:firstLine="0"/>
      </w:pPr>
      <w:rPr>
        <w:smallCaps w:val="0"/>
      </w:rPr>
    </w:lvl>
    <w:lvl w:ilvl="2">
      <w:start w:val="1"/>
      <w:numFmt w:val="decimal"/>
      <w:lvlText w:val=""/>
      <w:lvlJc w:val="left"/>
      <w:pPr>
        <w:ind w:left="0" w:firstLine="0"/>
      </w:pPr>
      <w:rPr>
        <w:smallCaps w:val="0"/>
      </w:rPr>
    </w:lvl>
    <w:lvl w:ilvl="3">
      <w:start w:val="1"/>
      <w:numFmt w:val="decimal"/>
      <w:lvlText w:val=""/>
      <w:lvlJc w:val="left"/>
      <w:pPr>
        <w:ind w:left="0" w:firstLine="0"/>
      </w:pPr>
      <w:rPr>
        <w:smallCaps w:val="0"/>
      </w:rPr>
    </w:lvl>
    <w:lvl w:ilvl="4">
      <w:start w:val="1"/>
      <w:numFmt w:val="decimal"/>
      <w:lvlText w:val=""/>
      <w:lvlJc w:val="left"/>
      <w:pPr>
        <w:ind w:left="0" w:firstLine="0"/>
      </w:pPr>
      <w:rPr>
        <w:smallCaps w:val="0"/>
      </w:rPr>
    </w:lvl>
    <w:lvl w:ilvl="5">
      <w:start w:val="1"/>
      <w:numFmt w:val="decimal"/>
      <w:lvlText w:val=""/>
      <w:lvlJc w:val="left"/>
      <w:pPr>
        <w:ind w:left="0" w:firstLine="0"/>
      </w:pPr>
      <w:rPr>
        <w:smallCaps w:val="0"/>
      </w:rPr>
    </w:lvl>
    <w:lvl w:ilvl="6">
      <w:start w:val="1"/>
      <w:numFmt w:val="decimal"/>
      <w:lvlText w:val=""/>
      <w:lvlJc w:val="left"/>
      <w:pPr>
        <w:ind w:left="0" w:firstLine="0"/>
      </w:pPr>
      <w:rPr>
        <w:smallCaps w:val="0"/>
      </w:rPr>
    </w:lvl>
    <w:lvl w:ilvl="7">
      <w:start w:val="1"/>
      <w:numFmt w:val="decimal"/>
      <w:pStyle w:val="DefinitionNumbering8"/>
      <w:lvlText w:val=""/>
      <w:lvlJc w:val="left"/>
      <w:pPr>
        <w:ind w:left="0" w:firstLine="0"/>
      </w:pPr>
      <w:rPr>
        <w:smallCaps w:val="0"/>
      </w:rPr>
    </w:lvl>
    <w:lvl w:ilvl="8">
      <w:start w:val="1"/>
      <w:numFmt w:val="decimal"/>
      <w:pStyle w:val="DefinitionNumbering9"/>
      <w:lvlText w:val=""/>
      <w:lvlJc w:val="left"/>
      <w:pPr>
        <w:ind w:left="0" w:firstLine="0"/>
      </w:pPr>
      <w:rPr>
        <w:smallCaps w:val="0"/>
      </w:rPr>
    </w:lvl>
  </w:abstractNum>
  <w:abstractNum w:abstractNumId="2" w15:restartNumberingAfterBreak="0">
    <w:nsid w:val="3F0E4F4C"/>
    <w:multiLevelType w:val="multilevel"/>
    <w:tmpl w:val="9BB04B7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DefinitionNumbering6"/>
      <w:lvlText w:val="%8."/>
      <w:lvlJc w:val="left"/>
      <w:pPr>
        <w:tabs>
          <w:tab w:val="num" w:pos="5760"/>
        </w:tabs>
        <w:ind w:left="5760" w:hanging="720"/>
      </w:pPr>
    </w:lvl>
    <w:lvl w:ilvl="8">
      <w:start w:val="1"/>
      <w:numFmt w:val="decimal"/>
      <w:pStyle w:val="DefinitionNumbering7"/>
      <w:lvlText w:val="%9."/>
      <w:lvlJc w:val="left"/>
      <w:pPr>
        <w:tabs>
          <w:tab w:val="num" w:pos="6480"/>
        </w:tabs>
        <w:ind w:left="6480" w:hanging="720"/>
      </w:pPr>
    </w:lvl>
  </w:abstractNum>
  <w:abstractNum w:abstractNumId="3" w15:restartNumberingAfterBreak="0">
    <w:nsid w:val="47F672B2"/>
    <w:multiLevelType w:val="multilevel"/>
    <w:tmpl w:val="C0AE4636"/>
    <w:lvl w:ilvl="0">
      <w:start w:val="1"/>
      <w:numFmt w:val="bullet"/>
      <w:lvlText w:val="●"/>
      <w:lvlJc w:val="left"/>
      <w:pPr>
        <w:ind w:left="720" w:hanging="720"/>
      </w:pPr>
      <w:rPr>
        <w:rFonts w:ascii="Noto Sans Symbols" w:eastAsia="Noto Sans Symbols" w:hAnsi="Noto Sans Symbols" w:cs="Noto Sans Symbols"/>
        <w:smallCaps w:val="0"/>
      </w:rPr>
    </w:lvl>
    <w:lvl w:ilvl="1">
      <w:start w:val="1"/>
      <w:numFmt w:val="bullet"/>
      <w:lvlText w:val="●"/>
      <w:lvlJc w:val="left"/>
      <w:pPr>
        <w:ind w:left="1440" w:hanging="720"/>
      </w:pPr>
      <w:rPr>
        <w:rFonts w:ascii="Noto Sans Symbols" w:eastAsia="Noto Sans Symbols" w:hAnsi="Noto Sans Symbols" w:cs="Noto Sans Symbols"/>
        <w:smallCaps w:val="0"/>
      </w:rPr>
    </w:lvl>
    <w:lvl w:ilvl="2">
      <w:start w:val="1"/>
      <w:numFmt w:val="bullet"/>
      <w:lvlText w:val="●"/>
      <w:lvlJc w:val="left"/>
      <w:pPr>
        <w:ind w:left="2160" w:hanging="720"/>
      </w:pPr>
      <w:rPr>
        <w:rFonts w:ascii="Noto Sans Symbols" w:eastAsia="Noto Sans Symbols" w:hAnsi="Noto Sans Symbols" w:cs="Noto Sans Symbols"/>
        <w:smallCaps w:val="0"/>
      </w:rPr>
    </w:lvl>
    <w:lvl w:ilvl="3">
      <w:start w:val="1"/>
      <w:numFmt w:val="bullet"/>
      <w:lvlText w:val="●"/>
      <w:lvlJc w:val="left"/>
      <w:pPr>
        <w:ind w:left="2880" w:hanging="720"/>
      </w:pPr>
      <w:rPr>
        <w:rFonts w:ascii="Noto Sans Symbols" w:eastAsia="Noto Sans Symbols" w:hAnsi="Noto Sans Symbols" w:cs="Noto Sans Symbols"/>
        <w:smallCaps w:val="0"/>
      </w:rPr>
    </w:lvl>
    <w:lvl w:ilvl="4">
      <w:start w:val="1"/>
      <w:numFmt w:val="bullet"/>
      <w:lvlText w:val="●"/>
      <w:lvlJc w:val="left"/>
      <w:pPr>
        <w:ind w:left="3600" w:hanging="720"/>
      </w:pPr>
      <w:rPr>
        <w:rFonts w:ascii="Noto Sans Symbols" w:eastAsia="Noto Sans Symbols" w:hAnsi="Noto Sans Symbols" w:cs="Noto Sans Symbols"/>
        <w:smallCaps w:val="0"/>
      </w:rPr>
    </w:lvl>
    <w:lvl w:ilvl="5">
      <w:start w:val="1"/>
      <w:numFmt w:val="decimal"/>
      <w:lvlText w:val=""/>
      <w:lvlJc w:val="left"/>
      <w:pPr>
        <w:ind w:left="3600" w:hanging="720"/>
      </w:pPr>
      <w:rPr>
        <w:smallCaps w:val="0"/>
      </w:rPr>
    </w:lvl>
    <w:lvl w:ilvl="6">
      <w:start w:val="1"/>
      <w:numFmt w:val="decimal"/>
      <w:lvlText w:val=""/>
      <w:lvlJc w:val="left"/>
      <w:pPr>
        <w:ind w:left="4320" w:hanging="720"/>
      </w:pPr>
      <w:rPr>
        <w:smallCaps w:val="0"/>
      </w:rPr>
    </w:lvl>
    <w:lvl w:ilvl="7">
      <w:start w:val="1"/>
      <w:numFmt w:val="bullet"/>
      <w:lvlText w:val=""/>
      <w:lvlJc w:val="left"/>
      <w:pPr>
        <w:ind w:left="4320" w:hanging="720"/>
      </w:pPr>
      <w:rPr>
        <w:smallCaps w:val="0"/>
      </w:rPr>
    </w:lvl>
    <w:lvl w:ilvl="8">
      <w:start w:val="1"/>
      <w:numFmt w:val="bullet"/>
      <w:lvlText w:val=""/>
      <w:lvlJc w:val="left"/>
      <w:pPr>
        <w:ind w:left="4320" w:hanging="720"/>
      </w:pPr>
      <w:rPr>
        <w:smallCaps w:val="0"/>
      </w:rPr>
    </w:lvl>
  </w:abstractNum>
  <w:abstractNum w:abstractNumId="4" w15:restartNumberingAfterBreak="0">
    <w:nsid w:val="6CC17561"/>
    <w:multiLevelType w:val="multilevel"/>
    <w:tmpl w:val="AB1E2260"/>
    <w:lvl w:ilvl="0">
      <w:start w:val="1"/>
      <w:numFmt w:val="decimal"/>
      <w:lvlText w:val="%1"/>
      <w:lvlJc w:val="left"/>
      <w:pPr>
        <w:ind w:left="720" w:hanging="720"/>
      </w:pPr>
      <w:rPr>
        <w:smallCaps w:val="0"/>
      </w:rPr>
    </w:lvl>
    <w:lvl w:ilvl="1">
      <w:start w:val="1"/>
      <w:numFmt w:val="decimal"/>
      <w:lvlText w:val="%1.%2"/>
      <w:lvlJc w:val="left"/>
      <w:pPr>
        <w:ind w:left="720" w:hanging="72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6)"/>
      <w:lvlJc w:val="left"/>
      <w:pPr>
        <w:ind w:left="3600" w:hanging="720"/>
      </w:pPr>
      <w:rPr>
        <w:smallCaps w:val="0"/>
      </w:rPr>
    </w:lvl>
    <w:lvl w:ilvl="6">
      <w:start w:val="1"/>
      <w:numFmt w:val="lowerLetter"/>
      <w:lvlText w:val="(%7)"/>
      <w:lvlJc w:val="left"/>
      <w:pPr>
        <w:ind w:left="4320" w:hanging="720"/>
      </w:pPr>
      <w:rPr>
        <w:smallCaps w:val="0"/>
      </w:rPr>
    </w:lvl>
    <w:lvl w:ilvl="7">
      <w:start w:val="1"/>
      <w:numFmt w:val="decimal"/>
      <w:lvlText w:val=""/>
      <w:lvlJc w:val="left"/>
      <w:pPr>
        <w:ind w:left="4320" w:hanging="720"/>
      </w:pPr>
      <w:rPr>
        <w:smallCaps w:val="0"/>
      </w:rPr>
    </w:lvl>
    <w:lvl w:ilvl="8">
      <w:start w:val="1"/>
      <w:numFmt w:val="decimal"/>
      <w:lvlText w:val=""/>
      <w:lvlJc w:val="left"/>
      <w:pPr>
        <w:ind w:left="4320" w:hanging="720"/>
      </w:pPr>
      <w:rPr>
        <w:smallCaps w:val="0"/>
      </w:rPr>
    </w:lvl>
  </w:abstractNum>
  <w:num w:numId="1">
    <w:abstractNumId w:val="3"/>
  </w:num>
  <w:num w:numId="2">
    <w:abstractNumId w:val="4"/>
  </w:num>
  <w:num w:numId="3">
    <w:abstractNumId w:val="1"/>
  </w:num>
  <w:num w:numId="4">
    <w:abstractNumId w:val="0"/>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3B4"/>
    <w:rsid w:val="007173B4"/>
    <w:rsid w:val="008225AC"/>
    <w:rsid w:val="00A5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96B6"/>
  <w15:docId w15:val="{386754EA-74AE-466B-9CE0-334FB9E3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GB" w:eastAsia="en-GB"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7A69"/>
    <w:pPr>
      <w:overflowPunct w:val="0"/>
      <w:autoSpaceDE w:val="0"/>
      <w:autoSpaceDN w:val="0"/>
      <w:adjustRightInd w:val="0"/>
      <w:textAlignment w:val="baseline"/>
    </w:pPr>
    <w:rPr>
      <w:lang w:eastAsia="en-US"/>
    </w:rPr>
  </w:style>
  <w:style w:type="paragraph" w:styleId="Heading1">
    <w:name w:val="heading 1"/>
    <w:basedOn w:val="HouseStyleBase"/>
    <w:next w:val="Heading2A"/>
    <w:uiPriority w:val="9"/>
    <w:qFormat/>
    <w:rsid w:val="008C0F7B"/>
    <w:pPr>
      <w:keepNext/>
      <w:numPr>
        <w:numId w:val="5"/>
      </w:numPr>
      <w:spacing w:before="360"/>
      <w:outlineLvl w:val="0"/>
    </w:pPr>
    <w:rPr>
      <w:b/>
      <w:sz w:val="24"/>
    </w:rPr>
  </w:style>
  <w:style w:type="paragraph" w:styleId="Heading2">
    <w:name w:val="heading 2"/>
    <w:basedOn w:val="HouseStyleBase"/>
    <w:uiPriority w:val="9"/>
    <w:semiHidden/>
    <w:unhideWhenUsed/>
    <w:qFormat/>
    <w:rsid w:val="008C0F7B"/>
    <w:pPr>
      <w:numPr>
        <w:ilvl w:val="1"/>
        <w:numId w:val="5"/>
      </w:numPr>
      <w:outlineLvl w:val="1"/>
    </w:pPr>
  </w:style>
  <w:style w:type="paragraph" w:styleId="Heading3">
    <w:name w:val="heading 3"/>
    <w:basedOn w:val="HouseStyleBase"/>
    <w:uiPriority w:val="9"/>
    <w:semiHidden/>
    <w:unhideWhenUsed/>
    <w:qFormat/>
    <w:rsid w:val="008C0F7B"/>
    <w:pPr>
      <w:numPr>
        <w:ilvl w:val="2"/>
        <w:numId w:val="5"/>
      </w:numPr>
      <w:outlineLvl w:val="2"/>
    </w:pPr>
  </w:style>
  <w:style w:type="paragraph" w:styleId="Heading4">
    <w:name w:val="heading 4"/>
    <w:basedOn w:val="HouseStyleBase"/>
    <w:uiPriority w:val="9"/>
    <w:semiHidden/>
    <w:unhideWhenUsed/>
    <w:qFormat/>
    <w:rsid w:val="008C0F7B"/>
    <w:pPr>
      <w:numPr>
        <w:ilvl w:val="3"/>
        <w:numId w:val="5"/>
      </w:numPr>
      <w:outlineLvl w:val="3"/>
    </w:pPr>
  </w:style>
  <w:style w:type="paragraph" w:styleId="Heading5">
    <w:name w:val="heading 5"/>
    <w:basedOn w:val="HouseStyleBase"/>
    <w:uiPriority w:val="9"/>
    <w:semiHidden/>
    <w:unhideWhenUsed/>
    <w:qFormat/>
    <w:rsid w:val="008C0F7B"/>
    <w:pPr>
      <w:numPr>
        <w:ilvl w:val="4"/>
        <w:numId w:val="5"/>
      </w:numPr>
      <w:outlineLvl w:val="4"/>
    </w:pPr>
  </w:style>
  <w:style w:type="paragraph" w:styleId="Heading6">
    <w:name w:val="heading 6"/>
    <w:basedOn w:val="HouseStyleBase"/>
    <w:uiPriority w:val="9"/>
    <w:semiHidden/>
    <w:unhideWhenUsed/>
    <w:qFormat/>
    <w:rsid w:val="008C0F7B"/>
    <w:pPr>
      <w:numPr>
        <w:ilvl w:val="5"/>
        <w:numId w:val="5"/>
      </w:numPr>
      <w:outlineLvl w:val="5"/>
    </w:pPr>
  </w:style>
  <w:style w:type="paragraph" w:styleId="Heading7">
    <w:name w:val="heading 7"/>
    <w:basedOn w:val="HouseStyleBase"/>
    <w:qFormat/>
    <w:rsid w:val="008C0F7B"/>
    <w:pPr>
      <w:numPr>
        <w:ilvl w:val="6"/>
        <w:numId w:val="5"/>
      </w:numPr>
      <w:outlineLvl w:val="6"/>
    </w:pPr>
  </w:style>
  <w:style w:type="paragraph" w:styleId="Heading8">
    <w:name w:val="heading 8"/>
    <w:basedOn w:val="HouseStyleBase"/>
    <w:uiPriority w:val="99"/>
    <w:semiHidden/>
    <w:rsid w:val="008C0F7B"/>
    <w:pPr>
      <w:outlineLvl w:val="7"/>
    </w:pPr>
  </w:style>
  <w:style w:type="paragraph" w:styleId="Heading9">
    <w:name w:val="heading 9"/>
    <w:basedOn w:val="HouseStyleBase"/>
    <w:uiPriority w:val="99"/>
    <w:semiHidden/>
    <w:rsid w:val="008C0F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ouseStyleBase"/>
    <w:link w:val="TitleChar"/>
    <w:uiPriority w:val="10"/>
    <w:qFormat/>
    <w:rsid w:val="008C0F7B"/>
    <w:rPr>
      <w:rFonts w:ascii="Cambria" w:hAnsi="Cambria"/>
      <w:kern w:val="28"/>
      <w:sz w:val="58"/>
    </w:rPr>
  </w:style>
  <w:style w:type="paragraph" w:styleId="Footer">
    <w:name w:val="footer"/>
    <w:basedOn w:val="Normal"/>
    <w:link w:val="FooterChar"/>
    <w:rsid w:val="008C0F7B"/>
    <w:pPr>
      <w:tabs>
        <w:tab w:val="center" w:pos="4153"/>
        <w:tab w:val="right" w:pos="8306"/>
      </w:tabs>
      <w:spacing w:after="0"/>
    </w:pPr>
    <w:rPr>
      <w:sz w:val="16"/>
    </w:rPr>
  </w:style>
  <w:style w:type="paragraph" w:styleId="BodyTextIndent">
    <w:name w:val="Body Text Indent"/>
    <w:basedOn w:val="HouseStyleBase"/>
    <w:link w:val="BodyTextIndentChar"/>
    <w:uiPriority w:val="99"/>
    <w:qFormat/>
    <w:rsid w:val="008C0F7B"/>
    <w:pPr>
      <w:tabs>
        <w:tab w:val="num" w:pos="720"/>
      </w:tabs>
      <w:ind w:left="720" w:hanging="720"/>
    </w:pPr>
  </w:style>
  <w:style w:type="paragraph" w:styleId="BodyTextIndent2">
    <w:name w:val="Body Text Indent 2"/>
    <w:basedOn w:val="HouseStyleBase"/>
    <w:uiPriority w:val="99"/>
    <w:qFormat/>
    <w:rsid w:val="008C0F7B"/>
    <w:pPr>
      <w:tabs>
        <w:tab w:val="num" w:pos="1440"/>
      </w:tabs>
      <w:ind w:left="1440" w:hanging="720"/>
    </w:pPr>
  </w:style>
  <w:style w:type="paragraph" w:styleId="BodyTextIndent3">
    <w:name w:val="Body Text Indent 3"/>
    <w:basedOn w:val="HouseStyleBase"/>
    <w:qFormat/>
    <w:rsid w:val="008C0F7B"/>
    <w:pPr>
      <w:ind w:left="1440"/>
    </w:pPr>
  </w:style>
  <w:style w:type="paragraph" w:customStyle="1" w:styleId="BodyTextIndent4">
    <w:name w:val="Body Text Indent 4"/>
    <w:basedOn w:val="HouseStyleBase"/>
    <w:qFormat/>
    <w:rsid w:val="008C0F7B"/>
    <w:pPr>
      <w:ind w:left="2160"/>
    </w:pPr>
  </w:style>
  <w:style w:type="paragraph" w:customStyle="1" w:styleId="BodyTextIndent5">
    <w:name w:val="Body Text Indent 5"/>
    <w:basedOn w:val="HouseStyleBase"/>
    <w:qFormat/>
    <w:rsid w:val="008C0F7B"/>
    <w:pPr>
      <w:ind w:left="2880"/>
    </w:pPr>
  </w:style>
  <w:style w:type="paragraph" w:customStyle="1" w:styleId="MarginText">
    <w:name w:val="Margin Text"/>
    <w:basedOn w:val="HouseStyleBase"/>
    <w:link w:val="MarginTextChar"/>
    <w:qFormat/>
    <w:rsid w:val="008C0F7B"/>
  </w:style>
  <w:style w:type="paragraph" w:styleId="BodyText">
    <w:name w:val="Body Text"/>
    <w:basedOn w:val="Normal"/>
    <w:link w:val="BodyTextChar"/>
    <w:semiHidden/>
    <w:rsid w:val="001948E8"/>
    <w:pPr>
      <w:spacing w:after="120"/>
    </w:pPr>
  </w:style>
  <w:style w:type="character" w:styleId="PageNumber">
    <w:name w:val="page number"/>
    <w:basedOn w:val="DefaultParagraphFont"/>
    <w:rsid w:val="008C0F7B"/>
    <w:rPr>
      <w:rFonts w:ascii="Arial" w:hAnsi="Arial"/>
      <w:sz w:val="16"/>
    </w:rPr>
  </w:style>
  <w:style w:type="paragraph" w:styleId="Header">
    <w:name w:val="header"/>
    <w:basedOn w:val="Normal"/>
    <w:link w:val="HeaderChar"/>
    <w:uiPriority w:val="99"/>
    <w:rsid w:val="00141A78"/>
    <w:pPr>
      <w:tabs>
        <w:tab w:val="center" w:pos="4153"/>
        <w:tab w:val="right" w:pos="8306"/>
      </w:tabs>
      <w:spacing w:after="0"/>
      <w:jc w:val="right"/>
    </w:pPr>
  </w:style>
  <w:style w:type="paragraph" w:customStyle="1" w:styleId="BodyTextIndent6">
    <w:name w:val="Body Text Indent 6"/>
    <w:basedOn w:val="HouseStyleBase"/>
    <w:qFormat/>
    <w:rsid w:val="008C0F7B"/>
    <w:pPr>
      <w:ind w:left="3600"/>
    </w:pPr>
  </w:style>
  <w:style w:type="paragraph" w:customStyle="1" w:styleId="BodyTextIndent7">
    <w:name w:val="Body Text Indent 7"/>
    <w:basedOn w:val="HouseStyleBase"/>
    <w:qFormat/>
    <w:rsid w:val="008C0F7B"/>
    <w:pPr>
      <w:ind w:left="4320"/>
    </w:pPr>
  </w:style>
  <w:style w:type="paragraph" w:customStyle="1" w:styleId="SchHead">
    <w:name w:val="SchHead"/>
    <w:basedOn w:val="HouseStyleBase"/>
    <w:next w:val="SchPart"/>
    <w:qFormat/>
    <w:rsid w:val="008C0F7B"/>
    <w:pPr>
      <w:keepNext/>
      <w:pageBreakBefore/>
      <w:tabs>
        <w:tab w:val="num" w:pos="720"/>
      </w:tabs>
      <w:ind w:left="720" w:hanging="720"/>
      <w:outlineLvl w:val="0"/>
    </w:pPr>
    <w:rPr>
      <w:sz w:val="28"/>
    </w:rPr>
  </w:style>
  <w:style w:type="paragraph" w:customStyle="1" w:styleId="SchSection">
    <w:name w:val="SchSection"/>
    <w:basedOn w:val="HouseStyleBase"/>
    <w:next w:val="MarginText"/>
    <w:qFormat/>
    <w:rsid w:val="008C0F7B"/>
    <w:pPr>
      <w:keepNext/>
      <w:tabs>
        <w:tab w:val="num" w:pos="2160"/>
      </w:tabs>
      <w:ind w:left="2160" w:hanging="720"/>
      <w:outlineLvl w:val="2"/>
    </w:pPr>
    <w:rPr>
      <w:b/>
    </w:rPr>
  </w:style>
  <w:style w:type="paragraph" w:styleId="ListBullet">
    <w:name w:val="List Bullet"/>
    <w:basedOn w:val="Normal"/>
    <w:uiPriority w:val="99"/>
    <w:rsid w:val="001948E8"/>
    <w:pPr>
      <w:ind w:left="720" w:hanging="720"/>
    </w:pPr>
  </w:style>
  <w:style w:type="paragraph" w:styleId="TOAHeading">
    <w:name w:val="toa heading"/>
    <w:basedOn w:val="Normal"/>
    <w:next w:val="Normal"/>
    <w:semiHidden/>
    <w:rsid w:val="001948E8"/>
    <w:pPr>
      <w:spacing w:before="120"/>
    </w:pPr>
    <w:rPr>
      <w:b/>
    </w:rPr>
  </w:style>
  <w:style w:type="paragraph" w:styleId="ListBullet2">
    <w:name w:val="List Bullet 2"/>
    <w:basedOn w:val="HouseStyleBase"/>
    <w:rsid w:val="008C0F7B"/>
    <w:pPr>
      <w:tabs>
        <w:tab w:val="num" w:pos="1440"/>
      </w:tabs>
      <w:ind w:left="1440" w:hanging="720"/>
    </w:pPr>
  </w:style>
  <w:style w:type="paragraph" w:customStyle="1" w:styleId="ScheduleNumbering">
    <w:name w:val="Schedule Numbering"/>
    <w:basedOn w:val="Normal"/>
    <w:semiHidden/>
    <w:rsid w:val="001948E8"/>
    <w:pPr>
      <w:tabs>
        <w:tab w:val="num" w:pos="720"/>
      </w:tabs>
      <w:overflowPunct/>
      <w:autoSpaceDE/>
      <w:autoSpaceDN/>
      <w:adjustRightInd/>
      <w:ind w:left="720" w:hanging="720"/>
      <w:textAlignment w:val="auto"/>
    </w:pPr>
    <w:rPr>
      <w:rFonts w:eastAsia="SimSun"/>
      <w:szCs w:val="22"/>
      <w:lang w:eastAsia="zh-CN"/>
    </w:rPr>
  </w:style>
  <w:style w:type="numbering" w:styleId="111111">
    <w:name w:val="Outline List 2"/>
    <w:basedOn w:val="NoList"/>
    <w:rsid w:val="001948E8"/>
  </w:style>
  <w:style w:type="paragraph" w:styleId="TOC1">
    <w:name w:val="toc 1"/>
    <w:uiPriority w:val="39"/>
    <w:rsid w:val="008C0F7B"/>
    <w:pPr>
      <w:tabs>
        <w:tab w:val="right" w:leader="dot" w:pos="9639"/>
      </w:tabs>
      <w:adjustRightInd w:val="0"/>
      <w:spacing w:after="120"/>
    </w:pPr>
    <w:rPr>
      <w:rFonts w:eastAsia="STZhongsong"/>
      <w:caps/>
      <w:lang w:eastAsia="zh-CN"/>
    </w:rPr>
  </w:style>
  <w:style w:type="paragraph" w:styleId="TOC2">
    <w:name w:val="toc 2"/>
    <w:rsid w:val="008C0F7B"/>
    <w:pPr>
      <w:tabs>
        <w:tab w:val="right" w:leader="dot" w:pos="9639"/>
      </w:tabs>
      <w:adjustRightInd w:val="0"/>
      <w:spacing w:after="120"/>
      <w:ind w:left="720" w:hanging="720"/>
    </w:pPr>
    <w:rPr>
      <w:rFonts w:eastAsia="STZhongsong"/>
      <w:lang w:eastAsia="zh-CN"/>
    </w:rPr>
  </w:style>
  <w:style w:type="paragraph" w:styleId="TOC3">
    <w:name w:val="toc 3"/>
    <w:uiPriority w:val="39"/>
    <w:rsid w:val="008C0F7B"/>
    <w:pPr>
      <w:tabs>
        <w:tab w:val="right" w:leader="dot" w:pos="9639"/>
      </w:tabs>
      <w:adjustRightInd w:val="0"/>
      <w:spacing w:after="120"/>
      <w:ind w:left="720"/>
    </w:pPr>
    <w:rPr>
      <w:rFonts w:eastAsia="STZhongsong"/>
      <w:lang w:eastAsia="zh-CN"/>
    </w:rPr>
  </w:style>
  <w:style w:type="paragraph" w:styleId="TOC4">
    <w:name w:val="toc 4"/>
    <w:semiHidden/>
    <w:rsid w:val="008C0F7B"/>
    <w:pPr>
      <w:tabs>
        <w:tab w:val="left" w:pos="2880"/>
        <w:tab w:val="right" w:leader="dot" w:pos="9029"/>
      </w:tabs>
      <w:adjustRightInd w:val="0"/>
      <w:spacing w:after="120"/>
      <w:ind w:left="2880" w:hanging="720"/>
    </w:pPr>
    <w:rPr>
      <w:rFonts w:eastAsia="STZhongsong"/>
      <w:sz w:val="22"/>
      <w:lang w:eastAsia="zh-CN"/>
    </w:rPr>
  </w:style>
  <w:style w:type="paragraph" w:styleId="TOC5">
    <w:name w:val="toc 5"/>
    <w:semiHidden/>
    <w:rsid w:val="008C0F7B"/>
    <w:pPr>
      <w:tabs>
        <w:tab w:val="left" w:pos="3600"/>
        <w:tab w:val="right" w:leader="dot" w:pos="9029"/>
      </w:tabs>
      <w:adjustRightInd w:val="0"/>
      <w:spacing w:after="120"/>
      <w:ind w:left="3600" w:hanging="720"/>
    </w:pPr>
    <w:rPr>
      <w:rFonts w:eastAsia="STZhongsong"/>
      <w:sz w:val="22"/>
      <w:lang w:eastAsia="zh-CN"/>
    </w:rPr>
  </w:style>
  <w:style w:type="paragraph" w:styleId="TOC6">
    <w:name w:val="toc 6"/>
    <w:semiHidden/>
    <w:rsid w:val="008C0F7B"/>
    <w:pPr>
      <w:tabs>
        <w:tab w:val="left" w:pos="4320"/>
        <w:tab w:val="right" w:leader="dot" w:pos="9029"/>
      </w:tabs>
      <w:adjustRightInd w:val="0"/>
      <w:spacing w:after="120"/>
      <w:ind w:left="4320" w:hanging="720"/>
    </w:pPr>
    <w:rPr>
      <w:rFonts w:eastAsia="STZhongsong"/>
      <w:sz w:val="22"/>
      <w:lang w:eastAsia="zh-CN"/>
    </w:rPr>
  </w:style>
  <w:style w:type="paragraph" w:styleId="TOC7">
    <w:name w:val="toc 7"/>
    <w:semiHidden/>
    <w:rsid w:val="008C0F7B"/>
    <w:pPr>
      <w:tabs>
        <w:tab w:val="left" w:pos="5040"/>
        <w:tab w:val="right" w:leader="dot" w:pos="9029"/>
      </w:tabs>
      <w:adjustRightInd w:val="0"/>
      <w:spacing w:after="120"/>
      <w:ind w:left="5040" w:hanging="720"/>
    </w:pPr>
    <w:rPr>
      <w:rFonts w:eastAsia="STZhongsong"/>
      <w:sz w:val="22"/>
      <w:lang w:eastAsia="zh-CN"/>
    </w:rPr>
  </w:style>
  <w:style w:type="paragraph" w:customStyle="1" w:styleId="HouseStyleBase">
    <w:name w:val="House Style Base"/>
    <w:link w:val="HouseStyleBaseChar"/>
    <w:rsid w:val="008C0F7B"/>
    <w:pPr>
      <w:adjustRightInd w:val="0"/>
    </w:pPr>
    <w:rPr>
      <w:rFonts w:eastAsia="STZhongsong"/>
      <w:lang w:eastAsia="zh-CN"/>
    </w:rPr>
  </w:style>
  <w:style w:type="paragraph" w:styleId="TOC8">
    <w:name w:val="toc 8"/>
    <w:uiPriority w:val="39"/>
    <w:rsid w:val="008C0F7B"/>
    <w:pPr>
      <w:tabs>
        <w:tab w:val="right" w:leader="dot" w:pos="9639"/>
      </w:tabs>
      <w:adjustRightInd w:val="0"/>
      <w:spacing w:after="120"/>
    </w:pPr>
    <w:rPr>
      <w:rFonts w:eastAsia="STZhongsong"/>
      <w:caps/>
      <w:lang w:eastAsia="zh-CN"/>
    </w:rPr>
  </w:style>
  <w:style w:type="paragraph" w:styleId="TOC9">
    <w:name w:val="toc 9"/>
    <w:uiPriority w:val="39"/>
    <w:rsid w:val="008C0F7B"/>
    <w:pPr>
      <w:tabs>
        <w:tab w:val="right" w:leader="dot" w:pos="9639"/>
      </w:tabs>
      <w:adjustRightInd w:val="0"/>
      <w:spacing w:after="120"/>
    </w:pPr>
    <w:rPr>
      <w:rFonts w:eastAsia="STZhongsong"/>
      <w:lang w:eastAsia="zh-CN"/>
    </w:rPr>
  </w:style>
  <w:style w:type="paragraph" w:customStyle="1" w:styleId="HouseStyleBaseCentred">
    <w:name w:val="House Style Base Centred"/>
    <w:rsid w:val="008C0F7B"/>
    <w:pPr>
      <w:adjustRightInd w:val="0"/>
    </w:pPr>
    <w:rPr>
      <w:rFonts w:eastAsia="STZhongsong"/>
      <w:lang w:eastAsia="zh-CN"/>
    </w:rPr>
  </w:style>
  <w:style w:type="paragraph" w:customStyle="1" w:styleId="SchPart">
    <w:name w:val="SchPart"/>
    <w:basedOn w:val="HouseStyleBase"/>
    <w:next w:val="MarginText"/>
    <w:qFormat/>
    <w:rsid w:val="008C0F7B"/>
    <w:pPr>
      <w:keepNext/>
      <w:tabs>
        <w:tab w:val="num" w:pos="1440"/>
      </w:tabs>
      <w:ind w:left="1440" w:hanging="720"/>
      <w:outlineLvl w:val="1"/>
    </w:pPr>
    <w:rPr>
      <w:sz w:val="24"/>
    </w:rPr>
  </w:style>
  <w:style w:type="paragraph" w:customStyle="1" w:styleId="Table-followingparagraph">
    <w:name w:val="Table - following paragraph"/>
    <w:basedOn w:val="HouseStyleBase"/>
    <w:next w:val="MarginText"/>
    <w:qFormat/>
    <w:rsid w:val="008C0F7B"/>
    <w:pPr>
      <w:spacing w:after="0"/>
    </w:pPr>
  </w:style>
  <w:style w:type="paragraph" w:customStyle="1" w:styleId="Table-Text">
    <w:name w:val="Table - Text"/>
    <w:basedOn w:val="HouseStyleBase-LeftAlign"/>
    <w:qFormat/>
    <w:rsid w:val="001A1E94"/>
    <w:pPr>
      <w:spacing w:before="120" w:after="120"/>
    </w:pPr>
  </w:style>
  <w:style w:type="paragraph" w:customStyle="1" w:styleId="Heading">
    <w:name w:val="Heading"/>
    <w:basedOn w:val="HouseStyleBaseCentred"/>
    <w:next w:val="MarginText"/>
    <w:qFormat/>
    <w:rsid w:val="008C0F7B"/>
    <w:pPr>
      <w:keepNext/>
      <w:spacing w:before="360" w:after="360"/>
    </w:pPr>
    <w:rPr>
      <w:rFonts w:ascii="Cambria" w:hAnsi="Cambria"/>
      <w:sz w:val="44"/>
    </w:rPr>
  </w:style>
  <w:style w:type="paragraph" w:customStyle="1" w:styleId="AppHead">
    <w:name w:val="AppHead"/>
    <w:basedOn w:val="HouseStyleBase"/>
    <w:next w:val="AppPart"/>
    <w:qFormat/>
    <w:rsid w:val="008C0F7B"/>
    <w:pPr>
      <w:keepNext/>
      <w:tabs>
        <w:tab w:val="num" w:pos="720"/>
      </w:tabs>
      <w:ind w:left="720" w:hanging="720"/>
      <w:outlineLvl w:val="0"/>
    </w:pPr>
    <w:rPr>
      <w:sz w:val="28"/>
    </w:rPr>
  </w:style>
  <w:style w:type="paragraph" w:customStyle="1" w:styleId="AppPart">
    <w:name w:val="AppPart"/>
    <w:basedOn w:val="HouseStyleBase"/>
    <w:next w:val="MarginText"/>
    <w:qFormat/>
    <w:rsid w:val="008C0F7B"/>
    <w:pPr>
      <w:keepNext/>
      <w:tabs>
        <w:tab w:val="num" w:pos="1440"/>
      </w:tabs>
      <w:ind w:left="1440" w:hanging="720"/>
      <w:outlineLvl w:val="1"/>
    </w:pPr>
    <w:rPr>
      <w:sz w:val="24"/>
    </w:rPr>
  </w:style>
  <w:style w:type="paragraph" w:customStyle="1" w:styleId="RecitalNumbering">
    <w:name w:val="Recital Numbering"/>
    <w:basedOn w:val="HouseStyleBase"/>
    <w:semiHidden/>
    <w:qFormat/>
    <w:pPr>
      <w:outlineLvl w:val="0"/>
    </w:pPr>
  </w:style>
  <w:style w:type="paragraph" w:customStyle="1" w:styleId="RecitalNumbering2">
    <w:name w:val="Recital Numbering 2"/>
    <w:basedOn w:val="HouseStyleBase"/>
    <w:qFormat/>
    <w:rsid w:val="008C0F7B"/>
    <w:pPr>
      <w:tabs>
        <w:tab w:val="num" w:pos="1440"/>
      </w:tabs>
      <w:ind w:left="1440" w:hanging="720"/>
      <w:outlineLvl w:val="1"/>
    </w:pPr>
  </w:style>
  <w:style w:type="paragraph" w:customStyle="1" w:styleId="DefinitionNumbering1">
    <w:name w:val="Definition Numbering 1"/>
    <w:basedOn w:val="HouseStyleBase"/>
    <w:qFormat/>
    <w:rsid w:val="008C0F7B"/>
    <w:pPr>
      <w:tabs>
        <w:tab w:val="num" w:pos="2160"/>
      </w:tabs>
      <w:ind w:left="2160" w:hanging="720"/>
      <w:outlineLvl w:val="0"/>
    </w:pPr>
  </w:style>
  <w:style w:type="paragraph" w:customStyle="1" w:styleId="DefinitionNumbering2">
    <w:name w:val="Definition Numbering 2"/>
    <w:basedOn w:val="HouseStyleBase"/>
    <w:qFormat/>
    <w:rsid w:val="008C0F7B"/>
    <w:pPr>
      <w:tabs>
        <w:tab w:val="num" w:pos="2880"/>
      </w:tabs>
      <w:ind w:left="2880" w:hanging="720"/>
      <w:outlineLvl w:val="1"/>
    </w:pPr>
  </w:style>
  <w:style w:type="paragraph" w:customStyle="1" w:styleId="DefinitionNumbering3">
    <w:name w:val="Definition Numbering 3"/>
    <w:basedOn w:val="HouseStyleBase"/>
    <w:qFormat/>
    <w:rsid w:val="008C0F7B"/>
    <w:pPr>
      <w:tabs>
        <w:tab w:val="num" w:pos="3600"/>
      </w:tabs>
      <w:ind w:left="3600" w:hanging="720"/>
      <w:outlineLvl w:val="2"/>
    </w:pPr>
  </w:style>
  <w:style w:type="paragraph" w:customStyle="1" w:styleId="DefinitionNumbering4">
    <w:name w:val="Definition Numbering 4"/>
    <w:basedOn w:val="HouseStyleBase"/>
    <w:semiHidden/>
    <w:rsid w:val="008C0F7B"/>
    <w:pPr>
      <w:tabs>
        <w:tab w:val="num" w:pos="4320"/>
      </w:tabs>
      <w:ind w:left="4320" w:hanging="720"/>
      <w:outlineLvl w:val="3"/>
    </w:pPr>
  </w:style>
  <w:style w:type="paragraph" w:customStyle="1" w:styleId="DefinitionNumbering5">
    <w:name w:val="Definition Numbering 5"/>
    <w:basedOn w:val="HouseStyleBase"/>
    <w:semiHidden/>
    <w:rsid w:val="008C0F7B"/>
    <w:pPr>
      <w:tabs>
        <w:tab w:val="num" w:pos="5040"/>
      </w:tabs>
      <w:ind w:left="5040" w:hanging="720"/>
      <w:outlineLvl w:val="4"/>
    </w:pPr>
  </w:style>
  <w:style w:type="paragraph" w:customStyle="1" w:styleId="DefinitionNumbering6">
    <w:name w:val="Definition Numbering 6"/>
    <w:basedOn w:val="HouseStyleBase"/>
    <w:semiHidden/>
    <w:rsid w:val="008C0F7B"/>
    <w:pPr>
      <w:numPr>
        <w:ilvl w:val="7"/>
        <w:numId w:val="6"/>
      </w:numPr>
      <w:outlineLvl w:val="5"/>
    </w:pPr>
  </w:style>
  <w:style w:type="paragraph" w:customStyle="1" w:styleId="DefinitionNumbering7">
    <w:name w:val="Definition Numbering 7"/>
    <w:basedOn w:val="HouseStyleBase"/>
    <w:semiHidden/>
    <w:rsid w:val="008C0F7B"/>
    <w:pPr>
      <w:numPr>
        <w:ilvl w:val="8"/>
        <w:numId w:val="6"/>
      </w:numPr>
      <w:outlineLvl w:val="6"/>
    </w:pPr>
  </w:style>
  <w:style w:type="paragraph" w:customStyle="1" w:styleId="DefinitionNumbering8">
    <w:name w:val="Definition Numbering 8"/>
    <w:basedOn w:val="HouseStyleBase"/>
    <w:semiHidden/>
    <w:rsid w:val="001948E8"/>
    <w:pPr>
      <w:numPr>
        <w:ilvl w:val="7"/>
        <w:numId w:val="3"/>
      </w:numPr>
      <w:outlineLvl w:val="7"/>
    </w:pPr>
  </w:style>
  <w:style w:type="paragraph" w:customStyle="1" w:styleId="DefinitionNumbering9">
    <w:name w:val="Definition Numbering 9"/>
    <w:basedOn w:val="HouseStyleBase"/>
    <w:semiHidden/>
    <w:rsid w:val="001948E8"/>
    <w:pPr>
      <w:numPr>
        <w:ilvl w:val="8"/>
        <w:numId w:val="3"/>
      </w:numPr>
      <w:outlineLvl w:val="8"/>
    </w:pPr>
  </w:style>
  <w:style w:type="paragraph" w:customStyle="1" w:styleId="RecitalNumbering3">
    <w:name w:val="Recital Numbering 3"/>
    <w:basedOn w:val="HouseStyleBase"/>
    <w:qFormat/>
    <w:rsid w:val="008C0F7B"/>
    <w:pPr>
      <w:tabs>
        <w:tab w:val="num" w:pos="2160"/>
      </w:tabs>
      <w:ind w:left="2160" w:hanging="720"/>
      <w:outlineLvl w:val="2"/>
    </w:pPr>
  </w:style>
  <w:style w:type="paragraph" w:styleId="FootnoteText">
    <w:name w:val="footnote text"/>
    <w:basedOn w:val="HouseStyleBase"/>
    <w:semiHidden/>
    <w:rsid w:val="008C0F7B"/>
    <w:pPr>
      <w:spacing w:after="60"/>
      <w:ind w:left="720" w:hanging="720"/>
    </w:pPr>
    <w:rPr>
      <w:sz w:val="14"/>
    </w:rPr>
  </w:style>
  <w:style w:type="character" w:styleId="FootnoteReference">
    <w:name w:val="footnote reference"/>
    <w:semiHidden/>
    <w:rsid w:val="008C0F7B"/>
    <w:rPr>
      <w:rFonts w:ascii="Arial" w:eastAsia="STZhongsong" w:hAnsi="Arial" w:cs="Times New Roman"/>
      <w:b w:val="0"/>
      <w:bCs w:val="0"/>
      <w:i w:val="0"/>
      <w:iCs w:val="0"/>
      <w:caps w:val="0"/>
      <w:smallCaps w:val="0"/>
      <w:strike w:val="0"/>
      <w:dstrike w:val="0"/>
      <w:snapToGrid w:val="0"/>
      <w:vanish w:val="0"/>
      <w:color w:val="auto"/>
      <w:w w:val="100"/>
      <w:kern w:val="0"/>
      <w:sz w:val="20"/>
      <w:szCs w:val="20"/>
      <w:u w:val="none"/>
      <w:effect w:val="none"/>
      <w:vertAlign w:val="superscript"/>
      <w:em w:val="none"/>
      <w14:shadow w14:blurRad="0" w14:dist="0" w14:dir="0" w14:sx="0" w14:sy="0" w14:kx="0" w14:ky="0" w14:algn="none">
        <w14:srgbClr w14:val="000000"/>
      </w14:shadow>
      <w14:textOutline w14:w="0" w14:cap="rnd" w14:cmpd="sng" w14:algn="ctr">
        <w14:noFill/>
        <w14:prstDash w14:val="solid"/>
        <w14:bevel/>
      </w14:textOutline>
    </w:rPr>
  </w:style>
  <w:style w:type="paragraph" w:styleId="EndnoteText">
    <w:name w:val="endnote text"/>
    <w:basedOn w:val="HouseStyleBase"/>
    <w:semiHidden/>
    <w:rsid w:val="008C0F7B"/>
    <w:pPr>
      <w:ind w:left="720" w:hanging="720"/>
    </w:pPr>
    <w:rPr>
      <w:sz w:val="16"/>
    </w:rPr>
  </w:style>
  <w:style w:type="character" w:styleId="EndnoteReference">
    <w:name w:val="endnote reference"/>
    <w:semiHidden/>
    <w:rsid w:val="008C0F7B"/>
    <w:rPr>
      <w:rFonts w:ascii="Arial" w:eastAsia="STZhongsong" w:hAnsi="Arial" w:cs="Times New Roman"/>
      <w:b w:val="0"/>
      <w:bCs w:val="0"/>
      <w:i w:val="0"/>
      <w:iCs w:val="0"/>
      <w:caps w:val="0"/>
      <w:smallCaps w:val="0"/>
      <w:strike w:val="0"/>
      <w:dstrike w:val="0"/>
      <w:snapToGrid w:val="0"/>
      <w:vanish w:val="0"/>
      <w:color w:val="auto"/>
      <w:w w:val="100"/>
      <w:kern w:val="0"/>
      <w:sz w:val="20"/>
      <w:szCs w:val="20"/>
      <w:u w:val="none"/>
      <w:effect w:val="none"/>
      <w:vertAlign w:val="superscript"/>
      <w:em w:val="none"/>
      <w14:shadow w14:blurRad="0" w14:dist="0" w14:dir="0" w14:sx="0" w14:sy="0" w14:kx="0" w14:ky="0" w14:algn="none">
        <w14:srgbClr w14:val="000000"/>
      </w14:shadow>
      <w14:textOutline w14:w="0" w14:cap="rnd" w14:cmpd="sng" w14:algn="ctr">
        <w14:noFill/>
        <w14:prstDash w14:val="solid"/>
        <w14:bevel/>
      </w14:textOutline>
    </w:rPr>
  </w:style>
  <w:style w:type="table" w:styleId="TableGrid">
    <w:name w:val="Table Grid"/>
    <w:basedOn w:val="TableNormal"/>
    <w:rsid w:val="004C7A6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HouseStyleBase"/>
    <w:rsid w:val="008C0F7B"/>
    <w:pPr>
      <w:tabs>
        <w:tab w:val="num" w:pos="720"/>
      </w:tabs>
      <w:ind w:left="720" w:hanging="720"/>
    </w:pPr>
  </w:style>
  <w:style w:type="paragraph" w:styleId="ListBullet3">
    <w:name w:val="List Bullet 3"/>
    <w:basedOn w:val="HouseStyleBase"/>
    <w:rsid w:val="008C0F7B"/>
    <w:pPr>
      <w:tabs>
        <w:tab w:val="num" w:pos="2160"/>
      </w:tabs>
      <w:ind w:left="2160" w:hanging="720"/>
    </w:pPr>
  </w:style>
  <w:style w:type="paragraph" w:styleId="ListBullet4">
    <w:name w:val="List Bullet 4"/>
    <w:basedOn w:val="HouseStyleBase"/>
    <w:rsid w:val="008C0F7B"/>
    <w:pPr>
      <w:tabs>
        <w:tab w:val="num" w:pos="2880"/>
      </w:tabs>
      <w:ind w:left="2880" w:hanging="720"/>
    </w:pPr>
  </w:style>
  <w:style w:type="paragraph" w:styleId="ListBullet5">
    <w:name w:val="List Bullet 5"/>
    <w:basedOn w:val="HouseStyleBase"/>
    <w:rsid w:val="008C0F7B"/>
    <w:pPr>
      <w:tabs>
        <w:tab w:val="num" w:pos="3600"/>
      </w:tabs>
      <w:ind w:left="3600" w:hanging="720"/>
    </w:pPr>
  </w:style>
  <w:style w:type="paragraph" w:customStyle="1" w:styleId="ListBullet6">
    <w:name w:val="List Bullet 6"/>
    <w:basedOn w:val="HouseStyleBase"/>
    <w:rsid w:val="008C0F7B"/>
    <w:pPr>
      <w:tabs>
        <w:tab w:val="num" w:pos="4320"/>
      </w:tabs>
      <w:ind w:left="4320" w:hanging="720"/>
    </w:pPr>
  </w:style>
  <w:style w:type="paragraph" w:customStyle="1" w:styleId="ListBullet7">
    <w:name w:val="List Bullet 7"/>
    <w:basedOn w:val="HouseStyleBase"/>
    <w:rsid w:val="008C0F7B"/>
    <w:pPr>
      <w:tabs>
        <w:tab w:val="num" w:pos="5040"/>
      </w:tabs>
      <w:ind w:left="5040" w:hanging="720"/>
    </w:pPr>
  </w:style>
  <w:style w:type="paragraph" w:customStyle="1" w:styleId="ListBullet8">
    <w:name w:val="List Bullet 8"/>
    <w:basedOn w:val="HouseStyleBase"/>
    <w:semiHidden/>
    <w:rsid w:val="008C0F7B"/>
    <w:pPr>
      <w:tabs>
        <w:tab w:val="num" w:pos="5760"/>
      </w:tabs>
      <w:ind w:left="5760" w:hanging="720"/>
    </w:pPr>
  </w:style>
  <w:style w:type="paragraph" w:customStyle="1" w:styleId="ListBullet9">
    <w:name w:val="List Bullet 9"/>
    <w:basedOn w:val="HouseStyleBase"/>
    <w:semiHidden/>
    <w:rsid w:val="008C0F7B"/>
    <w:pPr>
      <w:tabs>
        <w:tab w:val="num" w:pos="6480"/>
      </w:tabs>
      <w:ind w:left="6480" w:hanging="720"/>
    </w:pPr>
  </w:style>
  <w:style w:type="paragraph" w:customStyle="1" w:styleId="ScheduleL1">
    <w:name w:val="Schedule L1"/>
    <w:basedOn w:val="HouseStyleBase"/>
    <w:next w:val="ScheduleL2A"/>
    <w:qFormat/>
    <w:rsid w:val="008C0F7B"/>
    <w:pPr>
      <w:keepNext/>
      <w:tabs>
        <w:tab w:val="num" w:pos="720"/>
      </w:tabs>
      <w:spacing w:before="360"/>
      <w:ind w:left="720" w:hanging="720"/>
      <w:outlineLvl w:val="0"/>
    </w:pPr>
    <w:rPr>
      <w:b/>
      <w:sz w:val="24"/>
    </w:rPr>
  </w:style>
  <w:style w:type="paragraph" w:customStyle="1" w:styleId="ScheduleL2">
    <w:name w:val="Schedule L2"/>
    <w:basedOn w:val="HouseStyleBase"/>
    <w:qFormat/>
    <w:rsid w:val="008C0F7B"/>
    <w:pPr>
      <w:tabs>
        <w:tab w:val="num" w:pos="1440"/>
      </w:tabs>
      <w:ind w:left="1440" w:hanging="720"/>
      <w:outlineLvl w:val="1"/>
    </w:pPr>
  </w:style>
  <w:style w:type="paragraph" w:customStyle="1" w:styleId="ScheduleL3">
    <w:name w:val="Schedule L3"/>
    <w:basedOn w:val="HouseStyleBase"/>
    <w:qFormat/>
    <w:rsid w:val="008C0F7B"/>
    <w:pPr>
      <w:tabs>
        <w:tab w:val="num" w:pos="2160"/>
      </w:tabs>
      <w:ind w:left="2160" w:hanging="720"/>
      <w:outlineLvl w:val="2"/>
    </w:pPr>
  </w:style>
  <w:style w:type="paragraph" w:customStyle="1" w:styleId="ScheduleL4">
    <w:name w:val="Schedule L4"/>
    <w:basedOn w:val="HouseStyleBase"/>
    <w:qFormat/>
    <w:rsid w:val="008C0F7B"/>
    <w:pPr>
      <w:tabs>
        <w:tab w:val="num" w:pos="2880"/>
      </w:tabs>
      <w:ind w:left="2880" w:hanging="720"/>
      <w:outlineLvl w:val="3"/>
    </w:pPr>
  </w:style>
  <w:style w:type="paragraph" w:customStyle="1" w:styleId="ScheduleL5">
    <w:name w:val="Schedule L5"/>
    <w:basedOn w:val="HouseStyleBase"/>
    <w:qFormat/>
    <w:rsid w:val="008C0F7B"/>
    <w:pPr>
      <w:tabs>
        <w:tab w:val="num" w:pos="3600"/>
      </w:tabs>
      <w:ind w:left="3600" w:hanging="720"/>
      <w:outlineLvl w:val="4"/>
    </w:pPr>
  </w:style>
  <w:style w:type="paragraph" w:customStyle="1" w:styleId="ScheduleL6">
    <w:name w:val="Schedule L6"/>
    <w:basedOn w:val="HouseStyleBase"/>
    <w:qFormat/>
    <w:rsid w:val="008C0F7B"/>
    <w:pPr>
      <w:tabs>
        <w:tab w:val="num" w:pos="4320"/>
      </w:tabs>
      <w:ind w:left="4320" w:hanging="720"/>
      <w:outlineLvl w:val="5"/>
    </w:pPr>
  </w:style>
  <w:style w:type="paragraph" w:customStyle="1" w:styleId="ScheduleL7">
    <w:name w:val="Schedule L7"/>
    <w:basedOn w:val="HouseStyleBase"/>
    <w:qFormat/>
    <w:rsid w:val="008C0F7B"/>
    <w:pPr>
      <w:tabs>
        <w:tab w:val="num" w:pos="5040"/>
      </w:tabs>
      <w:ind w:left="5040" w:hanging="720"/>
      <w:outlineLvl w:val="6"/>
    </w:pPr>
  </w:style>
  <w:style w:type="paragraph" w:customStyle="1" w:styleId="ScheduleL8">
    <w:name w:val="Schedule L8"/>
    <w:basedOn w:val="HouseStyleBase"/>
    <w:uiPriority w:val="99"/>
    <w:semiHidden/>
    <w:rsid w:val="008C0F7B"/>
    <w:pPr>
      <w:outlineLvl w:val="7"/>
    </w:pPr>
  </w:style>
  <w:style w:type="paragraph" w:customStyle="1" w:styleId="ScheduleL9">
    <w:name w:val="Schedule L9"/>
    <w:basedOn w:val="HouseStyleBase"/>
    <w:uiPriority w:val="99"/>
    <w:semiHidden/>
    <w:rsid w:val="008C0F7B"/>
    <w:pPr>
      <w:outlineLvl w:val="8"/>
    </w:pPr>
  </w:style>
  <w:style w:type="paragraph" w:customStyle="1" w:styleId="BodyTextIndent8">
    <w:name w:val="Body Text Indent 8"/>
    <w:basedOn w:val="HouseStyleBase"/>
    <w:link w:val="BodyTextIndent8Char"/>
    <w:semiHidden/>
    <w:rsid w:val="008C0F7B"/>
    <w:pPr>
      <w:ind w:left="5040"/>
    </w:pPr>
    <w:rPr>
      <w:sz w:val="22"/>
    </w:rPr>
  </w:style>
  <w:style w:type="character" w:customStyle="1" w:styleId="HouseStyleBaseChar">
    <w:name w:val="House Style Base Char"/>
    <w:link w:val="HouseStyleBase"/>
    <w:rsid w:val="008C0F7B"/>
    <w:rPr>
      <w:rFonts w:ascii="Arial" w:eastAsia="STZhongsong" w:hAnsi="Arial"/>
      <w:lang w:val="en-GB" w:eastAsia="zh-CN"/>
    </w:rPr>
  </w:style>
  <w:style w:type="character" w:customStyle="1" w:styleId="MarginTextChar">
    <w:name w:val="Margin Text Char"/>
    <w:basedOn w:val="HouseStyleBaseChar"/>
    <w:link w:val="MarginText"/>
    <w:rsid w:val="008C0F7B"/>
    <w:rPr>
      <w:rFonts w:ascii="Arial" w:eastAsia="STZhongsong" w:hAnsi="Arial"/>
      <w:lang w:val="en-GB" w:eastAsia="zh-CN"/>
    </w:rPr>
  </w:style>
  <w:style w:type="character" w:customStyle="1" w:styleId="BodyTextIndent8Char">
    <w:name w:val="Body Text Indent 8 Char"/>
    <w:basedOn w:val="MarginTextChar"/>
    <w:link w:val="BodyTextIndent8"/>
    <w:semiHidden/>
    <w:rsid w:val="008C0F7B"/>
    <w:rPr>
      <w:rFonts w:ascii="Arial" w:eastAsia="STZhongsong" w:hAnsi="Arial"/>
      <w:sz w:val="22"/>
      <w:lang w:val="en-GB" w:eastAsia="zh-CN"/>
    </w:rPr>
  </w:style>
  <w:style w:type="paragraph" w:customStyle="1" w:styleId="BodyTextIndent9">
    <w:name w:val="Body Text Indent 9"/>
    <w:basedOn w:val="HouseStyleBase"/>
    <w:link w:val="BodyTextIndent9Char"/>
    <w:semiHidden/>
    <w:rsid w:val="008C0F7B"/>
    <w:pPr>
      <w:ind w:left="5760"/>
    </w:pPr>
    <w:rPr>
      <w:sz w:val="22"/>
    </w:rPr>
  </w:style>
  <w:style w:type="character" w:customStyle="1" w:styleId="BodyTextIndent9Char">
    <w:name w:val="Body Text Indent 9 Char"/>
    <w:basedOn w:val="MarginTextChar"/>
    <w:link w:val="BodyTextIndent9"/>
    <w:semiHidden/>
    <w:rsid w:val="008C0F7B"/>
    <w:rPr>
      <w:rFonts w:ascii="Arial" w:eastAsia="STZhongsong" w:hAnsi="Arial"/>
      <w:sz w:val="22"/>
      <w:lang w:val="en-GB" w:eastAsia="zh-CN"/>
    </w:rPr>
  </w:style>
  <w:style w:type="character" w:customStyle="1" w:styleId="BodyTextChar">
    <w:name w:val="Body Text Char"/>
    <w:link w:val="BodyText"/>
    <w:rsid w:val="001948E8"/>
    <w:rPr>
      <w:sz w:val="22"/>
      <w:lang w:val="en-GB" w:eastAsia="en-US"/>
    </w:rPr>
  </w:style>
  <w:style w:type="character" w:customStyle="1" w:styleId="BodyTextIndentChar">
    <w:name w:val="Body Text Indent Char"/>
    <w:link w:val="BodyTextIndent"/>
    <w:uiPriority w:val="99"/>
    <w:rsid w:val="008C0F7B"/>
    <w:rPr>
      <w:rFonts w:eastAsia="STZhongsong"/>
      <w:lang w:eastAsia="zh-CN"/>
    </w:rPr>
  </w:style>
  <w:style w:type="paragraph" w:styleId="BalloonText">
    <w:name w:val="Balloon Text"/>
    <w:basedOn w:val="Normal"/>
    <w:link w:val="BalloonTextChar"/>
    <w:uiPriority w:val="99"/>
    <w:unhideWhenUsed/>
    <w:rsid w:val="001948E8"/>
    <w:pPr>
      <w:spacing w:after="0"/>
    </w:pPr>
    <w:rPr>
      <w:rFonts w:ascii="Segoe UI" w:hAnsi="Segoe UI" w:cs="Segoe UI"/>
      <w:sz w:val="18"/>
      <w:szCs w:val="18"/>
    </w:rPr>
  </w:style>
  <w:style w:type="character" w:customStyle="1" w:styleId="BalloonTextChar">
    <w:name w:val="Balloon Text Char"/>
    <w:basedOn w:val="DefaultParagraphFont"/>
    <w:link w:val="BalloonText"/>
    <w:rsid w:val="001948E8"/>
    <w:rPr>
      <w:rFonts w:ascii="Segoe UI" w:hAnsi="Segoe UI" w:cs="Segoe UI"/>
      <w:sz w:val="18"/>
      <w:szCs w:val="18"/>
      <w:lang w:val="en-GB" w:eastAsia="en-US"/>
    </w:rPr>
  </w:style>
  <w:style w:type="paragraph" w:styleId="Bibliography">
    <w:name w:val="Bibliography"/>
    <w:basedOn w:val="Normal"/>
    <w:next w:val="Normal"/>
    <w:uiPriority w:val="37"/>
    <w:semiHidden/>
    <w:unhideWhenUsed/>
    <w:rsid w:val="001948E8"/>
  </w:style>
  <w:style w:type="paragraph" w:styleId="BlockText">
    <w:name w:val="Block Text"/>
    <w:basedOn w:val="Normal"/>
    <w:semiHidden/>
    <w:unhideWhenUsed/>
    <w:rsid w:val="001948E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1948E8"/>
    <w:pPr>
      <w:spacing w:after="120" w:line="480" w:lineRule="auto"/>
    </w:pPr>
  </w:style>
  <w:style w:type="character" w:customStyle="1" w:styleId="BodyText2Char">
    <w:name w:val="Body Text 2 Char"/>
    <w:basedOn w:val="DefaultParagraphFont"/>
    <w:link w:val="BodyText2"/>
    <w:semiHidden/>
    <w:rsid w:val="001948E8"/>
    <w:rPr>
      <w:sz w:val="22"/>
      <w:lang w:val="en-GB" w:eastAsia="en-US"/>
    </w:rPr>
  </w:style>
  <w:style w:type="paragraph" w:styleId="BodyText3">
    <w:name w:val="Body Text 3"/>
    <w:basedOn w:val="Normal"/>
    <w:link w:val="BodyText3Char"/>
    <w:semiHidden/>
    <w:unhideWhenUsed/>
    <w:rsid w:val="001948E8"/>
    <w:pPr>
      <w:spacing w:after="120"/>
    </w:pPr>
    <w:rPr>
      <w:sz w:val="16"/>
      <w:szCs w:val="16"/>
    </w:rPr>
  </w:style>
  <w:style w:type="character" w:customStyle="1" w:styleId="BodyText3Char">
    <w:name w:val="Body Text 3 Char"/>
    <w:basedOn w:val="DefaultParagraphFont"/>
    <w:link w:val="BodyText3"/>
    <w:semiHidden/>
    <w:rsid w:val="001948E8"/>
    <w:rPr>
      <w:sz w:val="16"/>
      <w:szCs w:val="16"/>
      <w:lang w:val="en-GB" w:eastAsia="en-US"/>
    </w:rPr>
  </w:style>
  <w:style w:type="paragraph" w:styleId="BodyTextFirstIndent">
    <w:name w:val="Body Text First Indent"/>
    <w:basedOn w:val="BodyText"/>
    <w:link w:val="BodyTextFirstIndentChar"/>
    <w:semiHidden/>
    <w:unhideWhenUsed/>
    <w:rsid w:val="001948E8"/>
    <w:pPr>
      <w:spacing w:after="240"/>
      <w:ind w:firstLine="360"/>
    </w:pPr>
  </w:style>
  <w:style w:type="character" w:customStyle="1" w:styleId="BodyTextFirstIndentChar">
    <w:name w:val="Body Text First Indent Char"/>
    <w:basedOn w:val="BodyTextChar"/>
    <w:link w:val="BodyTextFirstIndent"/>
    <w:semiHidden/>
    <w:rsid w:val="001948E8"/>
    <w:rPr>
      <w:sz w:val="22"/>
      <w:lang w:val="en-GB" w:eastAsia="en-US"/>
    </w:rPr>
  </w:style>
  <w:style w:type="paragraph" w:styleId="BodyTextFirstIndent2">
    <w:name w:val="Body Text First Indent 2"/>
    <w:basedOn w:val="BodyTextIndent"/>
    <w:link w:val="BodyTextFirstIndent2Char"/>
    <w:semiHidden/>
    <w:unhideWhenUsed/>
    <w:rsid w:val="001948E8"/>
    <w:pPr>
      <w:tabs>
        <w:tab w:val="clear" w:pos="720"/>
      </w:tabs>
      <w:overflowPunct w:val="0"/>
      <w:autoSpaceDE w:val="0"/>
      <w:autoSpaceDN w:val="0"/>
      <w:spacing w:line="360" w:lineRule="auto"/>
      <w:ind w:left="360" w:firstLine="360"/>
      <w:textAlignment w:val="baseline"/>
    </w:pPr>
    <w:rPr>
      <w:lang w:eastAsia="en-US"/>
    </w:rPr>
  </w:style>
  <w:style w:type="character" w:customStyle="1" w:styleId="BodyTextFirstIndent2Char">
    <w:name w:val="Body Text First Indent 2 Char"/>
    <w:basedOn w:val="BodyTextIndentChar"/>
    <w:link w:val="BodyTextFirstIndent2"/>
    <w:semiHidden/>
    <w:rsid w:val="001948E8"/>
    <w:rPr>
      <w:rFonts w:ascii="Arial" w:eastAsia="STZhongsong" w:hAnsi="Arial"/>
      <w:lang w:val="en-GB" w:eastAsia="en-US"/>
    </w:rPr>
  </w:style>
  <w:style w:type="character" w:styleId="BookTitle">
    <w:name w:val="Book Title"/>
    <w:basedOn w:val="DefaultParagraphFont"/>
    <w:uiPriority w:val="33"/>
    <w:rsid w:val="001948E8"/>
    <w:rPr>
      <w:b/>
      <w:bCs/>
      <w:i/>
      <w:iCs/>
      <w:spacing w:val="5"/>
    </w:rPr>
  </w:style>
  <w:style w:type="paragraph" w:styleId="Caption">
    <w:name w:val="caption"/>
    <w:basedOn w:val="Normal"/>
    <w:next w:val="Normal"/>
    <w:semiHidden/>
    <w:unhideWhenUsed/>
    <w:qFormat/>
    <w:rsid w:val="001948E8"/>
    <w:pPr>
      <w:spacing w:after="200"/>
    </w:pPr>
    <w:rPr>
      <w:i/>
      <w:iCs/>
      <w:color w:val="1F497D" w:themeColor="text2"/>
      <w:sz w:val="18"/>
      <w:szCs w:val="18"/>
    </w:rPr>
  </w:style>
  <w:style w:type="paragraph" w:styleId="Closing">
    <w:name w:val="Closing"/>
    <w:basedOn w:val="Normal"/>
    <w:link w:val="ClosingChar"/>
    <w:semiHidden/>
    <w:unhideWhenUsed/>
    <w:rsid w:val="001948E8"/>
    <w:pPr>
      <w:spacing w:after="0"/>
      <w:ind w:left="4252"/>
    </w:pPr>
  </w:style>
  <w:style w:type="character" w:customStyle="1" w:styleId="ClosingChar">
    <w:name w:val="Closing Char"/>
    <w:basedOn w:val="DefaultParagraphFont"/>
    <w:link w:val="Closing"/>
    <w:semiHidden/>
    <w:rsid w:val="001948E8"/>
    <w:rPr>
      <w:sz w:val="22"/>
      <w:lang w:val="en-GB" w:eastAsia="en-US"/>
    </w:rPr>
  </w:style>
  <w:style w:type="table" w:styleId="ColorfulGrid">
    <w:name w:val="Colorful Grid"/>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948E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948E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948E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948E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948E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948E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948E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948E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948E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948E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948E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948E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948E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948E8"/>
    <w:rPr>
      <w:sz w:val="16"/>
      <w:szCs w:val="16"/>
    </w:rPr>
  </w:style>
  <w:style w:type="paragraph" w:styleId="CommentText">
    <w:name w:val="annotation text"/>
    <w:basedOn w:val="Normal"/>
    <w:link w:val="CommentTextChar"/>
    <w:unhideWhenUsed/>
    <w:rsid w:val="008C0F7B"/>
  </w:style>
  <w:style w:type="character" w:customStyle="1" w:styleId="CommentTextChar">
    <w:name w:val="Comment Text Char"/>
    <w:basedOn w:val="DefaultParagraphFont"/>
    <w:link w:val="CommentText"/>
    <w:rsid w:val="008C0F7B"/>
    <w:rPr>
      <w:rFonts w:ascii="Arial" w:hAnsi="Arial"/>
      <w:lang w:val="en-GB" w:eastAsia="en-US"/>
    </w:rPr>
  </w:style>
  <w:style w:type="paragraph" w:styleId="CommentSubject">
    <w:name w:val="annotation subject"/>
    <w:basedOn w:val="CommentText"/>
    <w:next w:val="CommentText"/>
    <w:link w:val="CommentSubjectChar"/>
    <w:semiHidden/>
    <w:unhideWhenUsed/>
    <w:rsid w:val="001948E8"/>
    <w:rPr>
      <w:b/>
      <w:bCs/>
    </w:rPr>
  </w:style>
  <w:style w:type="character" w:customStyle="1" w:styleId="CommentSubjectChar">
    <w:name w:val="Comment Subject Char"/>
    <w:basedOn w:val="CommentTextChar"/>
    <w:link w:val="CommentSubject"/>
    <w:semiHidden/>
    <w:rsid w:val="001948E8"/>
    <w:rPr>
      <w:rFonts w:ascii="Arial" w:hAnsi="Arial"/>
      <w:b/>
      <w:bCs/>
      <w:lang w:val="en-GB" w:eastAsia="en-US"/>
    </w:rPr>
  </w:style>
  <w:style w:type="table" w:styleId="DarkList">
    <w:name w:val="Dark List"/>
    <w:basedOn w:val="TableNormal"/>
    <w:uiPriority w:val="70"/>
    <w:semiHidden/>
    <w:unhideWhenUsed/>
    <w:rsid w:val="001948E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948E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948E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948E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948E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948E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948E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1948E8"/>
  </w:style>
  <w:style w:type="character" w:customStyle="1" w:styleId="DateChar">
    <w:name w:val="Date Char"/>
    <w:basedOn w:val="DefaultParagraphFont"/>
    <w:link w:val="Date"/>
    <w:semiHidden/>
    <w:rsid w:val="001948E8"/>
    <w:rPr>
      <w:sz w:val="22"/>
      <w:lang w:val="en-GB" w:eastAsia="en-US"/>
    </w:rPr>
  </w:style>
  <w:style w:type="paragraph" w:styleId="DocumentMap">
    <w:name w:val="Document Map"/>
    <w:basedOn w:val="Normal"/>
    <w:link w:val="DocumentMapChar"/>
    <w:unhideWhenUsed/>
    <w:rsid w:val="001948E8"/>
    <w:pPr>
      <w:spacing w:after="0"/>
    </w:pPr>
    <w:rPr>
      <w:rFonts w:ascii="Segoe UI" w:hAnsi="Segoe UI" w:cs="Segoe UI"/>
      <w:sz w:val="16"/>
      <w:szCs w:val="16"/>
    </w:rPr>
  </w:style>
  <w:style w:type="character" w:customStyle="1" w:styleId="DocumentMapChar">
    <w:name w:val="Document Map Char"/>
    <w:basedOn w:val="DefaultParagraphFont"/>
    <w:link w:val="DocumentMap"/>
    <w:semiHidden/>
    <w:rsid w:val="001948E8"/>
    <w:rPr>
      <w:rFonts w:ascii="Segoe UI" w:hAnsi="Segoe UI" w:cs="Segoe UI"/>
      <w:sz w:val="16"/>
      <w:szCs w:val="16"/>
      <w:lang w:val="en-GB" w:eastAsia="en-US"/>
    </w:rPr>
  </w:style>
  <w:style w:type="paragraph" w:styleId="E-mailSignature">
    <w:name w:val="E-mail Signature"/>
    <w:basedOn w:val="Normal"/>
    <w:link w:val="E-mailSignatureChar"/>
    <w:semiHidden/>
    <w:unhideWhenUsed/>
    <w:rsid w:val="001948E8"/>
    <w:pPr>
      <w:spacing w:after="0"/>
    </w:pPr>
  </w:style>
  <w:style w:type="character" w:customStyle="1" w:styleId="E-mailSignatureChar">
    <w:name w:val="E-mail Signature Char"/>
    <w:basedOn w:val="DefaultParagraphFont"/>
    <w:link w:val="E-mailSignature"/>
    <w:semiHidden/>
    <w:rsid w:val="001948E8"/>
    <w:rPr>
      <w:sz w:val="22"/>
      <w:lang w:val="en-GB" w:eastAsia="en-US"/>
    </w:rPr>
  </w:style>
  <w:style w:type="character" w:styleId="Emphasis">
    <w:name w:val="Emphasis"/>
    <w:basedOn w:val="DefaultParagraphFont"/>
    <w:uiPriority w:val="65"/>
    <w:semiHidden/>
    <w:rsid w:val="001948E8"/>
    <w:rPr>
      <w:i/>
      <w:iCs/>
    </w:rPr>
  </w:style>
  <w:style w:type="paragraph" w:styleId="EnvelopeAddress">
    <w:name w:val="envelope address"/>
    <w:basedOn w:val="Normal"/>
    <w:semiHidden/>
    <w:unhideWhenUsed/>
    <w:rsid w:val="001948E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1948E8"/>
    <w:pPr>
      <w:spacing w:after="0"/>
    </w:pPr>
    <w:rPr>
      <w:rFonts w:asciiTheme="majorHAnsi" w:eastAsiaTheme="majorEastAsia" w:hAnsiTheme="majorHAnsi" w:cstheme="majorBidi"/>
    </w:rPr>
  </w:style>
  <w:style w:type="character" w:styleId="FollowedHyperlink">
    <w:name w:val="FollowedHyperlink"/>
    <w:basedOn w:val="DefaultParagraphFont"/>
    <w:semiHidden/>
    <w:unhideWhenUsed/>
    <w:rsid w:val="001948E8"/>
    <w:rPr>
      <w:color w:val="800080" w:themeColor="followedHyperlink"/>
      <w:u w:val="single"/>
    </w:rPr>
  </w:style>
  <w:style w:type="table" w:styleId="GridTable1Light">
    <w:name w:val="Grid Table 1 Light"/>
    <w:basedOn w:val="TableNormal"/>
    <w:uiPriority w:val="46"/>
    <w:rsid w:val="001948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948E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948E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948E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948E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948E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948E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948E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948E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948E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948E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948E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948E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948E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948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948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948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948E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948E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948E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948E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948E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948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948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948E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948E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948E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948E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948E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1948E8"/>
    <w:rPr>
      <w:color w:val="2B579A"/>
      <w:shd w:val="clear" w:color="auto" w:fill="E1DFDD"/>
    </w:rPr>
  </w:style>
  <w:style w:type="character" w:styleId="HTMLAcronym">
    <w:name w:val="HTML Acronym"/>
    <w:basedOn w:val="DefaultParagraphFont"/>
    <w:semiHidden/>
    <w:rsid w:val="001948E8"/>
  </w:style>
  <w:style w:type="paragraph" w:styleId="HTMLAddress">
    <w:name w:val="HTML Address"/>
    <w:basedOn w:val="Normal"/>
    <w:link w:val="HTMLAddressChar"/>
    <w:semiHidden/>
    <w:rsid w:val="001948E8"/>
    <w:pPr>
      <w:spacing w:after="0"/>
    </w:pPr>
    <w:rPr>
      <w:i/>
      <w:iCs/>
    </w:rPr>
  </w:style>
  <w:style w:type="character" w:customStyle="1" w:styleId="HTMLAddressChar">
    <w:name w:val="HTML Address Char"/>
    <w:basedOn w:val="DefaultParagraphFont"/>
    <w:link w:val="HTMLAddress"/>
    <w:semiHidden/>
    <w:rsid w:val="001948E8"/>
    <w:rPr>
      <w:i/>
      <w:iCs/>
      <w:sz w:val="22"/>
      <w:lang w:val="en-GB" w:eastAsia="en-US"/>
    </w:rPr>
  </w:style>
  <w:style w:type="character" w:styleId="HTMLCite">
    <w:name w:val="HTML Cite"/>
    <w:basedOn w:val="DefaultParagraphFont"/>
    <w:semiHidden/>
    <w:rsid w:val="001948E8"/>
    <w:rPr>
      <w:i/>
      <w:iCs/>
    </w:rPr>
  </w:style>
  <w:style w:type="character" w:styleId="HTMLCode">
    <w:name w:val="HTML Code"/>
    <w:basedOn w:val="DefaultParagraphFont"/>
    <w:semiHidden/>
    <w:rsid w:val="001948E8"/>
    <w:rPr>
      <w:rFonts w:ascii="Consolas" w:hAnsi="Consolas"/>
      <w:sz w:val="20"/>
      <w:szCs w:val="20"/>
    </w:rPr>
  </w:style>
  <w:style w:type="character" w:styleId="HTMLDefinition">
    <w:name w:val="HTML Definition"/>
    <w:basedOn w:val="DefaultParagraphFont"/>
    <w:semiHidden/>
    <w:rsid w:val="001948E8"/>
    <w:rPr>
      <w:i/>
      <w:iCs/>
    </w:rPr>
  </w:style>
  <w:style w:type="character" w:styleId="HTMLKeyboard">
    <w:name w:val="HTML Keyboard"/>
    <w:basedOn w:val="DefaultParagraphFont"/>
    <w:semiHidden/>
    <w:rsid w:val="001948E8"/>
    <w:rPr>
      <w:rFonts w:ascii="Consolas" w:hAnsi="Consolas"/>
      <w:sz w:val="20"/>
      <w:szCs w:val="20"/>
    </w:rPr>
  </w:style>
  <w:style w:type="paragraph" w:styleId="HTMLPreformatted">
    <w:name w:val="HTML Preformatted"/>
    <w:basedOn w:val="Normal"/>
    <w:link w:val="HTMLPreformattedChar"/>
    <w:semiHidden/>
    <w:rsid w:val="001948E8"/>
    <w:pPr>
      <w:spacing w:after="0"/>
    </w:pPr>
    <w:rPr>
      <w:rFonts w:ascii="Consolas" w:hAnsi="Consolas"/>
    </w:rPr>
  </w:style>
  <w:style w:type="character" w:customStyle="1" w:styleId="HTMLPreformattedChar">
    <w:name w:val="HTML Preformatted Char"/>
    <w:basedOn w:val="DefaultParagraphFont"/>
    <w:link w:val="HTMLPreformatted"/>
    <w:semiHidden/>
    <w:rsid w:val="001948E8"/>
    <w:rPr>
      <w:rFonts w:ascii="Consolas" w:hAnsi="Consolas"/>
      <w:lang w:val="en-GB" w:eastAsia="en-US"/>
    </w:rPr>
  </w:style>
  <w:style w:type="character" w:styleId="HTMLSample">
    <w:name w:val="HTML Sample"/>
    <w:basedOn w:val="DefaultParagraphFont"/>
    <w:semiHidden/>
    <w:rsid w:val="001948E8"/>
    <w:rPr>
      <w:rFonts w:ascii="Consolas" w:hAnsi="Consolas"/>
      <w:sz w:val="24"/>
      <w:szCs w:val="24"/>
    </w:rPr>
  </w:style>
  <w:style w:type="character" w:styleId="HTMLTypewriter">
    <w:name w:val="HTML Typewriter"/>
    <w:basedOn w:val="DefaultParagraphFont"/>
    <w:semiHidden/>
    <w:rsid w:val="001948E8"/>
    <w:rPr>
      <w:rFonts w:ascii="Consolas" w:hAnsi="Consolas"/>
      <w:sz w:val="20"/>
      <w:szCs w:val="20"/>
    </w:rPr>
  </w:style>
  <w:style w:type="character" w:styleId="HTMLVariable">
    <w:name w:val="HTML Variable"/>
    <w:basedOn w:val="DefaultParagraphFont"/>
    <w:semiHidden/>
    <w:rsid w:val="001948E8"/>
    <w:rPr>
      <w:i/>
      <w:iCs/>
    </w:rPr>
  </w:style>
  <w:style w:type="character" w:styleId="Hyperlink">
    <w:name w:val="Hyperlink"/>
    <w:basedOn w:val="DefaultParagraphFont"/>
    <w:uiPriority w:val="99"/>
    <w:unhideWhenUsed/>
    <w:rsid w:val="008C0F7B"/>
    <w:rPr>
      <w:color w:val="0000FF" w:themeColor="hyperlink"/>
      <w:u w:val="single"/>
    </w:rPr>
  </w:style>
  <w:style w:type="paragraph" w:styleId="Index1">
    <w:name w:val="index 1"/>
    <w:basedOn w:val="Normal"/>
    <w:next w:val="Normal"/>
    <w:autoRedefine/>
    <w:semiHidden/>
    <w:rsid w:val="001948E8"/>
    <w:pPr>
      <w:spacing w:after="0"/>
      <w:ind w:left="220" w:hanging="220"/>
    </w:pPr>
  </w:style>
  <w:style w:type="paragraph" w:styleId="Index2">
    <w:name w:val="index 2"/>
    <w:basedOn w:val="Normal"/>
    <w:next w:val="Normal"/>
    <w:autoRedefine/>
    <w:semiHidden/>
    <w:rsid w:val="001948E8"/>
    <w:pPr>
      <w:spacing w:after="0"/>
      <w:ind w:left="440" w:hanging="220"/>
    </w:pPr>
  </w:style>
  <w:style w:type="paragraph" w:styleId="Index3">
    <w:name w:val="index 3"/>
    <w:basedOn w:val="Normal"/>
    <w:next w:val="Normal"/>
    <w:autoRedefine/>
    <w:semiHidden/>
    <w:rsid w:val="001948E8"/>
    <w:pPr>
      <w:spacing w:after="0"/>
      <w:ind w:left="660" w:hanging="220"/>
    </w:pPr>
  </w:style>
  <w:style w:type="paragraph" w:styleId="Index4">
    <w:name w:val="index 4"/>
    <w:basedOn w:val="Normal"/>
    <w:next w:val="Normal"/>
    <w:autoRedefine/>
    <w:semiHidden/>
    <w:rsid w:val="001948E8"/>
    <w:pPr>
      <w:spacing w:after="0"/>
      <w:ind w:left="880" w:hanging="220"/>
    </w:pPr>
  </w:style>
  <w:style w:type="paragraph" w:styleId="Index5">
    <w:name w:val="index 5"/>
    <w:basedOn w:val="Normal"/>
    <w:next w:val="Normal"/>
    <w:autoRedefine/>
    <w:semiHidden/>
    <w:rsid w:val="001948E8"/>
    <w:pPr>
      <w:spacing w:after="0"/>
      <w:ind w:left="1100" w:hanging="220"/>
    </w:pPr>
  </w:style>
  <w:style w:type="paragraph" w:styleId="Index6">
    <w:name w:val="index 6"/>
    <w:basedOn w:val="Normal"/>
    <w:next w:val="Normal"/>
    <w:autoRedefine/>
    <w:semiHidden/>
    <w:rsid w:val="001948E8"/>
    <w:pPr>
      <w:spacing w:after="0"/>
      <w:ind w:left="1320" w:hanging="220"/>
    </w:pPr>
  </w:style>
  <w:style w:type="paragraph" w:styleId="Index7">
    <w:name w:val="index 7"/>
    <w:basedOn w:val="Normal"/>
    <w:next w:val="Normal"/>
    <w:autoRedefine/>
    <w:semiHidden/>
    <w:rsid w:val="001948E8"/>
    <w:pPr>
      <w:spacing w:after="0"/>
      <w:ind w:left="1540" w:hanging="220"/>
    </w:pPr>
  </w:style>
  <w:style w:type="paragraph" w:styleId="Index8">
    <w:name w:val="index 8"/>
    <w:basedOn w:val="Normal"/>
    <w:next w:val="Normal"/>
    <w:autoRedefine/>
    <w:semiHidden/>
    <w:rsid w:val="001948E8"/>
    <w:pPr>
      <w:spacing w:after="0"/>
      <w:ind w:left="1760" w:hanging="220"/>
    </w:pPr>
  </w:style>
  <w:style w:type="paragraph" w:styleId="Index9">
    <w:name w:val="index 9"/>
    <w:basedOn w:val="Normal"/>
    <w:next w:val="Normal"/>
    <w:autoRedefine/>
    <w:semiHidden/>
    <w:rsid w:val="001948E8"/>
    <w:pPr>
      <w:spacing w:after="0"/>
      <w:ind w:left="1980" w:hanging="220"/>
    </w:pPr>
  </w:style>
  <w:style w:type="paragraph" w:styleId="IndexHeading">
    <w:name w:val="index heading"/>
    <w:basedOn w:val="Normal"/>
    <w:next w:val="Index1"/>
    <w:semiHidden/>
    <w:rsid w:val="001948E8"/>
    <w:rPr>
      <w:rFonts w:asciiTheme="majorHAnsi" w:eastAsiaTheme="majorEastAsia" w:hAnsiTheme="majorHAnsi" w:cstheme="majorBidi"/>
      <w:b/>
      <w:bCs/>
    </w:rPr>
  </w:style>
  <w:style w:type="character" w:styleId="IntenseEmphasis">
    <w:name w:val="Intense Emphasis"/>
    <w:basedOn w:val="DefaultParagraphFont"/>
    <w:uiPriority w:val="21"/>
    <w:rsid w:val="001948E8"/>
    <w:rPr>
      <w:i/>
      <w:iCs/>
      <w:color w:val="4F81BD" w:themeColor="accent1"/>
    </w:rPr>
  </w:style>
  <w:style w:type="paragraph" w:styleId="IntenseQuote">
    <w:name w:val="Intense Quote"/>
    <w:basedOn w:val="Normal"/>
    <w:next w:val="Normal"/>
    <w:link w:val="IntenseQuoteChar"/>
    <w:uiPriority w:val="30"/>
    <w:rsid w:val="001948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948E8"/>
    <w:rPr>
      <w:i/>
      <w:iCs/>
      <w:color w:val="4F81BD" w:themeColor="accent1"/>
      <w:sz w:val="22"/>
      <w:lang w:val="en-GB" w:eastAsia="en-US"/>
    </w:rPr>
  </w:style>
  <w:style w:type="character" w:styleId="IntenseReference">
    <w:name w:val="Intense Reference"/>
    <w:basedOn w:val="DefaultParagraphFont"/>
    <w:uiPriority w:val="32"/>
    <w:rsid w:val="001948E8"/>
    <w:rPr>
      <w:b/>
      <w:bCs/>
      <w:smallCaps/>
      <w:color w:val="4F81BD" w:themeColor="accent1"/>
      <w:spacing w:val="5"/>
    </w:rPr>
  </w:style>
  <w:style w:type="table" w:styleId="LightGrid">
    <w:name w:val="Light Grid"/>
    <w:basedOn w:val="TableNormal"/>
    <w:uiPriority w:val="62"/>
    <w:semiHidden/>
    <w:unhideWhenUsed/>
    <w:rsid w:val="001948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948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948E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948E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948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948E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948E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948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948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948E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948E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948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948E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948E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948E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948E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948E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948E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948E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948E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948E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1948E8"/>
  </w:style>
  <w:style w:type="paragraph" w:styleId="List">
    <w:name w:val="List"/>
    <w:basedOn w:val="Normal"/>
    <w:semiHidden/>
    <w:unhideWhenUsed/>
    <w:rsid w:val="001948E8"/>
    <w:pPr>
      <w:ind w:left="283" w:hanging="283"/>
      <w:contextualSpacing/>
    </w:pPr>
  </w:style>
  <w:style w:type="paragraph" w:styleId="List2">
    <w:name w:val="List 2"/>
    <w:basedOn w:val="Normal"/>
    <w:semiHidden/>
    <w:unhideWhenUsed/>
    <w:rsid w:val="001948E8"/>
    <w:pPr>
      <w:ind w:left="566" w:hanging="283"/>
      <w:contextualSpacing/>
    </w:pPr>
  </w:style>
  <w:style w:type="paragraph" w:styleId="List3">
    <w:name w:val="List 3"/>
    <w:basedOn w:val="Normal"/>
    <w:semiHidden/>
    <w:unhideWhenUsed/>
    <w:rsid w:val="001948E8"/>
    <w:pPr>
      <w:ind w:left="849" w:hanging="283"/>
      <w:contextualSpacing/>
    </w:pPr>
  </w:style>
  <w:style w:type="paragraph" w:styleId="List4">
    <w:name w:val="List 4"/>
    <w:basedOn w:val="Normal"/>
    <w:semiHidden/>
    <w:unhideWhenUsed/>
    <w:rsid w:val="001948E8"/>
    <w:pPr>
      <w:ind w:left="1132" w:hanging="283"/>
      <w:contextualSpacing/>
    </w:pPr>
  </w:style>
  <w:style w:type="paragraph" w:styleId="List5">
    <w:name w:val="List 5"/>
    <w:basedOn w:val="Normal"/>
    <w:semiHidden/>
    <w:unhideWhenUsed/>
    <w:rsid w:val="001948E8"/>
    <w:pPr>
      <w:ind w:left="1415" w:hanging="283"/>
      <w:contextualSpacing/>
    </w:pPr>
  </w:style>
  <w:style w:type="paragraph" w:styleId="ListContinue">
    <w:name w:val="List Continue"/>
    <w:basedOn w:val="Normal"/>
    <w:semiHidden/>
    <w:rsid w:val="001948E8"/>
    <w:pPr>
      <w:spacing w:after="120"/>
      <w:ind w:left="283"/>
      <w:contextualSpacing/>
    </w:pPr>
  </w:style>
  <w:style w:type="paragraph" w:styleId="ListContinue2">
    <w:name w:val="List Continue 2"/>
    <w:basedOn w:val="Normal"/>
    <w:semiHidden/>
    <w:rsid w:val="001948E8"/>
    <w:pPr>
      <w:spacing w:after="120"/>
      <w:ind w:left="566"/>
      <w:contextualSpacing/>
    </w:pPr>
  </w:style>
  <w:style w:type="paragraph" w:styleId="ListContinue3">
    <w:name w:val="List Continue 3"/>
    <w:basedOn w:val="Normal"/>
    <w:semiHidden/>
    <w:rsid w:val="001948E8"/>
    <w:pPr>
      <w:spacing w:after="120"/>
      <w:ind w:left="849"/>
      <w:contextualSpacing/>
    </w:pPr>
  </w:style>
  <w:style w:type="paragraph" w:styleId="ListContinue4">
    <w:name w:val="List Continue 4"/>
    <w:basedOn w:val="Normal"/>
    <w:semiHidden/>
    <w:rsid w:val="001948E8"/>
    <w:pPr>
      <w:spacing w:after="120"/>
      <w:ind w:left="1132"/>
      <w:contextualSpacing/>
    </w:pPr>
  </w:style>
  <w:style w:type="paragraph" w:styleId="ListContinue5">
    <w:name w:val="List Continue 5"/>
    <w:basedOn w:val="Normal"/>
    <w:semiHidden/>
    <w:rsid w:val="001948E8"/>
    <w:pPr>
      <w:spacing w:after="120"/>
      <w:ind w:left="1415"/>
      <w:contextualSpacing/>
    </w:pPr>
  </w:style>
  <w:style w:type="paragraph" w:styleId="ListNumber">
    <w:name w:val="List Number"/>
    <w:basedOn w:val="Normal"/>
    <w:uiPriority w:val="99"/>
    <w:semiHidden/>
    <w:rsid w:val="001948E8"/>
    <w:pPr>
      <w:numPr>
        <w:numId w:val="4"/>
      </w:numPr>
      <w:contextualSpacing/>
    </w:pPr>
  </w:style>
  <w:style w:type="paragraph" w:styleId="ListNumber2">
    <w:name w:val="List Number 2"/>
    <w:basedOn w:val="Normal"/>
    <w:uiPriority w:val="99"/>
    <w:semiHidden/>
    <w:rsid w:val="001948E8"/>
    <w:pPr>
      <w:tabs>
        <w:tab w:val="num" w:pos="720"/>
      </w:tabs>
      <w:ind w:left="720" w:hanging="720"/>
      <w:contextualSpacing/>
    </w:pPr>
  </w:style>
  <w:style w:type="paragraph" w:styleId="ListNumber3">
    <w:name w:val="List Number 3"/>
    <w:basedOn w:val="Normal"/>
    <w:uiPriority w:val="99"/>
    <w:semiHidden/>
    <w:rsid w:val="001948E8"/>
    <w:pPr>
      <w:tabs>
        <w:tab w:val="num" w:pos="720"/>
      </w:tabs>
      <w:ind w:left="720" w:hanging="720"/>
      <w:contextualSpacing/>
    </w:pPr>
  </w:style>
  <w:style w:type="paragraph" w:styleId="ListNumber4">
    <w:name w:val="List Number 4"/>
    <w:basedOn w:val="Normal"/>
    <w:semiHidden/>
    <w:rsid w:val="001948E8"/>
    <w:pPr>
      <w:tabs>
        <w:tab w:val="num" w:pos="720"/>
      </w:tabs>
      <w:ind w:left="720" w:hanging="720"/>
      <w:contextualSpacing/>
    </w:pPr>
  </w:style>
  <w:style w:type="paragraph" w:styleId="ListNumber5">
    <w:name w:val="List Number 5"/>
    <w:basedOn w:val="Normal"/>
    <w:semiHidden/>
    <w:rsid w:val="001948E8"/>
    <w:pPr>
      <w:tabs>
        <w:tab w:val="num" w:pos="720"/>
      </w:tabs>
      <w:ind w:left="720" w:hanging="720"/>
      <w:contextualSpacing/>
    </w:pPr>
  </w:style>
  <w:style w:type="paragraph" w:styleId="ListParagraph">
    <w:name w:val="List Paragraph"/>
    <w:basedOn w:val="Normal"/>
    <w:uiPriority w:val="34"/>
    <w:rsid w:val="001948E8"/>
    <w:pPr>
      <w:ind w:left="720"/>
      <w:contextualSpacing/>
    </w:pPr>
  </w:style>
  <w:style w:type="table" w:styleId="ListTable1Light">
    <w:name w:val="List Table 1 Light"/>
    <w:basedOn w:val="TableNormal"/>
    <w:uiPriority w:val="46"/>
    <w:rsid w:val="001948E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948E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948E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948E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948E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948E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948E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948E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948E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948E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948E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948E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948E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948E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948E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948E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948E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948E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948E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948E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948E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948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948E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948E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948E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948E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948E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948E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948E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948E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948E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948E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948E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948E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948E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948E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948E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948E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948E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948E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948E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948E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948E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948E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948E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948E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948E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948E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948E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1948E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360" w:lineRule="auto"/>
      <w:jc w:val="both"/>
      <w:textAlignment w:val="baseline"/>
    </w:pPr>
    <w:rPr>
      <w:rFonts w:ascii="Consolas" w:hAnsi="Consolas"/>
      <w:lang w:eastAsia="en-US"/>
    </w:rPr>
  </w:style>
  <w:style w:type="character" w:customStyle="1" w:styleId="MacroTextChar">
    <w:name w:val="Macro Text Char"/>
    <w:basedOn w:val="DefaultParagraphFont"/>
    <w:link w:val="MacroText"/>
    <w:rsid w:val="001948E8"/>
    <w:rPr>
      <w:rFonts w:ascii="Consolas" w:hAnsi="Consolas"/>
      <w:lang w:val="en-GB" w:eastAsia="en-US"/>
    </w:rPr>
  </w:style>
  <w:style w:type="table" w:styleId="MediumGrid1">
    <w:name w:val="Medium Grid 1"/>
    <w:basedOn w:val="TableNormal"/>
    <w:uiPriority w:val="67"/>
    <w:semiHidden/>
    <w:unhideWhenUsed/>
    <w:rsid w:val="001948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948E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948E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948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948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948E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948E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948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948E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948E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948E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948E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948E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948E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948E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948E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948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948E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948E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948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948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948E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948E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948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1948E8"/>
    <w:rPr>
      <w:color w:val="2B579A"/>
      <w:shd w:val="clear" w:color="auto" w:fill="E1DFDD"/>
    </w:rPr>
  </w:style>
  <w:style w:type="paragraph" w:styleId="MessageHeader">
    <w:name w:val="Message Header"/>
    <w:basedOn w:val="Normal"/>
    <w:link w:val="MessageHeaderChar"/>
    <w:rsid w:val="001948E8"/>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1948E8"/>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rsid w:val="001948E8"/>
    <w:pPr>
      <w:overflowPunct w:val="0"/>
      <w:autoSpaceDE w:val="0"/>
      <w:autoSpaceDN w:val="0"/>
      <w:adjustRightInd w:val="0"/>
      <w:jc w:val="both"/>
      <w:textAlignment w:val="baseline"/>
    </w:pPr>
    <w:rPr>
      <w:sz w:val="22"/>
      <w:lang w:eastAsia="en-US"/>
    </w:rPr>
  </w:style>
  <w:style w:type="paragraph" w:styleId="NormalWeb">
    <w:name w:val="Normal (Web)"/>
    <w:basedOn w:val="Normal"/>
    <w:semiHidden/>
    <w:unhideWhenUsed/>
    <w:rsid w:val="001948E8"/>
    <w:rPr>
      <w:sz w:val="24"/>
      <w:szCs w:val="24"/>
    </w:rPr>
  </w:style>
  <w:style w:type="paragraph" w:styleId="NormalIndent">
    <w:name w:val="Normal Indent"/>
    <w:basedOn w:val="Normal"/>
    <w:semiHidden/>
    <w:unhideWhenUsed/>
    <w:rsid w:val="001948E8"/>
    <w:pPr>
      <w:ind w:left="720"/>
    </w:pPr>
  </w:style>
  <w:style w:type="paragraph" w:styleId="NoteHeading">
    <w:name w:val="Note Heading"/>
    <w:basedOn w:val="Normal"/>
    <w:next w:val="Normal"/>
    <w:link w:val="NoteHeadingChar"/>
    <w:semiHidden/>
    <w:unhideWhenUsed/>
    <w:rsid w:val="001948E8"/>
    <w:pPr>
      <w:spacing w:after="0"/>
    </w:pPr>
  </w:style>
  <w:style w:type="character" w:customStyle="1" w:styleId="NoteHeadingChar">
    <w:name w:val="Note Heading Char"/>
    <w:basedOn w:val="DefaultParagraphFont"/>
    <w:link w:val="NoteHeading"/>
    <w:semiHidden/>
    <w:rsid w:val="001948E8"/>
    <w:rPr>
      <w:sz w:val="22"/>
      <w:lang w:val="en-GB" w:eastAsia="en-US"/>
    </w:rPr>
  </w:style>
  <w:style w:type="character" w:styleId="PlaceholderText">
    <w:name w:val="Placeholder Text"/>
    <w:basedOn w:val="DefaultParagraphFont"/>
    <w:uiPriority w:val="99"/>
    <w:semiHidden/>
    <w:rsid w:val="001948E8"/>
    <w:rPr>
      <w:color w:val="808080"/>
    </w:rPr>
  </w:style>
  <w:style w:type="table" w:styleId="PlainTable1">
    <w:name w:val="Plain Table 1"/>
    <w:basedOn w:val="TableNormal"/>
    <w:uiPriority w:val="41"/>
    <w:rsid w:val="001948E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948E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48E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48E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948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1948E8"/>
    <w:pPr>
      <w:spacing w:after="0"/>
    </w:pPr>
    <w:rPr>
      <w:rFonts w:ascii="Consolas" w:hAnsi="Consolas"/>
      <w:sz w:val="21"/>
      <w:szCs w:val="21"/>
    </w:rPr>
  </w:style>
  <w:style w:type="character" w:customStyle="1" w:styleId="PlainTextChar">
    <w:name w:val="Plain Text Char"/>
    <w:basedOn w:val="DefaultParagraphFont"/>
    <w:link w:val="PlainText"/>
    <w:semiHidden/>
    <w:rsid w:val="001948E8"/>
    <w:rPr>
      <w:rFonts w:ascii="Consolas" w:hAnsi="Consolas"/>
      <w:sz w:val="21"/>
      <w:szCs w:val="21"/>
      <w:lang w:val="en-GB" w:eastAsia="en-US"/>
    </w:rPr>
  </w:style>
  <w:style w:type="paragraph" w:styleId="Quote">
    <w:name w:val="Quote"/>
    <w:basedOn w:val="Normal"/>
    <w:next w:val="Normal"/>
    <w:link w:val="QuoteChar"/>
    <w:uiPriority w:val="29"/>
    <w:rsid w:val="001948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948E8"/>
    <w:rPr>
      <w:i/>
      <w:iCs/>
      <w:color w:val="404040" w:themeColor="text1" w:themeTint="BF"/>
      <w:sz w:val="22"/>
      <w:lang w:val="en-GB" w:eastAsia="en-US"/>
    </w:rPr>
  </w:style>
  <w:style w:type="paragraph" w:styleId="Salutation">
    <w:name w:val="Salutation"/>
    <w:basedOn w:val="Normal"/>
    <w:next w:val="Normal"/>
    <w:link w:val="SalutationChar"/>
    <w:semiHidden/>
    <w:unhideWhenUsed/>
    <w:rsid w:val="001948E8"/>
  </w:style>
  <w:style w:type="character" w:customStyle="1" w:styleId="SalutationChar">
    <w:name w:val="Salutation Char"/>
    <w:basedOn w:val="DefaultParagraphFont"/>
    <w:link w:val="Salutation"/>
    <w:semiHidden/>
    <w:rsid w:val="001948E8"/>
    <w:rPr>
      <w:sz w:val="22"/>
      <w:lang w:val="en-GB" w:eastAsia="en-US"/>
    </w:rPr>
  </w:style>
  <w:style w:type="paragraph" w:styleId="Signature">
    <w:name w:val="Signature"/>
    <w:basedOn w:val="Normal"/>
    <w:link w:val="SignatureChar"/>
    <w:semiHidden/>
    <w:unhideWhenUsed/>
    <w:rsid w:val="001948E8"/>
    <w:pPr>
      <w:spacing w:after="0"/>
      <w:ind w:left="4252"/>
    </w:pPr>
  </w:style>
  <w:style w:type="character" w:customStyle="1" w:styleId="SignatureChar">
    <w:name w:val="Signature Char"/>
    <w:basedOn w:val="DefaultParagraphFont"/>
    <w:link w:val="Signature"/>
    <w:semiHidden/>
    <w:rsid w:val="001948E8"/>
    <w:rPr>
      <w:sz w:val="22"/>
      <w:lang w:val="en-GB" w:eastAsia="en-US"/>
    </w:rPr>
  </w:style>
  <w:style w:type="character" w:styleId="SmartHyperlink">
    <w:name w:val="Smart Hyperlink"/>
    <w:basedOn w:val="DefaultParagraphFont"/>
    <w:uiPriority w:val="99"/>
    <w:semiHidden/>
    <w:unhideWhenUsed/>
    <w:rsid w:val="001948E8"/>
    <w:rPr>
      <w:u w:val="dotted"/>
    </w:rPr>
  </w:style>
  <w:style w:type="character" w:styleId="Strong">
    <w:name w:val="Strong"/>
    <w:basedOn w:val="DefaultParagraphFont"/>
    <w:rsid w:val="001948E8"/>
    <w:rPr>
      <w:b/>
      <w:bCs/>
    </w:rPr>
  </w:style>
  <w:style w:type="paragraph" w:styleId="Subtitle">
    <w:name w:val="Subtitle"/>
    <w:basedOn w:val="Normal"/>
    <w:next w:val="Normal"/>
    <w:link w:val="SubtitleChar"/>
    <w:uiPriority w:val="11"/>
    <w:qFormat/>
    <w:pPr>
      <w:pBdr>
        <w:top w:val="nil"/>
        <w:left w:val="nil"/>
        <w:bottom w:val="nil"/>
        <w:right w:val="nil"/>
        <w:between w:val="nil"/>
      </w:pBdr>
    </w:pPr>
    <w:rPr>
      <w:smallCaps/>
      <w:color w:val="7D7D7D"/>
      <w:sz w:val="32"/>
      <w:szCs w:val="32"/>
    </w:rPr>
  </w:style>
  <w:style w:type="character" w:customStyle="1" w:styleId="SubtitleChar">
    <w:name w:val="Subtitle Char"/>
    <w:basedOn w:val="DefaultParagraphFont"/>
    <w:link w:val="Subtitle"/>
    <w:rsid w:val="008C0F7B"/>
    <w:rPr>
      <w:rFonts w:ascii="Arial" w:eastAsiaTheme="minorEastAsia" w:hAnsi="Arial" w:cstheme="minorBidi"/>
      <w:caps/>
      <w:color w:val="7D7D7D"/>
      <w:spacing w:val="15"/>
      <w:sz w:val="32"/>
      <w:szCs w:val="22"/>
      <w:lang w:val="en-GB" w:eastAsia="zh-CN"/>
    </w:rPr>
  </w:style>
  <w:style w:type="character" w:styleId="SubtleEmphasis">
    <w:name w:val="Subtle Emphasis"/>
    <w:basedOn w:val="DefaultParagraphFont"/>
    <w:uiPriority w:val="19"/>
    <w:rsid w:val="001948E8"/>
    <w:rPr>
      <w:i/>
      <w:iCs/>
      <w:color w:val="404040" w:themeColor="text1" w:themeTint="BF"/>
    </w:rPr>
  </w:style>
  <w:style w:type="character" w:styleId="SubtleReference">
    <w:name w:val="Subtle Reference"/>
    <w:basedOn w:val="DefaultParagraphFont"/>
    <w:uiPriority w:val="31"/>
    <w:rsid w:val="001948E8"/>
    <w:rPr>
      <w:smallCaps/>
      <w:color w:val="5A5A5A" w:themeColor="text1" w:themeTint="A5"/>
    </w:rPr>
  </w:style>
  <w:style w:type="table" w:styleId="Table3Deffects1">
    <w:name w:val="Table 3D effects 1"/>
    <w:basedOn w:val="TableNormal"/>
    <w:semiHidden/>
    <w:unhideWhenUsed/>
    <w:rsid w:val="001948E8"/>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948E8"/>
    <w:pPr>
      <w:overflowPunct w:val="0"/>
      <w:autoSpaceDE w:val="0"/>
      <w:autoSpaceDN w:val="0"/>
      <w:adjustRightInd w:val="0"/>
      <w:spacing w:line="360" w:lineRule="auto"/>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948E8"/>
    <w:pPr>
      <w:overflowPunct w:val="0"/>
      <w:autoSpaceDE w:val="0"/>
      <w:autoSpaceDN w:val="0"/>
      <w:adjustRightInd w:val="0"/>
      <w:spacing w:line="360" w:lineRule="auto"/>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948E8"/>
    <w:pPr>
      <w:overflowPunct w:val="0"/>
      <w:autoSpaceDE w:val="0"/>
      <w:autoSpaceDN w:val="0"/>
      <w:adjustRightInd w:val="0"/>
      <w:spacing w:line="360" w:lineRule="auto"/>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948E8"/>
    <w:pPr>
      <w:overflowPunct w:val="0"/>
      <w:autoSpaceDE w:val="0"/>
      <w:autoSpaceDN w:val="0"/>
      <w:adjustRightInd w:val="0"/>
      <w:spacing w:line="360" w:lineRule="auto"/>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948E8"/>
    <w:pPr>
      <w:overflowPunct w:val="0"/>
      <w:autoSpaceDE w:val="0"/>
      <w:autoSpaceDN w:val="0"/>
      <w:adjustRightInd w:val="0"/>
      <w:spacing w:line="360" w:lineRule="auto"/>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948E8"/>
    <w:pPr>
      <w:overflowPunct w:val="0"/>
      <w:autoSpaceDE w:val="0"/>
      <w:autoSpaceDN w:val="0"/>
      <w:adjustRightInd w:val="0"/>
      <w:spacing w:line="360" w:lineRule="auto"/>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948E8"/>
    <w:pPr>
      <w:overflowPunct w:val="0"/>
      <w:autoSpaceDE w:val="0"/>
      <w:autoSpaceDN w:val="0"/>
      <w:adjustRightInd w:val="0"/>
      <w:spacing w:line="360" w:lineRule="auto"/>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948E8"/>
    <w:pPr>
      <w:overflowPunct w:val="0"/>
      <w:autoSpaceDE w:val="0"/>
      <w:autoSpaceDN w:val="0"/>
      <w:adjustRightInd w:val="0"/>
      <w:spacing w:line="360" w:lineRule="auto"/>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948E8"/>
    <w:pPr>
      <w:overflowPunct w:val="0"/>
      <w:autoSpaceDE w:val="0"/>
      <w:autoSpaceDN w:val="0"/>
      <w:adjustRightInd w:val="0"/>
      <w:spacing w:line="360" w:lineRule="auto"/>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948E8"/>
    <w:pPr>
      <w:overflowPunct w:val="0"/>
      <w:autoSpaceDE w:val="0"/>
      <w:autoSpaceDN w:val="0"/>
      <w:adjustRightInd w:val="0"/>
      <w:spacing w:line="360" w:lineRule="auto"/>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948E8"/>
    <w:pPr>
      <w:overflowPunct w:val="0"/>
      <w:autoSpaceDE w:val="0"/>
      <w:autoSpaceDN w:val="0"/>
      <w:adjustRightInd w:val="0"/>
      <w:spacing w:line="360" w:lineRule="auto"/>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948E8"/>
    <w:pPr>
      <w:overflowPunct w:val="0"/>
      <w:autoSpaceDE w:val="0"/>
      <w:autoSpaceDN w:val="0"/>
      <w:adjustRightInd w:val="0"/>
      <w:spacing w:line="360" w:lineRule="auto"/>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948E8"/>
    <w:pPr>
      <w:overflowPunct w:val="0"/>
      <w:autoSpaceDE w:val="0"/>
      <w:autoSpaceDN w:val="0"/>
      <w:adjustRightInd w:val="0"/>
      <w:spacing w:line="360" w:lineRule="auto"/>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948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948E8"/>
    <w:pPr>
      <w:overflowPunct w:val="0"/>
      <w:autoSpaceDE w:val="0"/>
      <w:autoSpaceDN w:val="0"/>
      <w:adjustRightInd w:val="0"/>
      <w:spacing w:line="360" w:lineRule="auto"/>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948E8"/>
    <w:pPr>
      <w:overflowPunct w:val="0"/>
      <w:autoSpaceDE w:val="0"/>
      <w:autoSpaceDN w:val="0"/>
      <w:adjustRightInd w:val="0"/>
      <w:spacing w:line="360" w:lineRule="auto"/>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1948E8"/>
    <w:pPr>
      <w:spacing w:after="0"/>
      <w:ind w:left="220" w:hanging="220"/>
    </w:pPr>
  </w:style>
  <w:style w:type="paragraph" w:styleId="TableofFigures">
    <w:name w:val="table of figures"/>
    <w:basedOn w:val="Normal"/>
    <w:next w:val="Normal"/>
    <w:semiHidden/>
    <w:unhideWhenUsed/>
    <w:rsid w:val="001948E8"/>
    <w:pPr>
      <w:spacing w:after="0"/>
    </w:pPr>
  </w:style>
  <w:style w:type="table" w:styleId="TableProfessional">
    <w:name w:val="Table Professional"/>
    <w:basedOn w:val="TableNormal"/>
    <w:semiHidden/>
    <w:unhideWhenUsed/>
    <w:rsid w:val="001948E8"/>
    <w:pPr>
      <w:overflowPunct w:val="0"/>
      <w:autoSpaceDE w:val="0"/>
      <w:autoSpaceDN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948E8"/>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948E8"/>
    <w:pPr>
      <w:overflowPunct w:val="0"/>
      <w:autoSpaceDE w:val="0"/>
      <w:autoSpaceDN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948E8"/>
    <w:pPr>
      <w:overflowPunct w:val="0"/>
      <w:autoSpaceDE w:val="0"/>
      <w:autoSpaceDN w:val="0"/>
      <w:adjustRightInd w:val="0"/>
      <w:spacing w:line="360" w:lineRule="auto"/>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948E8"/>
    <w:pPr>
      <w:overflowPunct w:val="0"/>
      <w:autoSpaceDE w:val="0"/>
      <w:autoSpaceDN w:val="0"/>
      <w:adjustRightInd w:val="0"/>
      <w:spacing w:line="360" w:lineRule="auto"/>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1948E8"/>
    <w:pPr>
      <w:overflowPunct w:val="0"/>
      <w:autoSpaceDE w:val="0"/>
      <w:autoSpaceDN w:val="0"/>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948E8"/>
    <w:pPr>
      <w:overflowPunct w:val="0"/>
      <w:autoSpaceDE w:val="0"/>
      <w:autoSpaceDN w:val="0"/>
      <w:adjustRightInd w:val="0"/>
      <w:spacing w:line="360" w:lineRule="auto"/>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1948E8"/>
    <w:pPr>
      <w:keepLines/>
      <w:numPr>
        <w:numId w:val="0"/>
      </w:numPr>
      <w:overflowPunct w:val="0"/>
      <w:autoSpaceDE w:val="0"/>
      <w:autoSpaceDN w:val="0"/>
      <w:spacing w:before="240" w:after="0" w:line="360" w:lineRule="auto"/>
      <w:textAlignment w:val="baseline"/>
      <w:outlineLvl w:val="9"/>
    </w:pPr>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1948E8"/>
    <w:rPr>
      <w:color w:val="605E5C"/>
      <w:shd w:val="clear" w:color="auto" w:fill="E1DFDD"/>
    </w:rPr>
  </w:style>
  <w:style w:type="paragraph" w:customStyle="1" w:styleId="Executionclause">
    <w:name w:val="Execution clause"/>
    <w:basedOn w:val="HouseStyleBase"/>
    <w:semiHidden/>
    <w:qFormat/>
    <w:rsid w:val="001948E8"/>
    <w:pPr>
      <w:spacing w:after="0"/>
    </w:pPr>
  </w:style>
  <w:style w:type="paragraph" w:customStyle="1" w:styleId="GeneralHeading2A">
    <w:name w:val="General Heading 2A"/>
    <w:basedOn w:val="HouseStyleBase"/>
    <w:next w:val="GeneralL1"/>
    <w:qFormat/>
    <w:rsid w:val="008C0F7B"/>
    <w:pPr>
      <w:keepNext/>
    </w:pPr>
    <w:rPr>
      <w:b/>
    </w:rPr>
  </w:style>
  <w:style w:type="paragraph" w:customStyle="1" w:styleId="GeneralHeadingA">
    <w:name w:val="General Heading A"/>
    <w:basedOn w:val="HouseStyleBase"/>
    <w:next w:val="GeneralHeading2A"/>
    <w:qFormat/>
    <w:rsid w:val="008C0F7B"/>
    <w:pPr>
      <w:keepNext/>
      <w:spacing w:before="360"/>
    </w:pPr>
    <w:rPr>
      <w:b/>
      <w:sz w:val="24"/>
    </w:rPr>
  </w:style>
  <w:style w:type="paragraph" w:customStyle="1" w:styleId="GeneralL1">
    <w:name w:val="General L1"/>
    <w:basedOn w:val="HouseStyleBase"/>
    <w:qFormat/>
    <w:rsid w:val="008C0F7B"/>
    <w:pPr>
      <w:tabs>
        <w:tab w:val="num" w:pos="720"/>
      </w:tabs>
      <w:ind w:left="720" w:hanging="720"/>
    </w:pPr>
  </w:style>
  <w:style w:type="paragraph" w:customStyle="1" w:styleId="GeneralL2">
    <w:name w:val="General L2"/>
    <w:basedOn w:val="HouseStyleBase"/>
    <w:qFormat/>
    <w:rsid w:val="008C0F7B"/>
    <w:pPr>
      <w:tabs>
        <w:tab w:val="num" w:pos="1440"/>
      </w:tabs>
      <w:ind w:left="1440" w:hanging="720"/>
    </w:pPr>
  </w:style>
  <w:style w:type="paragraph" w:customStyle="1" w:styleId="GeneralL3">
    <w:name w:val="General L3"/>
    <w:basedOn w:val="HouseStyleBase"/>
    <w:qFormat/>
    <w:rsid w:val="008C0F7B"/>
    <w:pPr>
      <w:tabs>
        <w:tab w:val="num" w:pos="2160"/>
      </w:tabs>
      <w:ind w:left="2160" w:hanging="720"/>
    </w:pPr>
  </w:style>
  <w:style w:type="paragraph" w:customStyle="1" w:styleId="GeneralL4">
    <w:name w:val="General L4"/>
    <w:basedOn w:val="HouseStyleBase"/>
    <w:qFormat/>
    <w:rsid w:val="008C0F7B"/>
    <w:pPr>
      <w:tabs>
        <w:tab w:val="num" w:pos="2880"/>
      </w:tabs>
      <w:ind w:left="2880" w:hanging="720"/>
    </w:pPr>
  </w:style>
  <w:style w:type="paragraph" w:customStyle="1" w:styleId="GeneralL5">
    <w:name w:val="General L5"/>
    <w:basedOn w:val="HouseStyleBase"/>
    <w:qFormat/>
    <w:rsid w:val="008C0F7B"/>
    <w:pPr>
      <w:tabs>
        <w:tab w:val="num" w:pos="3600"/>
      </w:tabs>
      <w:ind w:left="3600" w:hanging="720"/>
    </w:pPr>
  </w:style>
  <w:style w:type="paragraph" w:customStyle="1" w:styleId="Heading2A">
    <w:name w:val="Heading 2A"/>
    <w:basedOn w:val="HouseStyleBase"/>
    <w:next w:val="Heading2"/>
    <w:qFormat/>
    <w:rsid w:val="008C0F7B"/>
    <w:pPr>
      <w:keepNext/>
      <w:ind w:left="720"/>
    </w:pPr>
    <w:rPr>
      <w:b/>
    </w:rPr>
  </w:style>
  <w:style w:type="paragraph" w:customStyle="1" w:styleId="HeadingA">
    <w:name w:val="Heading A"/>
    <w:basedOn w:val="HouseStyleBase"/>
    <w:next w:val="MarginText"/>
    <w:qFormat/>
    <w:rsid w:val="008C0F7B"/>
    <w:pPr>
      <w:keepNext/>
      <w:spacing w:before="360" w:after="360"/>
    </w:pPr>
    <w:rPr>
      <w:rFonts w:ascii="Cambria" w:hAnsi="Cambria"/>
      <w:sz w:val="44"/>
    </w:rPr>
  </w:style>
  <w:style w:type="paragraph" w:customStyle="1" w:styleId="RecitalNumbering1">
    <w:name w:val="Recital Numbering 1"/>
    <w:basedOn w:val="HouseStyleBase"/>
    <w:qFormat/>
    <w:rsid w:val="008C0F7B"/>
    <w:pPr>
      <w:tabs>
        <w:tab w:val="num" w:pos="720"/>
      </w:tabs>
      <w:ind w:left="720" w:hanging="720"/>
      <w:outlineLvl w:val="0"/>
    </w:pPr>
  </w:style>
  <w:style w:type="paragraph" w:customStyle="1" w:styleId="ScheduleL2A">
    <w:name w:val="Schedule L2A"/>
    <w:basedOn w:val="HouseStyleBase"/>
    <w:next w:val="ScheduleL2"/>
    <w:qFormat/>
    <w:rsid w:val="008C0F7B"/>
    <w:pPr>
      <w:keepNext/>
      <w:ind w:left="720"/>
    </w:pPr>
    <w:rPr>
      <w:b/>
    </w:rPr>
  </w:style>
  <w:style w:type="paragraph" w:customStyle="1" w:styleId="SchGeneralL1">
    <w:name w:val="SchGeneral L1"/>
    <w:basedOn w:val="HouseStyleBase"/>
    <w:qFormat/>
    <w:rsid w:val="008C0F7B"/>
    <w:pPr>
      <w:tabs>
        <w:tab w:val="num" w:pos="720"/>
      </w:tabs>
      <w:ind w:left="720" w:hanging="720"/>
    </w:pPr>
  </w:style>
  <w:style w:type="paragraph" w:customStyle="1" w:styleId="SchGeneralL2">
    <w:name w:val="SchGeneral L2"/>
    <w:basedOn w:val="HouseStyleBase"/>
    <w:qFormat/>
    <w:rsid w:val="00BC21D0"/>
    <w:pPr>
      <w:tabs>
        <w:tab w:val="num" w:pos="1440"/>
      </w:tabs>
      <w:ind w:left="1440" w:hanging="720"/>
    </w:pPr>
  </w:style>
  <w:style w:type="paragraph" w:customStyle="1" w:styleId="SchGeneralL3">
    <w:name w:val="SchGeneral L3"/>
    <w:basedOn w:val="HouseStyleBase"/>
    <w:qFormat/>
    <w:rsid w:val="008C0F7B"/>
    <w:pPr>
      <w:tabs>
        <w:tab w:val="num" w:pos="2160"/>
      </w:tabs>
      <w:ind w:left="2160" w:hanging="720"/>
    </w:pPr>
  </w:style>
  <w:style w:type="paragraph" w:customStyle="1" w:styleId="SchGeneralL4">
    <w:name w:val="SchGeneral L4"/>
    <w:basedOn w:val="HouseStyleBase"/>
    <w:qFormat/>
    <w:rsid w:val="008C0F7B"/>
    <w:pPr>
      <w:tabs>
        <w:tab w:val="num" w:pos="2880"/>
      </w:tabs>
      <w:ind w:left="2880" w:hanging="720"/>
    </w:pPr>
  </w:style>
  <w:style w:type="paragraph" w:customStyle="1" w:styleId="SchGeneralL5">
    <w:name w:val="SchGeneral L5"/>
    <w:basedOn w:val="HouseStyleBase"/>
    <w:qFormat/>
    <w:rsid w:val="008C0F7B"/>
    <w:pPr>
      <w:tabs>
        <w:tab w:val="num" w:pos="3600"/>
      </w:tabs>
      <w:ind w:left="3600" w:hanging="720"/>
    </w:pPr>
  </w:style>
  <w:style w:type="paragraph" w:customStyle="1" w:styleId="Sectionheader-noTOC">
    <w:name w:val="Section header - no TOC"/>
    <w:basedOn w:val="HouseStyleBase"/>
    <w:next w:val="MarginText"/>
    <w:qFormat/>
    <w:rsid w:val="008C0F7B"/>
    <w:pPr>
      <w:keepNext/>
    </w:pPr>
    <w:rPr>
      <w:rFonts w:ascii="Cambria" w:hAnsi="Cambria"/>
      <w:sz w:val="44"/>
    </w:rPr>
  </w:style>
  <w:style w:type="character" w:customStyle="1" w:styleId="HeaderChar">
    <w:name w:val="Header Char"/>
    <w:basedOn w:val="DefaultParagraphFont"/>
    <w:link w:val="Header"/>
    <w:uiPriority w:val="99"/>
    <w:rsid w:val="00141A78"/>
    <w:rPr>
      <w:rFonts w:ascii="Arial" w:hAnsi="Arial"/>
      <w:lang w:val="en-GB" w:eastAsia="en-US"/>
    </w:rPr>
  </w:style>
  <w:style w:type="character" w:customStyle="1" w:styleId="FooterChar">
    <w:name w:val="Footer Char"/>
    <w:basedOn w:val="DefaultParagraphFont"/>
    <w:link w:val="Footer"/>
    <w:rsid w:val="008C0F7B"/>
    <w:rPr>
      <w:rFonts w:ascii="Arial" w:hAnsi="Arial"/>
      <w:sz w:val="16"/>
      <w:lang w:val="en-GB" w:eastAsia="en-US"/>
    </w:rPr>
  </w:style>
  <w:style w:type="character" w:customStyle="1" w:styleId="footersmallstrongchar">
    <w:name w:val="_footer small strong char"/>
    <w:basedOn w:val="DefaultParagraphFont"/>
    <w:uiPriority w:val="99"/>
    <w:semiHidden/>
    <w:rsid w:val="00F150F1"/>
    <w:rPr>
      <w:rFonts w:ascii="Arial" w:hAnsi="Arial"/>
      <w:b/>
      <w:sz w:val="16"/>
      <w:szCs w:val="24"/>
      <w:lang w:val="en-GB" w:eastAsia="en-GB" w:bidi="ar-SA"/>
    </w:rPr>
  </w:style>
  <w:style w:type="paragraph" w:customStyle="1" w:styleId="bodystrong">
    <w:name w:val="_body strong"/>
    <w:basedOn w:val="Normal"/>
    <w:link w:val="bodystrongChar"/>
    <w:uiPriority w:val="99"/>
    <w:semiHidden/>
    <w:rsid w:val="007A28DE"/>
    <w:pPr>
      <w:overflowPunct/>
      <w:autoSpaceDE/>
      <w:autoSpaceDN/>
      <w:adjustRightInd/>
      <w:spacing w:after="0"/>
      <w:textAlignment w:val="auto"/>
    </w:pPr>
    <w:rPr>
      <w:b/>
      <w:szCs w:val="24"/>
      <w:lang w:eastAsia="en-GB"/>
    </w:rPr>
  </w:style>
  <w:style w:type="character" w:customStyle="1" w:styleId="bodystrongChar">
    <w:name w:val="_body strong Char"/>
    <w:link w:val="bodystrong"/>
    <w:uiPriority w:val="99"/>
    <w:semiHidden/>
    <w:rsid w:val="007A28DE"/>
    <w:rPr>
      <w:rFonts w:ascii="Arial" w:hAnsi="Arial"/>
      <w:b/>
      <w:szCs w:val="24"/>
      <w:lang w:val="en-GB" w:eastAsia="en-GB"/>
    </w:rPr>
  </w:style>
  <w:style w:type="paragraph" w:customStyle="1" w:styleId="bodycondstrongercentred">
    <w:name w:val="_body cond stronger centred"/>
    <w:basedOn w:val="Normal"/>
    <w:link w:val="bodycondstrongercentredChar"/>
    <w:uiPriority w:val="99"/>
    <w:semiHidden/>
    <w:rsid w:val="007A28DE"/>
    <w:pPr>
      <w:overflowPunct/>
      <w:autoSpaceDE/>
      <w:autoSpaceDN/>
      <w:adjustRightInd/>
      <w:spacing w:after="0"/>
      <w:jc w:val="center"/>
      <w:textAlignment w:val="auto"/>
    </w:pPr>
    <w:rPr>
      <w:rFonts w:ascii="Times New Roman" w:eastAsia="SimSun" w:hAnsi="Times New Roman"/>
      <w:b/>
      <w:caps/>
      <w:spacing w:val="-3"/>
      <w:sz w:val="22"/>
      <w:szCs w:val="22"/>
      <w:lang w:eastAsia="en-GB"/>
    </w:rPr>
  </w:style>
  <w:style w:type="character" w:customStyle="1" w:styleId="bodycondstrongercentredChar">
    <w:name w:val="_body cond stronger centred Char"/>
    <w:link w:val="bodycondstrongercentred"/>
    <w:rsid w:val="007A28DE"/>
    <w:rPr>
      <w:rFonts w:eastAsia="SimSun"/>
      <w:b/>
      <w:caps/>
      <w:spacing w:val="-3"/>
      <w:sz w:val="22"/>
      <w:szCs w:val="22"/>
      <w:lang w:val="en-GB" w:eastAsia="en-GB"/>
    </w:rPr>
  </w:style>
  <w:style w:type="paragraph" w:customStyle="1" w:styleId="titlewhite">
    <w:name w:val="_title white"/>
    <w:basedOn w:val="Normal"/>
    <w:uiPriority w:val="99"/>
    <w:semiHidden/>
    <w:rsid w:val="00802682"/>
    <w:pPr>
      <w:overflowPunct/>
      <w:autoSpaceDE/>
      <w:autoSpaceDN/>
      <w:adjustRightInd/>
      <w:spacing w:after="0"/>
      <w:ind w:right="142"/>
      <w:jc w:val="right"/>
      <w:textAlignment w:val="auto"/>
    </w:pPr>
    <w:rPr>
      <w:rFonts w:asciiTheme="majorHAnsi" w:hAnsiTheme="majorHAnsi"/>
      <w:color w:val="FFFFFF" w:themeColor="background1"/>
      <w:sz w:val="36"/>
      <w:szCs w:val="36"/>
    </w:rPr>
  </w:style>
  <w:style w:type="paragraph" w:customStyle="1" w:styleId="titledarkgrey">
    <w:name w:val="_title dark grey"/>
    <w:basedOn w:val="Normal"/>
    <w:uiPriority w:val="99"/>
    <w:semiHidden/>
    <w:rsid w:val="00802682"/>
    <w:pPr>
      <w:overflowPunct/>
      <w:autoSpaceDE/>
      <w:autoSpaceDN/>
      <w:adjustRightInd/>
      <w:spacing w:after="0"/>
      <w:ind w:right="142"/>
      <w:jc w:val="right"/>
      <w:textAlignment w:val="auto"/>
    </w:pPr>
    <w:rPr>
      <w:rFonts w:asciiTheme="majorHAnsi" w:hAnsiTheme="majorHAnsi"/>
      <w:color w:val="7D7D7D"/>
      <w:sz w:val="36"/>
      <w:szCs w:val="36"/>
    </w:rPr>
  </w:style>
  <w:style w:type="paragraph" w:customStyle="1" w:styleId="footer0">
    <w:name w:val="_footer"/>
    <w:basedOn w:val="Footer"/>
    <w:uiPriority w:val="99"/>
    <w:semiHidden/>
    <w:rsid w:val="00703E90"/>
    <w:pPr>
      <w:overflowPunct/>
      <w:autoSpaceDE/>
      <w:autoSpaceDN/>
      <w:adjustRightInd/>
      <w:spacing w:before="60"/>
      <w:textAlignment w:val="auto"/>
    </w:pPr>
    <w:rPr>
      <w:rFonts w:eastAsia="SimSun"/>
      <w:szCs w:val="24"/>
      <w:lang w:eastAsia="zh-CN"/>
    </w:rPr>
  </w:style>
  <w:style w:type="paragraph" w:customStyle="1" w:styleId="footerafter">
    <w:name w:val="_footer after"/>
    <w:basedOn w:val="footer0"/>
    <w:uiPriority w:val="99"/>
    <w:semiHidden/>
    <w:rsid w:val="00703E90"/>
    <w:pPr>
      <w:spacing w:after="60"/>
    </w:pPr>
  </w:style>
  <w:style w:type="numbering" w:styleId="1ai">
    <w:name w:val="Outline List 1"/>
    <w:basedOn w:val="NoList"/>
    <w:semiHidden/>
    <w:unhideWhenUsed/>
    <w:rsid w:val="00A94C8B"/>
  </w:style>
  <w:style w:type="numbering" w:styleId="ArticleSection">
    <w:name w:val="Outline List 3"/>
    <w:basedOn w:val="NoList"/>
    <w:semiHidden/>
    <w:unhideWhenUsed/>
    <w:rsid w:val="00A94C8B"/>
  </w:style>
  <w:style w:type="character" w:customStyle="1" w:styleId="SmartLink">
    <w:name w:val="Smart Link"/>
    <w:basedOn w:val="DefaultParagraphFont"/>
    <w:uiPriority w:val="99"/>
    <w:semiHidden/>
    <w:unhideWhenUsed/>
    <w:rsid w:val="00A94C8B"/>
    <w:rPr>
      <w:color w:val="0000FF"/>
      <w:u w:val="single"/>
      <w:shd w:val="clear" w:color="auto" w:fill="F3F2F1"/>
    </w:rPr>
  </w:style>
  <w:style w:type="paragraph" w:customStyle="1" w:styleId="HouseStyleBase-LeftAlign">
    <w:name w:val="House Style Base - Left Align"/>
    <w:rsid w:val="001A1E94"/>
    <w:rPr>
      <w:rFonts w:eastAsia="STZhongsong"/>
      <w:lang w:eastAsia="zh-CN"/>
    </w:rPr>
  </w:style>
  <w:style w:type="character" w:customStyle="1" w:styleId="TitleChar">
    <w:name w:val="Title Char"/>
    <w:basedOn w:val="DefaultParagraphFont"/>
    <w:link w:val="Title"/>
    <w:rsid w:val="00D71E67"/>
    <w:rPr>
      <w:rFonts w:ascii="Cambria" w:eastAsia="STZhongsong" w:hAnsi="Cambria"/>
      <w:kern w:val="28"/>
      <w:sz w:val="58"/>
      <w:lang w:val="en-GB" w:eastAsia="zh-CN"/>
    </w:rPr>
  </w:style>
  <w:style w:type="paragraph" w:customStyle="1" w:styleId="Disclaimer">
    <w:name w:val="~Disclaimer"/>
    <w:basedOn w:val="Normal"/>
    <w:uiPriority w:val="19"/>
    <w:rsid w:val="00D71E67"/>
    <w:pPr>
      <w:overflowPunct/>
      <w:autoSpaceDE/>
      <w:autoSpaceDN/>
      <w:adjustRightInd/>
      <w:spacing w:before="60" w:after="0"/>
      <w:textAlignment w:val="auto"/>
    </w:pPr>
    <w:rPr>
      <w:rFonts w:eastAsiaTheme="minorHAnsi" w:cstheme="minorBidi"/>
      <w:color w:val="7D7D7D"/>
      <w:sz w:val="14"/>
    </w:rPr>
  </w:style>
  <w:style w:type="paragraph" w:customStyle="1" w:styleId="ScheduleText1">
    <w:name w:val="Schedule Text 1"/>
    <w:basedOn w:val="Normal"/>
    <w:next w:val="Normal"/>
    <w:rsid w:val="00D71E67"/>
    <w:pPr>
      <w:tabs>
        <w:tab w:val="num" w:pos="720"/>
      </w:tabs>
      <w:overflowPunct/>
      <w:autoSpaceDE/>
      <w:autoSpaceDN/>
      <w:adjustRightInd/>
      <w:spacing w:before="100" w:after="200"/>
      <w:ind w:left="720" w:hanging="720"/>
      <w:textAlignment w:val="auto"/>
    </w:pPr>
    <w:rPr>
      <w:b/>
      <w:sz w:val="24"/>
      <w:szCs w:val="24"/>
      <w:lang w:eastAsia="en-GB"/>
    </w:rPr>
  </w:style>
  <w:style w:type="paragraph" w:customStyle="1" w:styleId="ScheduleText2">
    <w:name w:val="Schedule Text 2"/>
    <w:basedOn w:val="ScheduleText1"/>
    <w:next w:val="Normal"/>
    <w:rsid w:val="00D71E67"/>
    <w:pPr>
      <w:numPr>
        <w:ilvl w:val="1"/>
      </w:numPr>
      <w:tabs>
        <w:tab w:val="num" w:pos="720"/>
      </w:tabs>
      <w:ind w:left="720" w:hanging="720"/>
    </w:pPr>
    <w:rPr>
      <w:b w:val="0"/>
    </w:rPr>
  </w:style>
  <w:style w:type="paragraph" w:customStyle="1" w:styleId="ScheduleText3">
    <w:name w:val="Schedule Text 3"/>
    <w:basedOn w:val="Normal"/>
    <w:next w:val="Normal"/>
    <w:rsid w:val="00D71E67"/>
    <w:pPr>
      <w:tabs>
        <w:tab w:val="left" w:pos="720"/>
        <w:tab w:val="left" w:pos="1803"/>
        <w:tab w:val="num" w:pos="2160"/>
      </w:tabs>
      <w:overflowPunct/>
      <w:autoSpaceDE/>
      <w:autoSpaceDN/>
      <w:adjustRightInd/>
      <w:spacing w:before="100" w:after="200"/>
      <w:ind w:left="2160" w:hanging="720"/>
      <w:textAlignment w:val="auto"/>
    </w:pPr>
    <w:rPr>
      <w:sz w:val="24"/>
      <w:szCs w:val="24"/>
      <w:lang w:eastAsia="en-GB"/>
    </w:rPr>
  </w:style>
  <w:style w:type="paragraph" w:customStyle="1" w:styleId="ScheduleText4">
    <w:name w:val="Schedule Text 4"/>
    <w:basedOn w:val="Normal"/>
    <w:next w:val="Normal"/>
    <w:rsid w:val="00D71E67"/>
    <w:pPr>
      <w:tabs>
        <w:tab w:val="left" w:pos="720"/>
        <w:tab w:val="left" w:pos="1803"/>
        <w:tab w:val="num" w:pos="2880"/>
      </w:tabs>
      <w:overflowPunct/>
      <w:autoSpaceDE/>
      <w:autoSpaceDN/>
      <w:adjustRightInd/>
      <w:spacing w:before="100" w:after="200"/>
      <w:ind w:left="2880" w:hanging="720"/>
      <w:textAlignment w:val="auto"/>
    </w:pPr>
    <w:rPr>
      <w:sz w:val="24"/>
      <w:szCs w:val="24"/>
      <w:lang w:eastAsia="en-GB"/>
    </w:rPr>
  </w:style>
  <w:style w:type="paragraph" w:customStyle="1" w:styleId="ScheduleText5">
    <w:name w:val="Schedule Text 5"/>
    <w:basedOn w:val="Normal"/>
    <w:next w:val="Normal"/>
    <w:rsid w:val="00D71E67"/>
    <w:pPr>
      <w:tabs>
        <w:tab w:val="left" w:pos="720"/>
        <w:tab w:val="left" w:pos="2523"/>
        <w:tab w:val="num" w:pos="3600"/>
      </w:tabs>
      <w:overflowPunct/>
      <w:autoSpaceDE/>
      <w:autoSpaceDN/>
      <w:adjustRightInd/>
      <w:spacing w:before="100" w:after="200"/>
      <w:ind w:left="3600" w:hanging="720"/>
      <w:textAlignment w:val="auto"/>
    </w:pPr>
    <w:rPr>
      <w:sz w:val="24"/>
      <w:szCs w:val="24"/>
      <w:lang w:eastAsia="en-GB"/>
    </w:rPr>
  </w:style>
  <w:style w:type="paragraph" w:customStyle="1" w:styleId="ScheduleText6">
    <w:name w:val="Schedule Text 6"/>
    <w:basedOn w:val="ScheduleText5"/>
    <w:rsid w:val="00D71E67"/>
    <w:pPr>
      <w:numPr>
        <w:ilvl w:val="5"/>
      </w:numPr>
      <w:tabs>
        <w:tab w:val="num" w:pos="3600"/>
      </w:tabs>
      <w:ind w:left="3600" w:hanging="720"/>
    </w:pPr>
  </w:style>
  <w:style w:type="paragraph" w:customStyle="1" w:styleId="ScheduleText7">
    <w:name w:val="Schedule Text 7"/>
    <w:basedOn w:val="ScheduleText6"/>
    <w:rsid w:val="00D71E67"/>
    <w:pPr>
      <w:numPr>
        <w:ilvl w:val="6"/>
      </w:numPr>
      <w:tabs>
        <w:tab w:val="num" w:pos="3600"/>
      </w:tabs>
      <w:ind w:left="3600" w:hanging="720"/>
    </w:pPr>
  </w:style>
  <w:style w:type="table" w:customStyle="1" w:styleId="a">
    <w:basedOn w:val="TableNormal"/>
    <w:pPr>
      <w:spacing w:line="360" w:lineRule="auto"/>
      <w:jc w:val="both"/>
    </w:pPr>
    <w:rPr>
      <w:rFonts w:ascii="Cambria" w:eastAsia="Cambria" w:hAnsi="Cambria" w:cs="Cambria"/>
      <w:b/>
      <w:color w:val="FFFFFF"/>
    </w:rPr>
    <w:tblPr>
      <w:tblStyleRowBandSize w:val="1"/>
      <w:tblStyleColBandSize w:val="1"/>
      <w:tblCellMar>
        <w:left w:w="0" w:type="dxa"/>
        <w:right w:w="0" w:type="dxa"/>
      </w:tblCellMar>
    </w:tblPr>
    <w:tcPr>
      <w:shd w:val="clear" w:color="auto" w:fill="auto"/>
    </w:tc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10.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1.xml"/><Relationship Id="rId36" Type="http://schemas.openxmlformats.org/officeDocument/2006/relationships/footer" Target="footer14.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0.png"/></Relationships>
</file>

<file path=word/_rels/header9.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13.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2EJ62lYLNcu09Pp9X8LHmg6L/w==">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3587</Words>
  <Characters>20450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revs</dc:creator>
  <cp:lastModifiedBy>Anna Brostromer</cp:lastModifiedBy>
  <cp:revision>2</cp:revision>
  <dcterms:created xsi:type="dcterms:W3CDTF">2024-09-30T13:07:00Z</dcterms:created>
  <dcterms:modified xsi:type="dcterms:W3CDTF">2024-09-30T13:07:00Z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f3c72e5b-d906-4687-89ee-92843bbf57ea</vt:lpwstr>
  </property>
  <property fmtid="{D5CDD505-2E9C-101B-9397-08002B2CF9AE}" pid="3" name="AHS Applied">
    <vt:lpwstr>AHS Applied</vt:lpwstr>
  </property>
  <property fmtid="{D5CDD505-2E9C-101B-9397-08002B2CF9AE}" pid="4" name="Plato Matter Owner Designation">
    <vt:lpwstr>Plato Matter Owner Designation</vt:lpwstr>
  </property>
  <property fmtid="{D5CDD505-2E9C-101B-9397-08002B2CF9AE}" pid="5" name="Plato Template">
    <vt:lpwstr>global-blank-unbranded-portrait</vt:lpwstr>
  </property>
  <property fmtid="{D5CDD505-2E9C-101B-9397-08002B2CF9AE}" pid="6" name="Plato Template Version">
    <vt:lpwstr>2.0</vt:lpwstr>
  </property>
  <property fmtid="{D5CDD505-2E9C-101B-9397-08002B2CF9AE}" pid="7" name="Plato Language">
    <vt:lpwstr>en_GB</vt:lpwstr>
  </property>
  <property fmtid="{D5CDD505-2E9C-101B-9397-08002B2CF9AE}" pid="8" name="Plato Office">
    <vt:lpwstr>LONDON</vt:lpwstr>
  </property>
  <property fmtid="{D5CDD505-2E9C-101B-9397-08002B2CF9AE}" pid="9" name="Plato Jurisdiction">
    <vt:lpwstr>ENW</vt:lpwstr>
  </property>
</Properties>
</file>